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об Экспертном совете при территориальной комиссии по делам несовершеннолетних и защите их прав при  администрации города Пыть-Яха</w:t>
      </w:r>
    </w:p>
    <w:p w:rsidR="00F10FD2" w:rsidRPr="00696D3A" w:rsidRDefault="00F10FD2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территориальной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</w:t>
      </w:r>
      <w:r w:rsidR="00A01B3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№ 53 от 10.02.2016</w:t>
      </w:r>
      <w:r w:rsidR="00A01B35">
        <w:rPr>
          <w:rFonts w:ascii="Times New Roman" w:hAnsi="Times New Roman"/>
          <w:sz w:val="26"/>
          <w:szCs w:val="26"/>
        </w:rPr>
        <w:t xml:space="preserve"> и</w:t>
      </w:r>
      <w:r w:rsidR="001D01B5">
        <w:rPr>
          <w:rFonts w:ascii="Times New Roman" w:hAnsi="Times New Roman"/>
          <w:sz w:val="26"/>
          <w:szCs w:val="26"/>
        </w:rPr>
        <w:t xml:space="preserve"> 330 от 24.08.2016</w:t>
      </w:r>
      <w:r w:rsidR="006C747E">
        <w:rPr>
          <w:rFonts w:ascii="Times New Roman" w:hAnsi="Times New Roman"/>
          <w:sz w:val="26"/>
          <w:szCs w:val="26"/>
        </w:rPr>
        <w:t>, № 349 от 30.08.2017</w:t>
      </w:r>
      <w:r>
        <w:rPr>
          <w:rFonts w:ascii="Times New Roman" w:hAnsi="Times New Roman"/>
          <w:sz w:val="26"/>
          <w:szCs w:val="26"/>
        </w:rPr>
        <w:t>)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Экспертный совет при территориальной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1. 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</w:t>
      </w:r>
      <w:proofErr w:type="gramEnd"/>
      <w:r w:rsidRPr="00696D3A">
        <w:rPr>
          <w:rFonts w:ascii="Times New Roman" w:hAnsi="Times New Roman"/>
          <w:sz w:val="26"/>
          <w:szCs w:val="26"/>
          <w:lang w:eastAsia="ru-RU"/>
        </w:rPr>
        <w:t xml:space="preserve">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 Создается сроком </w:t>
      </w:r>
      <w:r>
        <w:rPr>
          <w:rFonts w:ascii="Times New Roman" w:hAnsi="Times New Roman"/>
          <w:sz w:val="26"/>
          <w:szCs w:val="26"/>
          <w:lang w:eastAsia="ru-RU"/>
        </w:rPr>
        <w:t>на 2015-2017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годы.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>практического содействия территориальной комиссии по делам несовершеннолетних и защите их прав при администрации города Пыть-Яха (далее – территориальная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3.1. Состав Экспертного совета утверждается постановлением  территориальной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3.3. </w:t>
      </w:r>
      <w:proofErr w:type="gramStart"/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формируется по представлению руководителей органов и учреждений системы профилактики безнадзорности и правонарушений </w:t>
      </w:r>
      <w:r w:rsidRPr="00696D3A">
        <w:rPr>
          <w:rFonts w:ascii="Times New Roman" w:hAnsi="Times New Roman"/>
          <w:sz w:val="26"/>
          <w:szCs w:val="26"/>
          <w:lang w:eastAsia="ru-RU"/>
        </w:rPr>
        <w:lastRenderedPageBreak/>
        <w:t>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  <w:proofErr w:type="gramEnd"/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Территориальную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>Предложения Экспертного совета направляются адресату и членам  территориальной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Совещания проводятся по мере необходимости и важности вопросов, возникающих в деятельности территориальной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  <w:bookmarkStart w:id="0" w:name="_GoBack"/>
      <w:bookmarkEnd w:id="0"/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57B7"/>
    <w:rsid w:val="00DC6096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8F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1. Общие положения</vt:lpstr>
      <vt:lpstr>    2. Задачи Экспертного совета</vt:lpstr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2014-10-27T11:05:00Z</cp:lastPrinted>
  <dcterms:created xsi:type="dcterms:W3CDTF">2017-09-15T05:42:00Z</dcterms:created>
  <dcterms:modified xsi:type="dcterms:W3CDTF">2017-09-15T05:42:00Z</dcterms:modified>
</cp:coreProperties>
</file>