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E8" w:rsidRPr="00BC15E8" w:rsidRDefault="00BC15E8" w:rsidP="00BC15E8">
      <w:pPr>
        <w:jc w:val="center"/>
        <w:rPr>
          <w:rFonts w:ascii="Times New Roman" w:hAnsi="Times New Roman" w:cs="Times New Roman"/>
          <w:b/>
          <w:sz w:val="26"/>
          <w:szCs w:val="26"/>
        </w:rPr>
      </w:pPr>
      <w:r w:rsidRPr="00BC15E8">
        <w:rPr>
          <w:rFonts w:ascii="Times New Roman" w:hAnsi="Times New Roman" w:cs="Times New Roman"/>
          <w:b/>
          <w:sz w:val="26"/>
          <w:szCs w:val="26"/>
        </w:rPr>
        <w:t>Уголовная ответственность несовершеннолетних за кражу чужого имущества</w:t>
      </w:r>
    </w:p>
    <w:p w:rsidR="00BC15E8" w:rsidRPr="00BC15E8" w:rsidRDefault="00BC15E8" w:rsidP="00BC15E8">
      <w:pPr>
        <w:jc w:val="both"/>
        <w:rPr>
          <w:rFonts w:ascii="Times New Roman" w:hAnsi="Times New Roman" w:cs="Times New Roman"/>
          <w:sz w:val="26"/>
          <w:szCs w:val="26"/>
        </w:rPr>
      </w:pPr>
      <w:r w:rsidRPr="00BC15E8">
        <w:rPr>
          <w:rFonts w:ascii="Times New Roman" w:hAnsi="Times New Roman" w:cs="Times New Roman"/>
          <w:sz w:val="26"/>
          <w:szCs w:val="26"/>
        </w:rPr>
        <w:t>Кражей называют тайное хищение чужого имущества (статья 158 УК РФ).</w:t>
      </w:r>
    </w:p>
    <w:p w:rsidR="00BC15E8" w:rsidRPr="00BC15E8" w:rsidRDefault="00BC15E8" w:rsidP="00BC15E8">
      <w:pPr>
        <w:jc w:val="both"/>
        <w:rPr>
          <w:rFonts w:ascii="Times New Roman" w:hAnsi="Times New Roman" w:cs="Times New Roman"/>
          <w:sz w:val="26"/>
          <w:szCs w:val="26"/>
        </w:rPr>
      </w:pPr>
      <w:r w:rsidRPr="00BC15E8">
        <w:rPr>
          <w:rFonts w:ascii="Times New Roman" w:hAnsi="Times New Roman" w:cs="Times New Roman"/>
          <w:sz w:val="26"/>
          <w:szCs w:val="26"/>
        </w:rPr>
        <w:t>С объективной точки зрения кража - это противоправное тайное ненасильственное и безвозмездное изъятие чужого имущества в пользу виновного или других персон, причинившее материальный ущерб владельцу имущества.</w:t>
      </w:r>
    </w:p>
    <w:p w:rsidR="00BC15E8" w:rsidRPr="00BC15E8" w:rsidRDefault="00BC15E8" w:rsidP="00BC15E8">
      <w:pPr>
        <w:jc w:val="both"/>
        <w:rPr>
          <w:rFonts w:ascii="Times New Roman" w:hAnsi="Times New Roman" w:cs="Times New Roman"/>
          <w:sz w:val="26"/>
          <w:szCs w:val="26"/>
        </w:rPr>
      </w:pPr>
      <w:r w:rsidRPr="00BC15E8">
        <w:rPr>
          <w:rFonts w:ascii="Times New Roman" w:hAnsi="Times New Roman" w:cs="Times New Roman"/>
          <w:sz w:val="26"/>
          <w:szCs w:val="26"/>
        </w:rPr>
        <w:t>Субъектом кражи может быть вменяемое физическое лицо, не младше 14 лет. Впрочем, уголовная ответственность за кражи, совершаемые несовершеннолетними, имеют ряд особенностей.</w:t>
      </w:r>
    </w:p>
    <w:p w:rsidR="00BC15E8" w:rsidRPr="00BC15E8" w:rsidRDefault="00BC15E8" w:rsidP="00BC15E8">
      <w:pPr>
        <w:jc w:val="both"/>
        <w:rPr>
          <w:rFonts w:ascii="Times New Roman" w:hAnsi="Times New Roman" w:cs="Times New Roman"/>
          <w:sz w:val="26"/>
          <w:szCs w:val="26"/>
        </w:rPr>
      </w:pPr>
      <w:r w:rsidRPr="00BC15E8">
        <w:rPr>
          <w:rFonts w:ascii="Times New Roman" w:hAnsi="Times New Roman" w:cs="Times New Roman"/>
          <w:sz w:val="26"/>
          <w:szCs w:val="26"/>
        </w:rPr>
        <w:t xml:space="preserve">Так, лицам, не достигшим к моменту совершения преступления совершеннолетия, могут быть назначены все виды наказаний, предусмотренные санкцией ст.158 УК РФ. </w:t>
      </w:r>
    </w:p>
    <w:p w:rsidR="00BC15E8" w:rsidRPr="00BC15E8" w:rsidRDefault="00BC15E8" w:rsidP="00BC15E8">
      <w:pPr>
        <w:jc w:val="both"/>
        <w:rPr>
          <w:rFonts w:ascii="Times New Roman" w:hAnsi="Times New Roman" w:cs="Times New Roman"/>
          <w:sz w:val="26"/>
          <w:szCs w:val="26"/>
        </w:rPr>
      </w:pPr>
      <w:r w:rsidRPr="00BC15E8">
        <w:rPr>
          <w:rFonts w:ascii="Times New Roman" w:hAnsi="Times New Roman" w:cs="Times New Roman"/>
          <w:sz w:val="26"/>
          <w:szCs w:val="26"/>
        </w:rPr>
        <w:t>Вместе c тем, согласно ст.90 УК РФ предусмотрено, что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Несовершеннолетнему могут быть назначены следующие принудительные меры воспитательного воздействия: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rsidR="00BC15E8" w:rsidRPr="00BC15E8" w:rsidRDefault="00BC15E8" w:rsidP="00BC15E8">
      <w:pPr>
        <w:jc w:val="both"/>
        <w:rPr>
          <w:rFonts w:ascii="Times New Roman" w:hAnsi="Times New Roman" w:cs="Times New Roman"/>
          <w:sz w:val="26"/>
          <w:szCs w:val="26"/>
        </w:rPr>
      </w:pPr>
      <w:r w:rsidRPr="00BC15E8">
        <w:rPr>
          <w:rFonts w:ascii="Times New Roman" w:hAnsi="Times New Roman" w:cs="Times New Roman"/>
          <w:sz w:val="26"/>
          <w:szCs w:val="26"/>
        </w:rPr>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BC15E8" w:rsidRPr="00BC15E8" w:rsidRDefault="00BC15E8" w:rsidP="00BC15E8">
      <w:pPr>
        <w:jc w:val="both"/>
        <w:rPr>
          <w:rFonts w:ascii="Times New Roman" w:hAnsi="Times New Roman" w:cs="Times New Roman"/>
          <w:sz w:val="26"/>
          <w:szCs w:val="26"/>
        </w:rPr>
      </w:pPr>
      <w:r w:rsidRPr="00BC15E8">
        <w:rPr>
          <w:rFonts w:ascii="Times New Roman" w:hAnsi="Times New Roman" w:cs="Times New Roman"/>
          <w:sz w:val="26"/>
          <w:szCs w:val="26"/>
        </w:rPr>
        <w:t>Кроме того, наказание за кражу назначается в зависимости от наличия или отсутствия некоторых квалифицирующих признаков.</w:t>
      </w:r>
    </w:p>
    <w:p w:rsidR="00BC15E8" w:rsidRPr="00BC15E8" w:rsidRDefault="00BC15E8" w:rsidP="00BC15E8">
      <w:pPr>
        <w:jc w:val="both"/>
        <w:rPr>
          <w:rFonts w:ascii="Times New Roman" w:hAnsi="Times New Roman" w:cs="Times New Roman"/>
          <w:sz w:val="26"/>
          <w:szCs w:val="26"/>
        </w:rPr>
      </w:pPr>
      <w:r w:rsidRPr="00BC15E8">
        <w:rPr>
          <w:rFonts w:ascii="Times New Roman" w:hAnsi="Times New Roman" w:cs="Times New Roman"/>
          <w:sz w:val="26"/>
          <w:szCs w:val="26"/>
        </w:rPr>
        <w:t>Так, уголовная ответственность за кражу без отягчающих обстоятельств установлена в части 1 статьи 158 УК РФ. Главным признаком этой разновидности кражи является размер похищенного имущества и отсутствие каких-то квалифицирующих признаков.</w:t>
      </w:r>
    </w:p>
    <w:p w:rsidR="00BC15E8" w:rsidRPr="00BC15E8" w:rsidRDefault="00BC15E8" w:rsidP="00BC15E8">
      <w:pPr>
        <w:jc w:val="both"/>
        <w:rPr>
          <w:rFonts w:ascii="Times New Roman" w:hAnsi="Times New Roman" w:cs="Times New Roman"/>
          <w:sz w:val="26"/>
          <w:szCs w:val="26"/>
        </w:rPr>
      </w:pPr>
      <w:proofErr w:type="gramStart"/>
      <w:r w:rsidRPr="00BC15E8">
        <w:rPr>
          <w:rFonts w:ascii="Times New Roman" w:hAnsi="Times New Roman" w:cs="Times New Roman"/>
          <w:sz w:val="26"/>
          <w:szCs w:val="26"/>
        </w:rPr>
        <w:t xml:space="preserve">Такое преступление наказывается штрафом до 80 тыс. руб. или в размере зарплаты либо другого дохода осужденного за срок до 6 месяцев, или обязательными работами сроком до 180 ч, или исправительными работами сроком от 6 месяцев до </w:t>
      </w:r>
      <w:r w:rsidRPr="00BC15E8">
        <w:rPr>
          <w:rFonts w:ascii="Times New Roman" w:hAnsi="Times New Roman" w:cs="Times New Roman"/>
          <w:sz w:val="26"/>
          <w:szCs w:val="26"/>
        </w:rPr>
        <w:lastRenderedPageBreak/>
        <w:t>12 месяцев, или арестом сроком от 2 до 4 месяцев, или лишением свободы сроком до 2 лет.</w:t>
      </w:r>
      <w:proofErr w:type="gramEnd"/>
    </w:p>
    <w:p w:rsidR="00D74AEB" w:rsidRDefault="00BC15E8" w:rsidP="00BC15E8">
      <w:pPr>
        <w:jc w:val="both"/>
        <w:rPr>
          <w:rFonts w:ascii="Times New Roman" w:hAnsi="Times New Roman" w:cs="Times New Roman"/>
          <w:sz w:val="26"/>
          <w:szCs w:val="26"/>
        </w:rPr>
      </w:pPr>
      <w:proofErr w:type="gramStart"/>
      <w:r w:rsidRPr="00BC15E8">
        <w:rPr>
          <w:rFonts w:ascii="Times New Roman" w:hAnsi="Times New Roman" w:cs="Times New Roman"/>
          <w:sz w:val="26"/>
          <w:szCs w:val="26"/>
        </w:rPr>
        <w:t>Кража считается квалифицированной при наличии какого-то из признаков, предусмотренных частью 2 статьи 158 УК РФ: если преступление совершено с незаконным проникновением в помещение, группой лиц по предварительному сговору, с причинением значительного ущерба, из сумки, одежды и другой ручной клади.</w:t>
      </w:r>
      <w:proofErr w:type="gramEnd"/>
      <w:r w:rsidRPr="00BC15E8">
        <w:rPr>
          <w:rFonts w:ascii="Times New Roman" w:hAnsi="Times New Roman" w:cs="Times New Roman"/>
          <w:sz w:val="26"/>
          <w:szCs w:val="26"/>
        </w:rPr>
        <w:t xml:space="preserve"> </w:t>
      </w:r>
      <w:proofErr w:type="gramStart"/>
      <w:r w:rsidRPr="00BC15E8">
        <w:rPr>
          <w:rFonts w:ascii="Times New Roman" w:hAnsi="Times New Roman" w:cs="Times New Roman"/>
          <w:sz w:val="26"/>
          <w:szCs w:val="26"/>
        </w:rPr>
        <w:t>Значительный ущерб определяется с учетом имущественного положения гражданина, но не может составлять сумму менее 2500 руб. Такое преступление наказывается штрафом до 200 тыс. руб. либо в размере дохода осужденного за срок до 18 месяцев, или обязательными работами на срок до 240 ч, или исправительными работами сроком от 1 года до 2 лет, или лишением свободы сроком до 5 лет.</w:t>
      </w:r>
      <w:proofErr w:type="gramEnd"/>
    </w:p>
    <w:p w:rsidR="00A21035" w:rsidRPr="00BC15E8" w:rsidRDefault="00A21035" w:rsidP="00BC15E8">
      <w:pPr>
        <w:jc w:val="both"/>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4572000"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росток в наручниках.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bookmarkStart w:id="0" w:name="_GoBack"/>
      <w:bookmarkEnd w:id="0"/>
    </w:p>
    <w:sectPr w:rsidR="00A21035" w:rsidRPr="00BC1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E8"/>
    <w:rsid w:val="00186CF5"/>
    <w:rsid w:val="00786860"/>
    <w:rsid w:val="00A21035"/>
    <w:rsid w:val="00BC15E8"/>
    <w:rsid w:val="00D74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10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10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Чернышова</dc:creator>
  <cp:lastModifiedBy>Чернышова</cp:lastModifiedBy>
  <cp:revision>2</cp:revision>
  <dcterms:created xsi:type="dcterms:W3CDTF">2016-08-16T11:27:00Z</dcterms:created>
  <dcterms:modified xsi:type="dcterms:W3CDTF">2016-08-16T11:57:00Z</dcterms:modified>
</cp:coreProperties>
</file>