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BC" w:rsidRPr="00B36487" w:rsidRDefault="00A82FBC" w:rsidP="00B3648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  <w:r w:rsidRPr="00B36487">
        <w:rPr>
          <w:sz w:val="26"/>
          <w:szCs w:val="26"/>
        </w:rPr>
        <w:t xml:space="preserve"> к протоколу № 5</w:t>
      </w:r>
    </w:p>
    <w:p w:rsidR="00A82FBC" w:rsidRPr="00B36487" w:rsidRDefault="00A82FBC" w:rsidP="00DB4773">
      <w:pPr>
        <w:shd w:val="clear" w:color="auto" w:fill="FFFFFF"/>
        <w:jc w:val="right"/>
        <w:rPr>
          <w:sz w:val="26"/>
          <w:szCs w:val="26"/>
        </w:rPr>
      </w:pPr>
      <w:r w:rsidRPr="00B36487">
        <w:rPr>
          <w:sz w:val="26"/>
          <w:szCs w:val="26"/>
        </w:rPr>
        <w:t xml:space="preserve">заседания Координационном совете </w:t>
      </w:r>
    </w:p>
    <w:p w:rsidR="00A82FBC" w:rsidRPr="00B36487" w:rsidRDefault="00A82FBC" w:rsidP="00DB4773">
      <w:pPr>
        <w:shd w:val="clear" w:color="auto" w:fill="FFFFFF"/>
        <w:jc w:val="right"/>
        <w:rPr>
          <w:sz w:val="26"/>
          <w:szCs w:val="26"/>
        </w:rPr>
      </w:pPr>
      <w:r w:rsidRPr="00B36487">
        <w:rPr>
          <w:sz w:val="26"/>
          <w:szCs w:val="26"/>
        </w:rPr>
        <w:t xml:space="preserve">при главе города Пыть-Яха </w:t>
      </w:r>
    </w:p>
    <w:p w:rsidR="00A82FBC" w:rsidRPr="00B36487" w:rsidRDefault="00A82FBC" w:rsidP="00DB4773">
      <w:pPr>
        <w:shd w:val="clear" w:color="auto" w:fill="FFFFFF"/>
        <w:jc w:val="right"/>
        <w:rPr>
          <w:sz w:val="26"/>
          <w:szCs w:val="26"/>
        </w:rPr>
      </w:pPr>
      <w:r w:rsidRPr="00B36487">
        <w:rPr>
          <w:sz w:val="26"/>
          <w:szCs w:val="26"/>
        </w:rPr>
        <w:t xml:space="preserve">по вопросам взаимодействия органов </w:t>
      </w:r>
    </w:p>
    <w:p w:rsidR="00A82FBC" w:rsidRPr="00B36487" w:rsidRDefault="00A82FBC" w:rsidP="00DB4773">
      <w:pPr>
        <w:shd w:val="clear" w:color="auto" w:fill="FFFFFF"/>
        <w:jc w:val="right"/>
        <w:rPr>
          <w:sz w:val="26"/>
          <w:szCs w:val="26"/>
        </w:rPr>
      </w:pPr>
      <w:r w:rsidRPr="00B36487">
        <w:rPr>
          <w:sz w:val="26"/>
          <w:szCs w:val="26"/>
        </w:rPr>
        <w:t xml:space="preserve">местного самоуправления </w:t>
      </w:r>
    </w:p>
    <w:p w:rsidR="00A82FBC" w:rsidRPr="00B36487" w:rsidRDefault="00A82FBC" w:rsidP="00DB4773">
      <w:pPr>
        <w:shd w:val="clear" w:color="auto" w:fill="FFFFFF"/>
        <w:jc w:val="right"/>
        <w:rPr>
          <w:sz w:val="26"/>
          <w:szCs w:val="26"/>
        </w:rPr>
      </w:pPr>
      <w:r w:rsidRPr="00B36487">
        <w:rPr>
          <w:sz w:val="26"/>
          <w:szCs w:val="26"/>
        </w:rPr>
        <w:t xml:space="preserve">города Пыть-Яха с общественными, </w:t>
      </w:r>
    </w:p>
    <w:p w:rsidR="00A82FBC" w:rsidRPr="00B36487" w:rsidRDefault="00A82FBC" w:rsidP="00DB4773">
      <w:pPr>
        <w:shd w:val="clear" w:color="auto" w:fill="FFFFFF"/>
        <w:jc w:val="right"/>
        <w:rPr>
          <w:sz w:val="26"/>
          <w:szCs w:val="26"/>
        </w:rPr>
      </w:pPr>
      <w:r w:rsidRPr="00B36487">
        <w:rPr>
          <w:sz w:val="26"/>
          <w:szCs w:val="26"/>
        </w:rPr>
        <w:t>национально-культурными</w:t>
      </w:r>
    </w:p>
    <w:p w:rsidR="00A82FBC" w:rsidRPr="00B36487" w:rsidRDefault="00A82FBC" w:rsidP="00DB4773">
      <w:pPr>
        <w:shd w:val="clear" w:color="auto" w:fill="FFFFFF"/>
        <w:jc w:val="right"/>
        <w:rPr>
          <w:sz w:val="26"/>
          <w:szCs w:val="26"/>
        </w:rPr>
      </w:pPr>
      <w:r w:rsidRPr="00B36487">
        <w:rPr>
          <w:sz w:val="26"/>
          <w:szCs w:val="26"/>
        </w:rPr>
        <w:t xml:space="preserve"> и религиозными объединениями </w:t>
      </w:r>
    </w:p>
    <w:p w:rsidR="00A82FBC" w:rsidRPr="00B36487" w:rsidRDefault="00A82FBC" w:rsidP="00DB4773">
      <w:pPr>
        <w:shd w:val="clear" w:color="auto" w:fill="FFFFFF"/>
        <w:jc w:val="right"/>
        <w:rPr>
          <w:sz w:val="26"/>
          <w:szCs w:val="26"/>
        </w:rPr>
      </w:pPr>
      <w:r w:rsidRPr="00B36487">
        <w:rPr>
          <w:sz w:val="26"/>
          <w:szCs w:val="26"/>
        </w:rPr>
        <w:t>(организациями)</w:t>
      </w:r>
    </w:p>
    <w:p w:rsidR="00A82FBC" w:rsidRPr="00B36487" w:rsidRDefault="00A82FBC" w:rsidP="00836ED1">
      <w:pPr>
        <w:pStyle w:val="Heading3"/>
        <w:tabs>
          <w:tab w:val="left" w:pos="1134"/>
        </w:tabs>
        <w:jc w:val="right"/>
        <w:rPr>
          <w:b w:val="0"/>
          <w:sz w:val="26"/>
          <w:szCs w:val="26"/>
        </w:rPr>
      </w:pPr>
      <w:r w:rsidRPr="00B36487">
        <w:rPr>
          <w:b w:val="0"/>
          <w:sz w:val="26"/>
          <w:szCs w:val="26"/>
        </w:rPr>
        <w:t xml:space="preserve">от  26 ноября 2015 года   </w:t>
      </w:r>
    </w:p>
    <w:p w:rsidR="00A82FBC" w:rsidRPr="00B36487" w:rsidRDefault="00A82FBC" w:rsidP="00836ED1">
      <w:pPr>
        <w:pStyle w:val="Heading3"/>
        <w:tabs>
          <w:tab w:val="left" w:pos="1134"/>
        </w:tabs>
        <w:rPr>
          <w:b w:val="0"/>
          <w:sz w:val="26"/>
          <w:szCs w:val="26"/>
        </w:rPr>
      </w:pPr>
    </w:p>
    <w:p w:rsidR="00A82FBC" w:rsidRPr="00B36487" w:rsidRDefault="00A82FBC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bCs/>
          <w:sz w:val="26"/>
          <w:szCs w:val="26"/>
        </w:rPr>
        <w:t>Положение</w:t>
      </w:r>
    </w:p>
    <w:p w:rsidR="00A82FBC" w:rsidRPr="00B36487" w:rsidRDefault="00A82FBC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 Молодежном активе</w:t>
      </w:r>
    </w:p>
    <w:p w:rsidR="00A82FBC" w:rsidRPr="00B36487" w:rsidRDefault="00A82FBC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 xml:space="preserve"> при Координационном совете при главе города Пыть-Яха </w:t>
      </w:r>
    </w:p>
    <w:p w:rsidR="00A82FBC" w:rsidRPr="00B36487" w:rsidRDefault="00A82FBC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 xml:space="preserve">по вопросам взаимодействия органов местного самоуправления </w:t>
      </w:r>
    </w:p>
    <w:p w:rsidR="00A82FBC" w:rsidRPr="00B36487" w:rsidRDefault="00A82FBC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города Пыть-Яха с общественными, национально-культурными</w:t>
      </w:r>
    </w:p>
    <w:p w:rsidR="00A82FBC" w:rsidRPr="00B36487" w:rsidRDefault="00A82FBC" w:rsidP="002A7BEC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 xml:space="preserve"> и религиозными объединениями (организациями)</w:t>
      </w:r>
    </w:p>
    <w:p w:rsidR="00A82FBC" w:rsidRPr="00B36487" w:rsidRDefault="00A82FBC" w:rsidP="002A7BEC">
      <w:pPr>
        <w:shd w:val="clear" w:color="auto" w:fill="FFFFFF"/>
        <w:jc w:val="center"/>
        <w:rPr>
          <w:sz w:val="26"/>
          <w:szCs w:val="26"/>
        </w:rPr>
      </w:pPr>
    </w:p>
    <w:p w:rsidR="00A82FBC" w:rsidRPr="00B36487" w:rsidRDefault="00A82FBC" w:rsidP="00C873DC">
      <w:pPr>
        <w:pStyle w:val="ListParagraph"/>
        <w:numPr>
          <w:ilvl w:val="0"/>
          <w:numId w:val="1"/>
        </w:numPr>
        <w:tabs>
          <w:tab w:val="left" w:pos="0"/>
        </w:tabs>
        <w:ind w:left="0" w:right="20" w:firstLine="0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Общие положения</w:t>
      </w:r>
    </w:p>
    <w:p w:rsidR="00A82FBC" w:rsidRPr="00B36487" w:rsidRDefault="00A82FBC" w:rsidP="00C873DC">
      <w:pPr>
        <w:tabs>
          <w:tab w:val="left" w:pos="0"/>
        </w:tabs>
        <w:ind w:right="20"/>
        <w:contextualSpacing/>
        <w:rPr>
          <w:b/>
          <w:sz w:val="26"/>
          <w:szCs w:val="26"/>
        </w:rPr>
      </w:pP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3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Молодежный актив при Координационном совете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(далее – Молодежный актив) является совещательно – консультативным органом, осуществляет свою деятельность по поручениям 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(далее Координационного совета) на общественных началах в соответствии с настоящим Положением. </w:t>
      </w:r>
    </w:p>
    <w:p w:rsidR="00A82FBC" w:rsidRPr="00B36487" w:rsidRDefault="00A82FBC" w:rsidP="007D1225">
      <w:pPr>
        <w:numPr>
          <w:ilvl w:val="1"/>
          <w:numId w:val="1"/>
        </w:numPr>
        <w:tabs>
          <w:tab w:val="left" w:pos="1134"/>
        </w:tabs>
        <w:ind w:left="0" w:right="23" w:firstLine="540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 своей деятельности Молодежный актив руководствуется Конституцией Российской Федерации, федеральными законами, иными нормативными правовыми актами Российской Федерации, Уставом города Пыть-Яха, а также настоящим Положением.</w:t>
      </w:r>
    </w:p>
    <w:p w:rsidR="00A82FBC" w:rsidRPr="00B36487" w:rsidRDefault="00A82FBC" w:rsidP="007D1225">
      <w:pPr>
        <w:numPr>
          <w:ilvl w:val="1"/>
          <w:numId w:val="1"/>
        </w:numPr>
        <w:tabs>
          <w:tab w:val="left" w:pos="1134"/>
        </w:tabs>
        <w:ind w:left="0" w:right="23" w:firstLine="540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Деятельность Молодежного актива основывается на принципах законности, добровольности, коллегиальности, гласности, равноправия всех его членов.</w:t>
      </w:r>
    </w:p>
    <w:p w:rsidR="00A82FBC" w:rsidRPr="00B36487" w:rsidRDefault="00A82FBC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A82FBC" w:rsidRPr="00B36487" w:rsidRDefault="00A82FBC" w:rsidP="00C873DC">
      <w:pPr>
        <w:numPr>
          <w:ilvl w:val="0"/>
          <w:numId w:val="1"/>
        </w:numPr>
        <w:tabs>
          <w:tab w:val="left" w:pos="0"/>
        </w:tabs>
        <w:ind w:left="0" w:right="20" w:firstLine="0"/>
        <w:contextualSpacing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Основные цели и задачи  Молодежного актива</w:t>
      </w:r>
    </w:p>
    <w:p w:rsidR="00A82FBC" w:rsidRPr="00B36487" w:rsidRDefault="00A82FBC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3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Молодежный актив создается в целях обеспечения активного участия молодежи в формировании и реализации государственной национальной политики в муниципальном образовании городском округе городе Пыть-Яхе, содействия  Координационному совету в части формирования гармоничных межнациональных отношений, предотвращения распространения ксенофобии и дискриминации по национальному и конфессиональному признаку в молодежной среде.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3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Основными задачами Молодежного актива являются: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Участие в реализации государственной национальной политики в  муниципальном образовании городском округе городе Пыть-Яхе;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Выработка предложений по гармонизации межнациональных отношений, обобщение опыта работы молодежных национальных объединений;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Содействие иностранной и иногородней молодежи в </w:t>
      </w:r>
      <w:r w:rsidRPr="00B36487">
        <w:rPr>
          <w:sz w:val="26"/>
          <w:szCs w:val="26"/>
        </w:rPr>
        <w:br/>
        <w:t>социально-культурной адаптации в принимающее сообщество.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Взаимодействие с законодательным и исполнительными органами местного самоуправления муниципального образования городского округа города Пыть-Яха в рамках подготовки предложений:</w:t>
      </w:r>
    </w:p>
    <w:p w:rsidR="00A82FBC" w:rsidRPr="00B36487" w:rsidRDefault="00A82FBC" w:rsidP="00C873DC">
      <w:pPr>
        <w:tabs>
          <w:tab w:val="left" w:pos="1134"/>
        </w:tabs>
        <w:ind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- по вопросам организации эффективной работы молодежных национальных общественных объединений;</w:t>
      </w:r>
    </w:p>
    <w:p w:rsidR="00A82FBC" w:rsidRPr="00B36487" w:rsidRDefault="00A82FBC" w:rsidP="00C873DC">
      <w:pPr>
        <w:tabs>
          <w:tab w:val="left" w:pos="1134"/>
        </w:tabs>
        <w:ind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- по вопросам, связанным с обучением, трудоустройством и социальной адаптацией представителей национальной молодежи;</w:t>
      </w:r>
    </w:p>
    <w:p w:rsidR="00A82FBC" w:rsidRPr="00B36487" w:rsidRDefault="00A82FBC" w:rsidP="00C873DC">
      <w:pPr>
        <w:tabs>
          <w:tab w:val="left" w:pos="1134"/>
        </w:tabs>
        <w:ind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- по вопросам реализации общественно значимых инициатив, общественно полезной деятельности национальной молодежи, молодежных, детских общественных объединений.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Содействие в реализации общественно полезных (значимых) программ (мероприятий) общественных объединений, направленных на пропаганду среди подростков и молодежи муниципального образования городского округа города Пыть-Яха этнокультурных ценностей проживающих в нем народов.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Координация деятельности молодежных национальных общественных объединений в муниципальном образовании городском округе городе Пыть-Яхе.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Содействие повышению профессионального уровня лидеров и актива национальных молодежных общественных объединений в муниципальном образовании городском округе городе Пыть-Яхе.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Оказание содействия органам исполнительной власти </w:t>
      </w:r>
      <w:r w:rsidRPr="00B36487">
        <w:rPr>
          <w:sz w:val="26"/>
          <w:szCs w:val="26"/>
        </w:rPr>
        <w:br/>
        <w:t xml:space="preserve">местного самоуправления муниципального образования городского округа города Пыть-Яха в организации и проведении круглых столов, семинаров, конференций и иных общественно значимых мероприятий для национальной молодежи, направленных на упрочение этноконфессиональных отношений, профилактику национального экстремизма. 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Информирование членов Координационного Совета об итогах деятельности Молодежного актива.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Информирование национальной молодежи о деятельности Координационного Совета.</w:t>
      </w:r>
    </w:p>
    <w:p w:rsidR="00A82FBC" w:rsidRPr="00B36487" w:rsidRDefault="00A82FBC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A82FBC" w:rsidRPr="00B36487" w:rsidRDefault="00A82FBC" w:rsidP="00C873DC">
      <w:pPr>
        <w:numPr>
          <w:ilvl w:val="0"/>
          <w:numId w:val="1"/>
        </w:numPr>
        <w:tabs>
          <w:tab w:val="left" w:pos="0"/>
        </w:tabs>
        <w:ind w:left="0" w:right="20" w:firstLine="0"/>
        <w:contextualSpacing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Основные права и обязанности Молодежного актива</w:t>
      </w:r>
    </w:p>
    <w:p w:rsidR="00A82FBC" w:rsidRPr="00B36487" w:rsidRDefault="00A82FBC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A82FBC" w:rsidRPr="00B36487" w:rsidRDefault="00A82FBC" w:rsidP="00C873DC">
      <w:pPr>
        <w:numPr>
          <w:ilvl w:val="1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 целях выполнения основных задач, Молодежный актива имеет следующие права и обязанности: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Разрабатывать и представлять в органы местного самоуправления муниципального образования городского округа города Пыть-Яха предложения по реализации культурных и образовательных программ, молодежных инициатив, направленных на сохранение сложившегося многонационального сообщества, его традиций и обычаев, укрепление связей между представителями различных национальностей и конфессий в молодежной среде. 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Содействовать созданию открытого информационного пространства для взаимодействия молодежи муниципального образования городского округа города Пыть-Яха в сфере межнациональных и межконфессиональных отношений в информационно-телекоммуникационной</w:t>
      </w:r>
      <w:r w:rsidRPr="00B36487">
        <w:rPr>
          <w:color w:val="1F497D"/>
          <w:sz w:val="26"/>
          <w:szCs w:val="26"/>
        </w:rPr>
        <w:t xml:space="preserve"> </w:t>
      </w:r>
      <w:r w:rsidRPr="00B36487">
        <w:rPr>
          <w:sz w:val="26"/>
          <w:szCs w:val="26"/>
        </w:rPr>
        <w:t>сети «Интернет», в том числе о деятельности Молодежного актива, развитию молодежной патриотической прессы,</w:t>
      </w:r>
      <w:r w:rsidRPr="00B36487">
        <w:rPr>
          <w:color w:val="FF0000"/>
          <w:sz w:val="26"/>
          <w:szCs w:val="26"/>
        </w:rPr>
        <w:t xml:space="preserve"> </w:t>
      </w:r>
      <w:r w:rsidRPr="00B36487">
        <w:rPr>
          <w:sz w:val="26"/>
          <w:szCs w:val="26"/>
        </w:rPr>
        <w:t>с целью формирования культуры межэтнического общения.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Разрабатывать предложения по совершенствованию системы взаимодействия органов местного самоуправления муниципального образования городского округа города Пыть-Яха и некоммерческих организаций, а также по другим вопросам, выносимым на обсуждение Координационного совета.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Оказывать содействие исполнительным органам местного самоуправления муниципального образования городского округа города Пыть-Яха в реализации мероприятий, направленных на воспитание патриотизма, социализацию молодежи, профилактику и предупреждение проявлений ксенофобии, национальной и религиозной нетерпимости, обособления молодежных групп по национальному и конфессиональному признаку, путем участия в проведении публичных дискуссий, «круглых столов», семинаров, деловых игр, встреч лидеров общественно-политических движений, должностных лиц органов исполнительной власти с молодежью.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Участвовать в реализации социально значимых программ и проектов некоммерческих организаций, направленных на гармонизацию межнациональных и межконфессиональных отношений в муниципальном образовании городском округе городе Пыть-Яхе.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Осуществлять иные права и обязанности в соответствии с законодательством, целями и задачами  Молодежного актива.</w:t>
      </w:r>
    </w:p>
    <w:p w:rsidR="00A82FBC" w:rsidRPr="00B36487" w:rsidRDefault="00A82FBC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A82FBC" w:rsidRPr="00B36487" w:rsidRDefault="00A82FBC" w:rsidP="00C873DC">
      <w:pPr>
        <w:numPr>
          <w:ilvl w:val="0"/>
          <w:numId w:val="1"/>
        </w:numPr>
        <w:ind w:left="0" w:firstLine="0"/>
        <w:contextualSpacing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Состав и порядок формирования Молодежного актива</w:t>
      </w:r>
    </w:p>
    <w:p w:rsidR="00A82FBC" w:rsidRPr="00B36487" w:rsidRDefault="00A82FBC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Членами Молодежного актива могут быть граждане Российской Федерации, проживающие на территории муниципального образования городского округа города Пыть-Яха, в возрасте от 18 до 30 лет, из числа  законопослушной молодежи, занимающей активную жизненную позицию.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   В состав Молодежного актива не могут входить члены Координационного совета.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Персональный состав Молодежного актива утверждается Координационным советом сроком на 2 года на основании предложений членов Координационного совета.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Общее количество членов Молодежного актива – 15 человек.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Молодежный актив включает: Председателя, заместителя Председателя, секретаря Молодежного актива (далее - Секретарь), членов Молодежного актива.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Председатель, заместитель Председателя и Секретарь избираются членами Молодежного актива на заседании Молодежного актива.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Полномочия члена Молодежного актива досрочно прекращаются в случаях:</w:t>
      </w:r>
    </w:p>
    <w:p w:rsidR="00A82FBC" w:rsidRPr="00B36487" w:rsidRDefault="00A82FBC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Подачи личного заявления члена Молодежного актива.</w:t>
      </w:r>
    </w:p>
    <w:p w:rsidR="00A82FBC" w:rsidRPr="00B36487" w:rsidRDefault="00A82FBC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Вступления в законную силу обвинительного приговора суда в отношении члена Молодежного актива. </w:t>
      </w:r>
    </w:p>
    <w:p w:rsidR="00A82FBC" w:rsidRPr="00B36487" w:rsidRDefault="00A82FBC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Выявления факта совершения членом Молодежного актива действий, дискредитирующих Молодежный актив. </w:t>
      </w:r>
    </w:p>
    <w:p w:rsidR="00A82FBC" w:rsidRPr="00B36487" w:rsidRDefault="00A82FBC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Наступления обстоятельств, противоречащих пункту 4.1. настоящего Положения.</w:t>
      </w:r>
    </w:p>
    <w:p w:rsidR="00A82FBC" w:rsidRPr="00B36487" w:rsidRDefault="00A82FBC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Неучастие в заседаниях Молодежного актива более двух раз подряд без уважительных причин.</w:t>
      </w:r>
    </w:p>
    <w:p w:rsidR="00A82FBC" w:rsidRPr="00B36487" w:rsidRDefault="00A82FBC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Невыполнения рекомендаций и решений Молодежного актива, распоряжений и поручений председателя Молодежного актива более трех раз.</w:t>
      </w:r>
    </w:p>
    <w:p w:rsidR="00A82FBC" w:rsidRPr="00B36487" w:rsidRDefault="00A82FBC" w:rsidP="00C873DC">
      <w:pPr>
        <w:numPr>
          <w:ilvl w:val="1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 случае досрочного прекращения полномочий члена Молодежного актива, Координационный совет вправе избрать нового представителя в состав Молодежного актива в порядке, установленном настоящим Положением.</w:t>
      </w:r>
    </w:p>
    <w:p w:rsidR="00A82FBC" w:rsidRPr="00B36487" w:rsidRDefault="00A82FBC" w:rsidP="00C873DC">
      <w:pPr>
        <w:tabs>
          <w:tab w:val="left" w:pos="1134"/>
        </w:tabs>
        <w:ind w:left="567" w:right="23"/>
        <w:contextualSpacing/>
        <w:jc w:val="both"/>
        <w:rPr>
          <w:b/>
          <w:sz w:val="26"/>
          <w:szCs w:val="26"/>
        </w:rPr>
      </w:pPr>
    </w:p>
    <w:p w:rsidR="00A82FBC" w:rsidRPr="00B36487" w:rsidRDefault="00A82FBC" w:rsidP="00C873DC">
      <w:pPr>
        <w:numPr>
          <w:ilvl w:val="0"/>
          <w:numId w:val="1"/>
        </w:numPr>
        <w:ind w:left="0" w:firstLine="0"/>
        <w:contextualSpacing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Организация деятельности Молодежного актива.</w:t>
      </w:r>
    </w:p>
    <w:p w:rsidR="00A82FBC" w:rsidRPr="00B36487" w:rsidRDefault="00A82FBC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Для осуществления своих задач Молодежный актив проводит заседания. Заседания Молодежного актива проводятся не реже одного раза в квартал.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Внеочередные заседания Молодежного актива проводятся по инициативе не менее трети членов Молодежного актива. Предложение о проведении внеочередного заседания Молодежного актива направляется в письменном виде Председателю.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Заседания Молодежного актива ведет Председатель, а в его отсутствие – заместитель Председателя.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Председатель руководит деятельностью Молодежного актива, определяет перечень, сроки и порядок рассмотрения вопросов на его заседаниях; ежегодно отчитывается перед Координационным советом о результатах деятельности Молодежного актива.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Секретарь Молодежного актива: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Обеспечивает подготовку необходимых для рассмотрения на заседании Молодежного актива документов и материалов.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Ведет протоколы  заседания Молодежного актива.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Обеспечивает подготовку запросов, проектов решений и других материалов и документов, касающихся выполнения функций и задач Молодежного актива.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Оформляет и рассылает решения Молодежного актива и выписки из них, а также выполняет поручения, связанные с их реализацией.</w:t>
      </w:r>
    </w:p>
    <w:p w:rsidR="00A82FBC" w:rsidRPr="00B36487" w:rsidRDefault="00A82FBC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Организует оповещение членов Молодежного актива о проведении очередного заседания.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Заседание Молодежного актива считается правомочным, если на нем присутствуют более половины его членов.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В заседаниях Молодежного актива, по приглашению председателя Молодёжного актива, могут принимать участие представители органом местного самоуправления, Координационного совета, молодежь города Пыть-Яха. 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Присутствие членов Молодежного актива на его заседаниях обязательно. Члены Молодежного актива не вправе делегировать свои полномочия иным лицам.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Члены Молодежного актива обязаны не позднее, чем за 3 дня до даты проведения заседания Молодежного актива информировать Секретаря о своем участии или причинах отсутствия на заседании (болезнь, командировка, отпуск, другие обоснованные причины). В случае невозможности присутствия члена Молодежного актива на заседании он имеет право заблаговременно представить свое мнение по рассматриваемым вопросам в письменной форме на имя Председателя.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Решение Молодежного актива принимается большинством голосов от установленной численности Молодежного актива и оформляется протоколом, который подписывается председательствующим на заседании. Протокол Молодежного актива рассылается членам Молодежного актива.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Члены Молодежного актива обладают равными правами при принятии решения. В случае равенства голосов решающим является голос Председателя.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Молодежный актив осуществляет свою деятельность в соответствии с планом работы, утверждаемым Молодежным активом.</w:t>
      </w:r>
    </w:p>
    <w:p w:rsidR="00A82FBC" w:rsidRPr="00B36487" w:rsidRDefault="00A82FBC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Ликвидация Молодежного актива осуществляется по решению Координационного совета, если за решение проголосовало две трети от общего количества членов.</w:t>
      </w:r>
    </w:p>
    <w:p w:rsidR="00A82FBC" w:rsidRPr="00B36487" w:rsidRDefault="00A82FBC" w:rsidP="00C873DC">
      <w:pPr>
        <w:rPr>
          <w:sz w:val="26"/>
          <w:szCs w:val="26"/>
          <w:lang w:eastAsia="en-US"/>
        </w:rPr>
      </w:pPr>
    </w:p>
    <w:p w:rsidR="00A82FBC" w:rsidRPr="00B36487" w:rsidRDefault="00A82FBC" w:rsidP="00836ED1">
      <w:pPr>
        <w:jc w:val="right"/>
        <w:rPr>
          <w:bCs/>
          <w:sz w:val="26"/>
          <w:szCs w:val="26"/>
        </w:rPr>
      </w:pPr>
    </w:p>
    <w:p w:rsidR="00A82FBC" w:rsidRPr="00B36487" w:rsidRDefault="00A82FBC" w:rsidP="00836ED1">
      <w:pPr>
        <w:jc w:val="right"/>
        <w:rPr>
          <w:bCs/>
          <w:sz w:val="26"/>
          <w:szCs w:val="26"/>
        </w:rPr>
      </w:pPr>
    </w:p>
    <w:p w:rsidR="00A82FBC" w:rsidRDefault="00A82FBC" w:rsidP="00836ED1">
      <w:pPr>
        <w:jc w:val="right"/>
        <w:rPr>
          <w:bCs/>
          <w:sz w:val="26"/>
          <w:szCs w:val="26"/>
        </w:rPr>
      </w:pPr>
    </w:p>
    <w:p w:rsidR="00A82FBC" w:rsidRPr="00B36487" w:rsidRDefault="00A82FBC" w:rsidP="00836ED1">
      <w:pPr>
        <w:jc w:val="right"/>
        <w:rPr>
          <w:bCs/>
          <w:sz w:val="26"/>
          <w:szCs w:val="26"/>
        </w:rPr>
      </w:pPr>
    </w:p>
    <w:p w:rsidR="00A82FBC" w:rsidRPr="00B36487" w:rsidRDefault="00A82FBC" w:rsidP="00836ED1">
      <w:pPr>
        <w:jc w:val="right"/>
        <w:rPr>
          <w:bCs/>
          <w:sz w:val="26"/>
          <w:szCs w:val="26"/>
        </w:rPr>
      </w:pPr>
    </w:p>
    <w:sectPr w:rsidR="00A82FBC" w:rsidRPr="00B36487" w:rsidSect="004963CB">
      <w:pgSz w:w="11906" w:h="16838"/>
      <w:pgMar w:top="851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8E2"/>
    <w:multiLevelType w:val="multilevel"/>
    <w:tmpl w:val="28407BE4"/>
    <w:lvl w:ilvl="0">
      <w:start w:val="1"/>
      <w:numFmt w:val="upperRoman"/>
      <w:lvlText w:val="%1."/>
      <w:lvlJc w:val="left"/>
      <w:pPr>
        <w:ind w:left="14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ED1"/>
    <w:rsid w:val="00013F7E"/>
    <w:rsid w:val="00050D35"/>
    <w:rsid w:val="00055C0D"/>
    <w:rsid w:val="00062F96"/>
    <w:rsid w:val="00080E2E"/>
    <w:rsid w:val="000841E7"/>
    <w:rsid w:val="000B2B1E"/>
    <w:rsid w:val="000B6006"/>
    <w:rsid w:val="000F562E"/>
    <w:rsid w:val="00136F57"/>
    <w:rsid w:val="00146D50"/>
    <w:rsid w:val="00167F44"/>
    <w:rsid w:val="00170FD4"/>
    <w:rsid w:val="00191B07"/>
    <w:rsid w:val="001A3647"/>
    <w:rsid w:val="001D08C9"/>
    <w:rsid w:val="002225F6"/>
    <w:rsid w:val="002A222F"/>
    <w:rsid w:val="002A7BEC"/>
    <w:rsid w:val="002A7E14"/>
    <w:rsid w:val="002D2851"/>
    <w:rsid w:val="002E4F07"/>
    <w:rsid w:val="0033604F"/>
    <w:rsid w:val="0034641C"/>
    <w:rsid w:val="00351D35"/>
    <w:rsid w:val="00353F05"/>
    <w:rsid w:val="00367559"/>
    <w:rsid w:val="003A437E"/>
    <w:rsid w:val="003D0447"/>
    <w:rsid w:val="004005FE"/>
    <w:rsid w:val="00421041"/>
    <w:rsid w:val="00435BDC"/>
    <w:rsid w:val="00455908"/>
    <w:rsid w:val="0048314A"/>
    <w:rsid w:val="00483EFC"/>
    <w:rsid w:val="004963CB"/>
    <w:rsid w:val="004B46A3"/>
    <w:rsid w:val="004E2B2D"/>
    <w:rsid w:val="004F4DE2"/>
    <w:rsid w:val="004F59BC"/>
    <w:rsid w:val="00521F5E"/>
    <w:rsid w:val="00532504"/>
    <w:rsid w:val="00640A09"/>
    <w:rsid w:val="0064489D"/>
    <w:rsid w:val="00685491"/>
    <w:rsid w:val="006C170B"/>
    <w:rsid w:val="006E444C"/>
    <w:rsid w:val="006F1510"/>
    <w:rsid w:val="00721E48"/>
    <w:rsid w:val="007270D5"/>
    <w:rsid w:val="00767FDF"/>
    <w:rsid w:val="00781E15"/>
    <w:rsid w:val="007833FC"/>
    <w:rsid w:val="007C76F5"/>
    <w:rsid w:val="007D1225"/>
    <w:rsid w:val="007D2785"/>
    <w:rsid w:val="007D709B"/>
    <w:rsid w:val="00806968"/>
    <w:rsid w:val="008148B1"/>
    <w:rsid w:val="008327DB"/>
    <w:rsid w:val="00836ED1"/>
    <w:rsid w:val="0086148A"/>
    <w:rsid w:val="00865A8E"/>
    <w:rsid w:val="008869D2"/>
    <w:rsid w:val="008B0077"/>
    <w:rsid w:val="008B136C"/>
    <w:rsid w:val="008D78C0"/>
    <w:rsid w:val="009139F5"/>
    <w:rsid w:val="009A5128"/>
    <w:rsid w:val="009C59F3"/>
    <w:rsid w:val="00A30691"/>
    <w:rsid w:val="00A42225"/>
    <w:rsid w:val="00A51DB2"/>
    <w:rsid w:val="00A61A29"/>
    <w:rsid w:val="00A75ED8"/>
    <w:rsid w:val="00A82FBC"/>
    <w:rsid w:val="00AF465C"/>
    <w:rsid w:val="00B36487"/>
    <w:rsid w:val="00B531FF"/>
    <w:rsid w:val="00B84575"/>
    <w:rsid w:val="00B9279F"/>
    <w:rsid w:val="00B95094"/>
    <w:rsid w:val="00BA0E71"/>
    <w:rsid w:val="00BF1D8B"/>
    <w:rsid w:val="00C237BE"/>
    <w:rsid w:val="00C62904"/>
    <w:rsid w:val="00C873DC"/>
    <w:rsid w:val="00C8740A"/>
    <w:rsid w:val="00CB49B0"/>
    <w:rsid w:val="00D22AF9"/>
    <w:rsid w:val="00D25447"/>
    <w:rsid w:val="00D6255A"/>
    <w:rsid w:val="00DB4773"/>
    <w:rsid w:val="00DE087D"/>
    <w:rsid w:val="00E051F5"/>
    <w:rsid w:val="00E15271"/>
    <w:rsid w:val="00F30023"/>
    <w:rsid w:val="00F37D5E"/>
    <w:rsid w:val="00F5124E"/>
    <w:rsid w:val="00F83B7A"/>
    <w:rsid w:val="00F8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D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ED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ED1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6ED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36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6ED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36ED1"/>
    <w:pPr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3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ED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6E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1"/>
    <w:uiPriority w:val="99"/>
    <w:locked/>
    <w:rsid w:val="00836ED1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36ED1"/>
    <w:pPr>
      <w:widowControl w:val="0"/>
      <w:shd w:val="clear" w:color="auto" w:fill="FFFFFF"/>
      <w:spacing w:before="660" w:after="540" w:line="293" w:lineRule="exact"/>
    </w:pPr>
    <w:rPr>
      <w:rFonts w:ascii="Calibri" w:eastAsia="Calibri" w:hAnsi="Calibri"/>
      <w:sz w:val="20"/>
    </w:rPr>
  </w:style>
  <w:style w:type="table" w:styleId="TableGrid">
    <w:name w:val="Table Grid"/>
    <w:basedOn w:val="TableNormal"/>
    <w:uiPriority w:val="99"/>
    <w:rsid w:val="00836E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6ED1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A437E"/>
    <w:pPr>
      <w:spacing w:after="120" w:line="480" w:lineRule="auto"/>
      <w:ind w:left="283"/>
    </w:pPr>
    <w:rPr>
      <w:rFonts w:ascii="Calibri" w:eastAsia="Calibri" w:hAnsi="Calibri" w:cs="Calibri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437E"/>
    <w:rPr>
      <w:rFonts w:ascii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4</Pages>
  <Words>1608</Words>
  <Characters>9168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MarkinSV</cp:lastModifiedBy>
  <cp:revision>22</cp:revision>
  <cp:lastPrinted>2015-11-19T08:14:00Z</cp:lastPrinted>
  <dcterms:created xsi:type="dcterms:W3CDTF">2015-04-21T06:46:00Z</dcterms:created>
  <dcterms:modified xsi:type="dcterms:W3CDTF">2016-10-28T11:36:00Z</dcterms:modified>
</cp:coreProperties>
</file>