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9" w:rsidRPr="001F3E62" w:rsidRDefault="000358F9" w:rsidP="002247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ПАМЯТКА</w:t>
      </w:r>
    </w:p>
    <w:p w:rsidR="000358F9" w:rsidRPr="001F3E62" w:rsidRDefault="000358F9" w:rsidP="002247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 мерах административной ответственности работодателей за нарушение норм трудового законодательства, в том числе в части не оформления (либо ненадлежащего оформления) трудовых отношений с работником с 1 января 2015 года.</w:t>
      </w:r>
    </w:p>
    <w:p w:rsidR="000358F9" w:rsidRPr="001F3E62" w:rsidRDefault="000358F9" w:rsidP="001F3E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Департамент труда и занятости населения Ханты-Мансийского автономного округа - Югры совместно с Государственной инспекцией труда в Ханты-Мансийском автономном округе - Югре информируют, что с 1 января 2015 года в соответствии с Федеральным законом от 28.12.2013 №421-ФЗ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F3E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ч. 1 ст. 5.27 КоАП РФ: </w:t>
      </w:r>
      <w:r w:rsidRPr="001F3E6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нарушение трудового </w:t>
      </w:r>
      <w:hyperlink r:id="rId5" w:history="1">
        <w:r w:rsidRPr="001F3E6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F3E6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законодательства* </w:t>
      </w:r>
      <w:r w:rsidRPr="001F3E62">
        <w:rPr>
          <w:rFonts w:ascii="Times New Roman" w:hAnsi="Times New Roman"/>
          <w:color w:val="000000"/>
          <w:sz w:val="24"/>
          <w:szCs w:val="24"/>
          <w:lang w:eastAsia="ru-RU"/>
        </w:rPr>
        <w:t>(за исключением нарушений, указанных в ч. 2 и ч. 3 ст. 5.27 КоАП РФ и в ст. 5.27.1 КоАП РФ), </w:t>
      </w:r>
      <w:r w:rsidRPr="001F3E62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F3E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штрафа:</w:t>
      </w:r>
    </w:p>
    <w:bookmarkEnd w:id="0"/>
    <w:p w:rsidR="000358F9" w:rsidRDefault="000358F9" w:rsidP="001F3E6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должностных лиц в размере от одной тысячи до пяти тысяч рублей;</w:t>
      </w:r>
    </w:p>
    <w:p w:rsidR="000358F9" w:rsidRDefault="000358F9" w:rsidP="001F3E6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лиц, осуществляющих предпринимательск</w:t>
      </w:r>
      <w:r>
        <w:rPr>
          <w:rFonts w:ascii="Times New Roman" w:hAnsi="Times New Roman"/>
          <w:sz w:val="24"/>
          <w:szCs w:val="24"/>
          <w:lang w:eastAsia="ru-RU"/>
        </w:rPr>
        <w:t xml:space="preserve">ую деятельность без образования </w:t>
      </w:r>
      <w:r w:rsidRPr="001F3E62">
        <w:rPr>
          <w:rFonts w:ascii="Times New Roman" w:hAnsi="Times New Roman"/>
          <w:sz w:val="24"/>
          <w:szCs w:val="24"/>
          <w:lang w:eastAsia="ru-RU"/>
        </w:rPr>
        <w:t>юридического лица, - от одной тысячи до пяти тысяч рублей;</w:t>
      </w:r>
    </w:p>
    <w:p w:rsidR="000358F9" w:rsidRPr="001F3E62" w:rsidRDefault="000358F9" w:rsidP="001F3E62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юридических лиц - от тридцати тысяч до пятидесяти тысяч рублей.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-</w:t>
      </w: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0358F9" w:rsidRDefault="000358F9" w:rsidP="001F3E62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0358F9" w:rsidRDefault="000358F9" w:rsidP="001F3E62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0358F9" w:rsidRPr="001F3E62" w:rsidRDefault="000358F9" w:rsidP="001F3E62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юридических лиц - от пятидесяти тысяч до семидесяти тысяч рублей.</w:t>
      </w: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Одновременно в КоАП РФ введены новые составы административных правонарушений в сфере трудового законодательства.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Согласно ч. 2 ст. 5.27 КоАП РФ </w:t>
      </w: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отношениями* </w:t>
      </w:r>
      <w:r w:rsidRPr="001F3E62">
        <w:rPr>
          <w:rFonts w:ascii="Times New Roman" w:hAnsi="Times New Roman"/>
          <w:sz w:val="24"/>
          <w:szCs w:val="24"/>
          <w:lang w:eastAsia="ru-RU"/>
        </w:rPr>
        <w:t>(</w:t>
      </w: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не заключает с лицом, фактически допущенным к работе, трудовой договор</w:t>
      </w:r>
      <w:r w:rsidRPr="001F3E62">
        <w:rPr>
          <w:rFonts w:ascii="Times New Roman" w:hAnsi="Times New Roman"/>
          <w:sz w:val="24"/>
          <w:szCs w:val="24"/>
          <w:lang w:eastAsia="ru-RU"/>
        </w:rPr>
        <w:t>), -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0358F9" w:rsidRDefault="000358F9" w:rsidP="001F3E62">
      <w:pPr>
        <w:numPr>
          <w:ilvl w:val="0"/>
          <w:numId w:val="4"/>
        </w:numPr>
        <w:tabs>
          <w:tab w:val="clear" w:pos="1287"/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граждан в размере от трех тысяч до пяти тысяч рублей; </w:t>
      </w:r>
    </w:p>
    <w:p w:rsidR="000358F9" w:rsidRPr="001F3E62" w:rsidRDefault="000358F9" w:rsidP="001F3E62">
      <w:pPr>
        <w:numPr>
          <w:ilvl w:val="0"/>
          <w:numId w:val="4"/>
        </w:numPr>
        <w:tabs>
          <w:tab w:val="clear" w:pos="1287"/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должностных лиц - от десяти тысяч до двадцати тысяч рублей.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Согласно ч. 3 ст. 5.27 КоАП РФ </w:t>
      </w: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уклонение от оформления или ненадлежащее оформление трудового договора либо </w:t>
      </w:r>
      <w:hyperlink r:id="rId6" w:history="1">
        <w:r w:rsidRPr="001F3E62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заключение</w:t>
        </w:r>
      </w:hyperlink>
      <w:r w:rsidRPr="001F3E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гражданско-правового договора, фактически регулирующего трудовые отношения между работником и работодателем*, -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0358F9" w:rsidRDefault="000358F9" w:rsidP="001F3E62">
      <w:pPr>
        <w:numPr>
          <w:ilvl w:val="0"/>
          <w:numId w:val="5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должностных лиц в размере от десяти тысяч до двадцати тысяч рублей;</w:t>
      </w:r>
    </w:p>
    <w:p w:rsidR="000358F9" w:rsidRDefault="000358F9" w:rsidP="001F3E62">
      <w:pPr>
        <w:numPr>
          <w:ilvl w:val="0"/>
          <w:numId w:val="5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0358F9" w:rsidRPr="001F3E62" w:rsidRDefault="000358F9" w:rsidP="001F3E62">
      <w:pPr>
        <w:numPr>
          <w:ilvl w:val="0"/>
          <w:numId w:val="5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юридических лиц - от пятидесяти тысяч до ста тысяч рублей.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Согласно ч. 5 ст. 5.27 КоАП РФ </w:t>
      </w: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-</w:t>
      </w: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0358F9" w:rsidRDefault="000358F9" w:rsidP="001F3E62">
      <w:pPr>
        <w:numPr>
          <w:ilvl w:val="0"/>
          <w:numId w:val="6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граждан в размере пяти тысяч рублей; на должностных лиц - дисквалификацию на срок от одного года до трех лет;</w:t>
      </w:r>
    </w:p>
    <w:p w:rsidR="000358F9" w:rsidRDefault="000358F9" w:rsidP="001F3E62">
      <w:pPr>
        <w:numPr>
          <w:ilvl w:val="0"/>
          <w:numId w:val="6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0358F9" w:rsidRPr="001F3E62" w:rsidRDefault="000358F9" w:rsidP="001F3E62">
      <w:pPr>
        <w:numPr>
          <w:ilvl w:val="0"/>
          <w:numId w:val="6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юридических лиц - от ста тысяч до двухсот тысяч рублей.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В соответствии с ч. 23 ст. 19.5 КоАП РФ </w:t>
      </w: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</w:t>
      </w: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0358F9" w:rsidRDefault="000358F9" w:rsidP="001F3E62">
      <w:pPr>
        <w:numPr>
          <w:ilvl w:val="0"/>
          <w:numId w:val="7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должностных лиц в размере от тридцати тысяч до пятидесяти тысяч рублей или дисквалификацию на срок от одного года до трех лет;</w:t>
      </w:r>
    </w:p>
    <w:p w:rsidR="000358F9" w:rsidRDefault="000358F9" w:rsidP="001F3E62">
      <w:pPr>
        <w:numPr>
          <w:ilvl w:val="0"/>
          <w:numId w:val="7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</w:p>
    <w:p w:rsidR="000358F9" w:rsidRDefault="000358F9" w:rsidP="001F3E62">
      <w:pPr>
        <w:numPr>
          <w:ilvl w:val="0"/>
          <w:numId w:val="7"/>
        </w:numPr>
        <w:tabs>
          <w:tab w:val="clear" w:pos="1287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на юридических лиц - от ста тысяч до двухсот тысяч рублей.</w:t>
      </w:r>
    </w:p>
    <w:p w:rsidR="000358F9" w:rsidRPr="001F3E62" w:rsidRDefault="000358F9" w:rsidP="001F3E6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Default="000358F9" w:rsidP="001F3E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F3E62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1F3E62">
        <w:rPr>
          <w:rFonts w:ascii="Times New Roman CYR" w:hAnsi="Times New Roman CYR" w:cs="Times New Roman CYR"/>
          <w:color w:val="000000"/>
          <w:sz w:val="24"/>
          <w:szCs w:val="24"/>
        </w:rPr>
        <w:t>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p w:rsidR="000358F9" w:rsidRPr="001F3E62" w:rsidRDefault="000358F9" w:rsidP="001F3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>Одновременно информируем о том, что в соответствии со статьями 353, 354 Трудового кодекса Российской Федерации федеральный государственный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Ханты-Мансийского автономного округа – Югры - Государственной инспекцией труда в Ханты-Мансийском автономном округе - Югре).</w:t>
      </w:r>
    </w:p>
    <w:p w:rsidR="000358F9" w:rsidRDefault="000358F9" w:rsidP="001F3E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8F9" w:rsidRPr="001F3E62" w:rsidRDefault="000358F9" w:rsidP="001F3E62">
      <w:pPr>
        <w:spacing w:after="0" w:line="240" w:lineRule="auto"/>
        <w:ind w:firstLine="708"/>
        <w:jc w:val="both"/>
        <w:rPr>
          <w:rFonts w:ascii="Times New Roman" w:hAnsi="Times New Roman"/>
          <w:color w:val="2E2D2D"/>
          <w:sz w:val="24"/>
          <w:szCs w:val="24"/>
        </w:rPr>
      </w:pPr>
      <w:r w:rsidRPr="001F3E62">
        <w:rPr>
          <w:rFonts w:ascii="Times New Roman" w:hAnsi="Times New Roman"/>
          <w:sz w:val="24"/>
          <w:szCs w:val="24"/>
          <w:lang w:eastAsia="ru-RU"/>
        </w:rPr>
        <w:t xml:space="preserve">В случае нарушения трудовых прав работник может обратиться в Государственную инспекцию труда в Ханты-Мансийском автономном округе - Югре по адресу: </w:t>
      </w:r>
      <w:smartTag w:uri="urn:schemas-microsoft-com:office:smarttags" w:element="metricconverter">
        <w:smartTagPr>
          <w:attr w:name="ProductID" w:val="628007, г"/>
        </w:smartTagPr>
        <w:r w:rsidRPr="001F3E62">
          <w:rPr>
            <w:rFonts w:ascii="Times New Roman" w:hAnsi="Times New Roman"/>
            <w:bCs/>
            <w:color w:val="2E2D2D"/>
            <w:sz w:val="24"/>
            <w:szCs w:val="24"/>
          </w:rPr>
          <w:t>628007, г</w:t>
        </w:r>
      </w:smartTag>
      <w:r w:rsidRPr="001F3E62">
        <w:rPr>
          <w:rFonts w:ascii="Times New Roman" w:hAnsi="Times New Roman"/>
          <w:bCs/>
          <w:color w:val="2E2D2D"/>
          <w:sz w:val="24"/>
          <w:szCs w:val="24"/>
        </w:rPr>
        <w:t>. Ханты-Мансийск, ул. Чехова, 62 "а"</w:t>
      </w:r>
      <w:r w:rsidRPr="001F3E62">
        <w:rPr>
          <w:rFonts w:ascii="Times New Roman" w:hAnsi="Times New Roman"/>
          <w:color w:val="2E2D2D"/>
          <w:sz w:val="24"/>
          <w:szCs w:val="24"/>
        </w:rPr>
        <w:br/>
        <w:t xml:space="preserve">Руководитель инспекции – </w:t>
      </w:r>
      <w:r w:rsidRPr="001F3E62">
        <w:rPr>
          <w:rFonts w:ascii="Times New Roman" w:hAnsi="Times New Roman"/>
          <w:bCs/>
          <w:color w:val="2E2D2D"/>
          <w:sz w:val="24"/>
          <w:szCs w:val="24"/>
          <w:u w:val="single"/>
        </w:rPr>
        <w:t>Кривобоков Евгений Владимирович</w:t>
      </w:r>
      <w:r w:rsidRPr="001F3E62">
        <w:rPr>
          <w:rFonts w:ascii="Times New Roman" w:hAnsi="Times New Roman"/>
          <w:color w:val="2E2D2D"/>
          <w:sz w:val="24"/>
          <w:szCs w:val="24"/>
        </w:rPr>
        <w:t>, тел. (3467) 32-62-02,</w:t>
      </w:r>
    </w:p>
    <w:p w:rsidR="000358F9" w:rsidRPr="001F3E62" w:rsidRDefault="000358F9" w:rsidP="001F3E62">
      <w:pPr>
        <w:spacing w:after="0" w:line="240" w:lineRule="auto"/>
        <w:jc w:val="both"/>
        <w:rPr>
          <w:rFonts w:ascii="Times New Roman" w:hAnsi="Times New Roman"/>
          <w:color w:val="2E2D2D"/>
          <w:sz w:val="24"/>
          <w:szCs w:val="24"/>
        </w:rPr>
      </w:pPr>
      <w:r w:rsidRPr="001F3E62">
        <w:rPr>
          <w:rFonts w:ascii="Times New Roman" w:hAnsi="Times New Roman"/>
          <w:color w:val="2E2D2D"/>
          <w:sz w:val="24"/>
          <w:szCs w:val="24"/>
        </w:rPr>
        <w:t xml:space="preserve">Web-представительство: </w:t>
      </w:r>
      <w:hyperlink r:id="rId7" w:history="1">
        <w:r w:rsidRPr="001F3E62">
          <w:rPr>
            <w:rStyle w:val="Hyperlink"/>
            <w:rFonts w:ascii="Times New Roman" w:hAnsi="Times New Roman"/>
            <w:sz w:val="24"/>
            <w:szCs w:val="24"/>
          </w:rPr>
          <w:t>http://git86.rostrud.ru</w:t>
        </w:r>
      </w:hyperlink>
    </w:p>
    <w:p w:rsidR="000358F9" w:rsidRPr="001F3E62" w:rsidRDefault="000358F9" w:rsidP="001F3E62">
      <w:pPr>
        <w:spacing w:after="0" w:line="240" w:lineRule="auto"/>
        <w:jc w:val="both"/>
        <w:rPr>
          <w:rFonts w:ascii="Times New Roman" w:hAnsi="Times New Roman"/>
          <w:color w:val="2E2D2D"/>
          <w:sz w:val="24"/>
          <w:szCs w:val="24"/>
        </w:rPr>
      </w:pPr>
      <w:r w:rsidRPr="001F3E62">
        <w:rPr>
          <w:rFonts w:ascii="Times New Roman" w:hAnsi="Times New Roman"/>
          <w:color w:val="2E2D2D"/>
          <w:sz w:val="24"/>
          <w:szCs w:val="24"/>
        </w:rPr>
        <w:t xml:space="preserve">Адрес электронной почты: </w:t>
      </w:r>
      <w:hyperlink r:id="rId8" w:history="1">
        <w:r w:rsidRPr="001F3E62">
          <w:rPr>
            <w:rStyle w:val="Hyperlink"/>
            <w:rFonts w:ascii="Times New Roman" w:hAnsi="Times New Roman"/>
            <w:sz w:val="24"/>
            <w:szCs w:val="24"/>
          </w:rPr>
          <w:t>gitugra@mail.ru</w:t>
        </w:r>
      </w:hyperlink>
    </w:p>
    <w:p w:rsidR="000358F9" w:rsidRPr="001F3E62" w:rsidRDefault="000358F9" w:rsidP="001F3E62">
      <w:pPr>
        <w:spacing w:after="0" w:line="240" w:lineRule="auto"/>
        <w:jc w:val="both"/>
        <w:rPr>
          <w:rFonts w:ascii="Times New Roman" w:hAnsi="Times New Roman"/>
          <w:color w:val="2E2D2D"/>
          <w:sz w:val="24"/>
          <w:szCs w:val="24"/>
        </w:rPr>
      </w:pPr>
    </w:p>
    <w:p w:rsidR="000358F9" w:rsidRPr="001F3E62" w:rsidRDefault="000358F9" w:rsidP="001F3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62">
        <w:rPr>
          <w:rFonts w:ascii="Times New Roman" w:hAnsi="Times New Roman"/>
          <w:color w:val="2E2D2D"/>
          <w:sz w:val="24"/>
          <w:szCs w:val="24"/>
        </w:rPr>
        <w:t xml:space="preserve">График приёма граждан: </w:t>
      </w:r>
      <w:r w:rsidRPr="001F3E62">
        <w:rPr>
          <w:rFonts w:ascii="Times New Roman" w:hAnsi="Times New Roman"/>
          <w:bCs/>
          <w:color w:val="2E2D2D"/>
          <w:sz w:val="24"/>
          <w:szCs w:val="24"/>
        </w:rPr>
        <w:t>Вторник, четверг (14:00 – 17:00 час)</w:t>
      </w:r>
      <w:r w:rsidRPr="001F3E62">
        <w:rPr>
          <w:rFonts w:ascii="Times New Roman" w:hAnsi="Times New Roman"/>
          <w:color w:val="2E2D2D"/>
          <w:sz w:val="24"/>
          <w:szCs w:val="24"/>
        </w:rPr>
        <w:br/>
        <w:t xml:space="preserve">Телефон «горячей линии»: </w:t>
      </w:r>
      <w:r w:rsidRPr="001F3E62">
        <w:rPr>
          <w:rFonts w:ascii="Times New Roman" w:hAnsi="Times New Roman"/>
          <w:bCs/>
          <w:color w:val="2E2D2D"/>
          <w:sz w:val="24"/>
          <w:szCs w:val="24"/>
        </w:rPr>
        <w:t>(3467) 32-68-47</w:t>
      </w:r>
    </w:p>
    <w:p w:rsidR="000358F9" w:rsidRPr="001F3E62" w:rsidRDefault="000358F9" w:rsidP="001F3E6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0358F9" w:rsidRPr="001F3E62" w:rsidSect="001F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ABF"/>
    <w:multiLevelType w:val="hybridMultilevel"/>
    <w:tmpl w:val="74B4C0B8"/>
    <w:lvl w:ilvl="0" w:tplc="91D87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A18FE"/>
    <w:multiLevelType w:val="hybridMultilevel"/>
    <w:tmpl w:val="1CB6B7AA"/>
    <w:lvl w:ilvl="0" w:tplc="91D87E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9D648C2"/>
    <w:multiLevelType w:val="hybridMultilevel"/>
    <w:tmpl w:val="006A4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77F5A06"/>
    <w:multiLevelType w:val="hybridMultilevel"/>
    <w:tmpl w:val="C358B654"/>
    <w:lvl w:ilvl="0" w:tplc="91D87E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C9B5EC7"/>
    <w:multiLevelType w:val="hybridMultilevel"/>
    <w:tmpl w:val="80744804"/>
    <w:lvl w:ilvl="0" w:tplc="91D87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A123A"/>
    <w:multiLevelType w:val="hybridMultilevel"/>
    <w:tmpl w:val="EB0EF4B0"/>
    <w:lvl w:ilvl="0" w:tplc="91D87E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EFE538B"/>
    <w:multiLevelType w:val="hybridMultilevel"/>
    <w:tmpl w:val="8E783CD2"/>
    <w:lvl w:ilvl="0" w:tplc="91D87E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A00"/>
    <w:rsid w:val="000358F9"/>
    <w:rsid w:val="000A1468"/>
    <w:rsid w:val="00152D75"/>
    <w:rsid w:val="001F3E62"/>
    <w:rsid w:val="00224731"/>
    <w:rsid w:val="002D0096"/>
    <w:rsid w:val="002F3010"/>
    <w:rsid w:val="00344C3A"/>
    <w:rsid w:val="00345E04"/>
    <w:rsid w:val="00356962"/>
    <w:rsid w:val="00361D22"/>
    <w:rsid w:val="00403A22"/>
    <w:rsid w:val="004634E6"/>
    <w:rsid w:val="005662DE"/>
    <w:rsid w:val="006A44BF"/>
    <w:rsid w:val="006C21EE"/>
    <w:rsid w:val="006E3D32"/>
    <w:rsid w:val="00746856"/>
    <w:rsid w:val="007479C1"/>
    <w:rsid w:val="007953A3"/>
    <w:rsid w:val="007A1524"/>
    <w:rsid w:val="007F14B4"/>
    <w:rsid w:val="00877AF6"/>
    <w:rsid w:val="008C48C0"/>
    <w:rsid w:val="00931122"/>
    <w:rsid w:val="009B3882"/>
    <w:rsid w:val="00B93711"/>
    <w:rsid w:val="00BD4A2A"/>
    <w:rsid w:val="00C05102"/>
    <w:rsid w:val="00C25BED"/>
    <w:rsid w:val="00C54A00"/>
    <w:rsid w:val="00D12D22"/>
    <w:rsid w:val="00D462AB"/>
    <w:rsid w:val="00D50242"/>
    <w:rsid w:val="00DA5A72"/>
    <w:rsid w:val="00E218FB"/>
    <w:rsid w:val="00E852FA"/>
    <w:rsid w:val="00F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1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A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C54A00"/>
    <w:rPr>
      <w:rFonts w:cs="Times New Roman"/>
      <w:b/>
      <w:bCs/>
    </w:rPr>
  </w:style>
  <w:style w:type="paragraph" w:customStyle="1" w:styleId="11">
    <w:name w:val="11"/>
    <w:basedOn w:val="Normal"/>
    <w:uiPriority w:val="99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A1524"/>
    <w:rPr>
      <w:rFonts w:cs="Times New Roman"/>
      <w:color w:val="A5001C"/>
      <w:u w:val="single"/>
    </w:rPr>
  </w:style>
  <w:style w:type="paragraph" w:customStyle="1" w:styleId="ConsPlusNormal">
    <w:name w:val="ConsPlusNormal"/>
    <w:uiPriority w:val="99"/>
    <w:rsid w:val="005662D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ug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t86.ros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7D7B4C63B48955A7A1CD2AA820C739480471864EF532E90238CD38D47B465FB29C0CF81E2A51EDtAfBJ" TargetMode="External"/><Relationship Id="rId5" Type="http://schemas.openxmlformats.org/officeDocument/2006/relationships/hyperlink" Target="consultantplus://offline/ref=483A1CA9E50356C1DA8F673BDDFABBD1E0EAA11A8A0B787764397F69ABC59D1D3474586C6AN4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899</Words>
  <Characters>5128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Коваленко Евгений Николаевич</dc:creator>
  <cp:keywords/>
  <dc:description/>
  <cp:lastModifiedBy>Admin</cp:lastModifiedBy>
  <cp:revision>3</cp:revision>
  <dcterms:created xsi:type="dcterms:W3CDTF">2015-03-07T11:18:00Z</dcterms:created>
  <dcterms:modified xsi:type="dcterms:W3CDTF">2015-03-07T11:27:00Z</dcterms:modified>
</cp:coreProperties>
</file>