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CA" w:rsidRDefault="007500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00CA" w:rsidRDefault="007500CA">
      <w:pPr>
        <w:pStyle w:val="ConsPlusNormal"/>
        <w:outlineLvl w:val="0"/>
      </w:pPr>
    </w:p>
    <w:p w:rsidR="007500CA" w:rsidRDefault="007500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500CA" w:rsidRDefault="007500CA">
      <w:pPr>
        <w:pStyle w:val="ConsPlusTitle"/>
        <w:jc w:val="center"/>
      </w:pPr>
    </w:p>
    <w:p w:rsidR="007500CA" w:rsidRDefault="007500CA">
      <w:pPr>
        <w:pStyle w:val="ConsPlusTitle"/>
        <w:jc w:val="center"/>
      </w:pPr>
      <w:r>
        <w:t>ПОСТАНОВЛЕНИЕ</w:t>
      </w:r>
    </w:p>
    <w:p w:rsidR="007500CA" w:rsidRDefault="007500CA">
      <w:pPr>
        <w:pStyle w:val="ConsPlusTitle"/>
        <w:jc w:val="center"/>
      </w:pPr>
      <w:r>
        <w:t>от 16 декабря 2021 г. N 2332</w:t>
      </w:r>
    </w:p>
    <w:p w:rsidR="007500CA" w:rsidRDefault="007500CA">
      <w:pPr>
        <w:pStyle w:val="ConsPlusTitle"/>
        <w:jc w:val="center"/>
      </w:pPr>
    </w:p>
    <w:p w:rsidR="007500CA" w:rsidRDefault="007500CA">
      <w:pPr>
        <w:pStyle w:val="ConsPlusTitle"/>
        <w:jc w:val="center"/>
      </w:pPr>
      <w:r>
        <w:t>О ПОРЯДКЕ</w:t>
      </w:r>
    </w:p>
    <w:p w:rsidR="007500CA" w:rsidRDefault="007500CA">
      <w:pPr>
        <w:pStyle w:val="ConsPlusTitle"/>
        <w:jc w:val="center"/>
      </w:pPr>
      <w:r>
        <w:t>ДОПУСКА ОРГАНИЗАЦИЙ К ДЕЯТЕЛЬНОСТИ ПО ПРОВЕДЕНИЮ СПЕЦИАЛЬНОЙ</w:t>
      </w:r>
    </w:p>
    <w:p w:rsidR="007500CA" w:rsidRDefault="007500CA">
      <w:pPr>
        <w:pStyle w:val="ConsPlusTitle"/>
        <w:jc w:val="center"/>
      </w:pPr>
      <w:r>
        <w:t>ОЦЕНКИ УСЛОВИЙ ТРУДА, ИХ РЕГИСТРАЦИИ В РЕЕСТРЕ ОРГАНИЗАЦИЙ,</w:t>
      </w:r>
    </w:p>
    <w:p w:rsidR="007500CA" w:rsidRDefault="007500CA">
      <w:pPr>
        <w:pStyle w:val="ConsPlusTitle"/>
        <w:jc w:val="center"/>
      </w:pPr>
      <w:r>
        <w:t>ПРОВОДЯЩИХ СПЕЦИАЛЬНУЮ ОЦЕНКУ УСЛОВИЙ ТРУДА, ПРИОСТАНОВЛЕНИЯ</w:t>
      </w:r>
    </w:p>
    <w:p w:rsidR="007500CA" w:rsidRDefault="007500CA">
      <w:pPr>
        <w:pStyle w:val="ConsPlusTitle"/>
        <w:jc w:val="center"/>
      </w:pPr>
      <w:r>
        <w:t>И ПРЕКРАЩЕНИЯ ДЕЯТЕЛЬНОСТИ ПО ПРОВЕДЕНИЮ СПЕЦИАЛЬНОЙ</w:t>
      </w:r>
    </w:p>
    <w:p w:rsidR="007500CA" w:rsidRDefault="007500CA">
      <w:pPr>
        <w:pStyle w:val="ConsPlusTitle"/>
        <w:jc w:val="center"/>
      </w:pPr>
      <w:r>
        <w:t>ОЦЕНКИ УСЛОВИЙ ТРУДА</w:t>
      </w:r>
    </w:p>
    <w:p w:rsidR="007500CA" w:rsidRDefault="007500CA">
      <w:pPr>
        <w:pStyle w:val="ConsPlusNormal"/>
        <w:jc w:val="right"/>
      </w:pPr>
    </w:p>
    <w:p w:rsidR="007500CA" w:rsidRDefault="007500C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19</w:t>
        </w:r>
      </w:hyperlink>
      <w:r>
        <w:t xml:space="preserve"> и </w:t>
      </w:r>
      <w:hyperlink r:id="rId6">
        <w:r>
          <w:rPr>
            <w:color w:val="0000FF"/>
          </w:rPr>
          <w:t>частью 2 статьи 21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Правила</w:t>
        </w:r>
      </w:hyperlink>
      <w:r>
        <w:t xml:space="preserve">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r>
          <w:rPr>
            <w:color w:val="0000FF"/>
          </w:rPr>
          <w:t>Пункт 889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500CA" w:rsidRDefault="007500CA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2014 г. N 599 "О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труда" (Собрание законодательства Российской Федерации, 2014, N 27, ст. 3780);</w:t>
      </w:r>
    </w:p>
    <w:p w:rsidR="007500CA" w:rsidRDefault="007500C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773 "О внесении изменений в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</w:t>
      </w:r>
      <w:r>
        <w:lastRenderedPageBreak/>
        <w:t>труда, а также формирования и ведения реестра организаций, проводящих специальную оценку условий труда" (Собрание законодательства Российской Федерации, 2016, N 33, ст. 5196);</w:t>
      </w:r>
    </w:p>
    <w:p w:rsidR="007500CA" w:rsidRDefault="007500CA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2020 г. N 1331 "О внесении изменений в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труда" (Собрание законодательства Российской Федерации, 2020, N 36, ст. 5636).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5. Реализация Министерством труда и социальной защиты Российской Федерации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его работников и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сентября 2022 г. и действует до 1 сентября 2028 г.</w:t>
      </w:r>
    </w:p>
    <w:p w:rsidR="007500CA" w:rsidRDefault="007500CA">
      <w:pPr>
        <w:pStyle w:val="ConsPlusNormal"/>
        <w:ind w:firstLine="540"/>
        <w:jc w:val="both"/>
      </w:pPr>
    </w:p>
    <w:p w:rsidR="007500CA" w:rsidRDefault="007500CA">
      <w:pPr>
        <w:pStyle w:val="ConsPlusNormal"/>
        <w:jc w:val="right"/>
      </w:pPr>
      <w:r>
        <w:t>Председатель Правительства</w:t>
      </w:r>
    </w:p>
    <w:p w:rsidR="007500CA" w:rsidRDefault="007500CA">
      <w:pPr>
        <w:pStyle w:val="ConsPlusNormal"/>
        <w:jc w:val="right"/>
      </w:pPr>
      <w:r>
        <w:t>Российской Федерации</w:t>
      </w:r>
    </w:p>
    <w:p w:rsidR="007500CA" w:rsidRDefault="007500CA">
      <w:pPr>
        <w:pStyle w:val="ConsPlusNormal"/>
        <w:jc w:val="right"/>
      </w:pPr>
      <w:r>
        <w:t>М.МИШУСТИН</w:t>
      </w:r>
    </w:p>
    <w:p w:rsidR="007500CA" w:rsidRDefault="007500CA">
      <w:pPr>
        <w:pStyle w:val="ConsPlusNormal"/>
        <w:ind w:firstLine="540"/>
        <w:jc w:val="both"/>
      </w:pPr>
    </w:p>
    <w:p w:rsidR="007500CA" w:rsidRDefault="007500CA">
      <w:pPr>
        <w:pStyle w:val="ConsPlusNormal"/>
        <w:ind w:firstLine="540"/>
        <w:jc w:val="both"/>
      </w:pPr>
    </w:p>
    <w:p w:rsidR="007500CA" w:rsidRDefault="007500CA">
      <w:pPr>
        <w:pStyle w:val="ConsPlusNormal"/>
        <w:ind w:firstLine="540"/>
        <w:jc w:val="both"/>
      </w:pPr>
    </w:p>
    <w:p w:rsidR="007500CA" w:rsidRDefault="007500CA">
      <w:pPr>
        <w:pStyle w:val="ConsPlusNormal"/>
        <w:ind w:firstLine="540"/>
        <w:jc w:val="both"/>
      </w:pPr>
    </w:p>
    <w:p w:rsidR="007500CA" w:rsidRDefault="007500CA">
      <w:pPr>
        <w:pStyle w:val="ConsPlusNormal"/>
        <w:ind w:firstLine="540"/>
        <w:jc w:val="both"/>
      </w:pPr>
    </w:p>
    <w:p w:rsidR="007500CA" w:rsidRDefault="007500CA">
      <w:pPr>
        <w:pStyle w:val="ConsPlusNormal"/>
        <w:jc w:val="right"/>
        <w:outlineLvl w:val="0"/>
      </w:pPr>
      <w:r>
        <w:t>Утверждены</w:t>
      </w:r>
    </w:p>
    <w:p w:rsidR="007500CA" w:rsidRDefault="007500CA">
      <w:pPr>
        <w:pStyle w:val="ConsPlusNormal"/>
        <w:jc w:val="right"/>
      </w:pPr>
      <w:r>
        <w:t>постановлением Правительства</w:t>
      </w:r>
    </w:p>
    <w:p w:rsidR="007500CA" w:rsidRDefault="007500CA">
      <w:pPr>
        <w:pStyle w:val="ConsPlusNormal"/>
        <w:jc w:val="right"/>
      </w:pPr>
      <w:r>
        <w:t>Российской Федерации</w:t>
      </w:r>
    </w:p>
    <w:p w:rsidR="007500CA" w:rsidRDefault="007500CA">
      <w:pPr>
        <w:pStyle w:val="ConsPlusNormal"/>
        <w:jc w:val="right"/>
      </w:pPr>
      <w:r>
        <w:t>от 16 декабря 2021 г. N 2332</w:t>
      </w:r>
    </w:p>
    <w:p w:rsidR="007500CA" w:rsidRDefault="007500CA">
      <w:pPr>
        <w:pStyle w:val="ConsPlusNormal"/>
        <w:jc w:val="right"/>
      </w:pPr>
    </w:p>
    <w:p w:rsidR="007500CA" w:rsidRDefault="007500CA">
      <w:pPr>
        <w:pStyle w:val="ConsPlusTitle"/>
        <w:jc w:val="center"/>
      </w:pPr>
      <w:bookmarkStart w:id="0" w:name="P37"/>
      <w:bookmarkEnd w:id="0"/>
      <w:r>
        <w:t>ПРАВИЛА</w:t>
      </w:r>
    </w:p>
    <w:p w:rsidR="007500CA" w:rsidRDefault="007500CA">
      <w:pPr>
        <w:pStyle w:val="ConsPlusTitle"/>
        <w:jc w:val="center"/>
      </w:pPr>
      <w:r>
        <w:t>ДОПУСКА ОРГАНИЗАЦИЙ К ДЕЯТЕЛЬНОСТИ ПО ПРОВЕДЕНИЮ СПЕЦИАЛЬНОЙ</w:t>
      </w:r>
    </w:p>
    <w:p w:rsidR="007500CA" w:rsidRDefault="007500CA">
      <w:pPr>
        <w:pStyle w:val="ConsPlusTitle"/>
        <w:jc w:val="center"/>
      </w:pPr>
      <w:r>
        <w:t>ОЦЕНКИ УСЛОВИЙ ТРУДА, ИХ РЕГИСТРАЦИИ В РЕЕСТРЕ ОРГАНИЗАЦИЙ,</w:t>
      </w:r>
    </w:p>
    <w:p w:rsidR="007500CA" w:rsidRDefault="007500CA">
      <w:pPr>
        <w:pStyle w:val="ConsPlusTitle"/>
        <w:jc w:val="center"/>
      </w:pPr>
      <w:r>
        <w:t>ПРОВОДЯЩИХ СПЕЦИАЛЬНУЮ ОЦЕНКУ УСЛОВИЙ ТРУДА, ПРИОСТАНОВЛЕНИЯ</w:t>
      </w:r>
    </w:p>
    <w:p w:rsidR="007500CA" w:rsidRDefault="007500CA">
      <w:pPr>
        <w:pStyle w:val="ConsPlusTitle"/>
        <w:jc w:val="center"/>
      </w:pPr>
      <w:r>
        <w:t>И ПРЕКРАЩЕНИЯ ДЕЯТЕЛЬНОСТИ ПО ПРОВЕДЕНИЮ СПЕЦИАЛЬНОЙ</w:t>
      </w:r>
    </w:p>
    <w:p w:rsidR="007500CA" w:rsidRDefault="007500CA">
      <w:pPr>
        <w:pStyle w:val="ConsPlusTitle"/>
        <w:jc w:val="center"/>
      </w:pPr>
      <w:r>
        <w:t>ОЦЕНКИ УСЛОВИЙ ТРУДА</w:t>
      </w:r>
    </w:p>
    <w:p w:rsidR="007500CA" w:rsidRDefault="007500CA">
      <w:pPr>
        <w:pStyle w:val="ConsPlusNormal"/>
        <w:jc w:val="center"/>
      </w:pPr>
    </w:p>
    <w:p w:rsidR="007500CA" w:rsidRDefault="007500CA">
      <w:pPr>
        <w:pStyle w:val="ConsPlusNormal"/>
        <w:ind w:firstLine="540"/>
        <w:jc w:val="both"/>
      </w:pPr>
      <w:r>
        <w:t>1. Настоящие Правила устанавливают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порядок формирования и ведения реестра организаций, проводящих специальную оценку условий труда (далее - реестр).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2. Организация считается допущенной к деятельности по проведению специальной оценки условий труда с даты принятия Министерством труда и социальной защиты Российской Федерации решения о ее регистрации в реестре или о возобновлении деятельности организации в случае, если эта деятельность ранее приостанавливалась.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Деятельность организации по проведению специальной оценки условий труда приостанавливается с даты принятия Министерством труда и социальной защиты Российской </w:t>
      </w:r>
      <w:r>
        <w:lastRenderedPageBreak/>
        <w:t>Федерации решения о внесении в реестр записи о приостановлении деятельности организации.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Деятельность организации по проведению специальной оценки условий труда прекращается с даты принятия Министерством труда и социальной защиты Российской Федерации решения об исключении ее из реестра.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3. Формирование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 осуществлять в том числе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4. Министерство труда и социальной защиты Российской Федерации обеспечивает: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а) техническое функционирование реестра;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б) безопасное хранение и использование сведений, содержащихся в реестре, в том числе их защиту от уничтожения, модификации и блокирования доступа к ним, а также от иных неправомерных действий в отношении таких сведений;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в) осуществление автоматизированного сбора, хранения, обработки, обобщения и анализа сведений, содержащихся в реестре;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г) доступ в установленном порядке к сведениям, содержащимся в реестре, без взимания платы;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д) взаимодействие реестра с иными информационными системами.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5. Регистрации в реестре подлежат организации, соответствующие требованиям, установленным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специальной оценке условий труда", и представившие в Министерство труда и социальной защиты Российской Федерации заявление о регистрации в реестре (далее - заявление о регистрации), содержащее следующие сведения: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а) полное наименование и место нахождения организации, наименования и места нахождения филиалов и представительств организации (при наличии);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г) сведения о наличии в уставных документах организации указания в качестве основного вида деятельности или одного из видов ее деятельности - проведение специальной оценки условий труда;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д) сведения о наличии в качестве структурного подразделения организации испытательной лаборатории (центра), которая аккредитована Федеральной службой по аккредитации в порядке, установленном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</w:t>
      </w:r>
      <w:hyperlink r:id="rId12">
        <w:r>
          <w:rPr>
            <w:color w:val="0000FF"/>
          </w:rPr>
          <w:t>пункта 3 части 1</w:t>
        </w:r>
      </w:hyperlink>
      <w:r>
        <w:t xml:space="preserve"> и </w:t>
      </w:r>
      <w:hyperlink r:id="rId13">
        <w:r>
          <w:rPr>
            <w:color w:val="0000FF"/>
          </w:rPr>
          <w:t>части 2 статьи 19</w:t>
        </w:r>
      </w:hyperlink>
      <w:r>
        <w:t xml:space="preserve"> Федерального закона "О специальной оценке условий труда";</w:t>
      </w:r>
    </w:p>
    <w:p w:rsidR="007500CA" w:rsidRDefault="007500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00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0CA" w:rsidRDefault="007500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0CA" w:rsidRDefault="007500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00CA" w:rsidRDefault="007500C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500CA" w:rsidRDefault="007500CA">
            <w:pPr>
              <w:pStyle w:val="ConsPlusNormal"/>
              <w:jc w:val="both"/>
            </w:pPr>
            <w:r>
              <w:rPr>
                <w:color w:val="392C69"/>
              </w:rPr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0CA" w:rsidRDefault="007500CA">
            <w:pPr>
              <w:pStyle w:val="ConsPlusNormal"/>
            </w:pPr>
          </w:p>
        </w:tc>
      </w:tr>
    </w:tbl>
    <w:p w:rsidR="007500CA" w:rsidRDefault="007500CA">
      <w:pPr>
        <w:pStyle w:val="ConsPlusNormal"/>
        <w:spacing w:before="280"/>
        <w:ind w:firstLine="540"/>
        <w:jc w:val="both"/>
      </w:pPr>
      <w:r>
        <w:lastRenderedPageBreak/>
        <w:t>е) сведения о наличии в организации не менее 5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следующих специальностей - общая гигиена, гигиена труда, санитарно-гигиенические лабораторные исследования, с указанием их фамилии, имени, отчества (при наличии), должности и порядкового номера в реестре экспертов организаций, проводящих специальную оценку условий труда;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ж) адрес электронной почты организации;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з) фамилия, имя и отчество (при наличии) руководителя организации.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6. Организации могут приложить к заявлению о регистрации документы (копии документов), подтверждающие указанные в нем сведения.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2" w:name="P67"/>
      <w:bookmarkEnd w:id="2"/>
      <w:r>
        <w:t>7. Заявление о регистрации оформляется на бланке организации в произвольной форме, подписывается руководителем организации, заверяется печатью организации (при наличии печати) и может быть представлено в Министерство труда и социальной защиты Российской Федерации на бумажном носителе лично или направлено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посредством информационно-телекоммуникационной сети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В случае направления заявления о регистрации в виде электронного документа оно должно быть подписано видом электронной подписи, который установлен законодательством Российской Федерации для подписания таких документов.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Возможность подачи заявления о регистрации на бумажном носителе предусмотрена по 31 декабря 2022 г. включительно.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С 1 января 2023 г. подача указанного заявления осуществляется исключительно в электронном виде с использованием единого портала.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С 1 января 2023 г. проверка представляемых сведений и внесение записи о допуске в реестр производится исключительно в автоматическом режиме.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8. Министерство труда и социальной защиты Российской Федерации рассматривает поступившее заявление о регистрации в течение 5 рабочих дней со дня его регистрации.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информацию, подтверждающую наличие сведений о заявителе в Едином государственном реестре юридических лиц и (или) о его аккредитации в национальной системе аккредитации посредством использования единой системы межведомственного электронного взаимодействия. В этом случае срок рассмотрения заявления о регистрации может быть продлен, но не более чем на 5 рабочих дней.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9. По результатам рассмотрения заявления о регистрации принимается решение о регистрации организации в реестре или об отказе в регистрации организации в реестре.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10. Основанием для принятия решения об отказе в регистрации организации в реестре является: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а) несоответствие заявления о регистрации требованиям к его содержанию и оформлению, указанным в </w:t>
      </w:r>
      <w:hyperlink w:anchor="P55">
        <w:r>
          <w:rPr>
            <w:color w:val="0000FF"/>
          </w:rPr>
          <w:t>пунктах 5</w:t>
        </w:r>
      </w:hyperlink>
      <w:r>
        <w:t xml:space="preserve"> - </w:t>
      </w:r>
      <w:hyperlink w:anchor="P67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lastRenderedPageBreak/>
        <w:t>б) представление подложных документов или заведомо ложных сведений.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11. Министерство труда и социальной защиты Российской Федерации информирует организацию о принятом по результатам рассмотрения заявления о регистрации решении в течение 3 рабочих дней со дня принятия решения посредством направления соответствующего уведомления на электронную почту заявителя, адрес которой указан в заявлении о регистрации, или в день принятия решения - с использованием информационно-телекоммуникационных технологий в случае направления указанного заявления и прилагаемых к нему документов в виде электронного документа.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В случае принятия решения об отказе в регистрации организации в реестре Министерство труда и социальной защиты Российской Федерации обеспечивает возвращение организации документов, представленных на бумажном носителе.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В случае отказа в регистрации организации в реестре по основанию, указанному в </w:t>
      </w:r>
      <w:hyperlink w:anchor="P76">
        <w:r>
          <w:rPr>
            <w:color w:val="0000FF"/>
          </w:rPr>
          <w:t>подпункте "а" пункта 10</w:t>
        </w:r>
      </w:hyperlink>
      <w:r>
        <w:t xml:space="preserve"> настоящих Правил, организация вправе после его устранения повторно подать заявление в порядке, установленном </w:t>
      </w:r>
      <w:hyperlink w:anchor="P55">
        <w:r>
          <w:rPr>
            <w:color w:val="0000FF"/>
          </w:rPr>
          <w:t>пунктами 5</w:t>
        </w:r>
      </w:hyperlink>
      <w:r>
        <w:t xml:space="preserve"> - </w:t>
      </w:r>
      <w:hyperlink w:anchor="P67">
        <w:r>
          <w:rPr>
            <w:color w:val="0000FF"/>
          </w:rPr>
          <w:t>7</w:t>
        </w:r>
      </w:hyperlink>
      <w:r>
        <w:t xml:space="preserve"> настоящих Правил.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12. Регистрация организации в реестре осуществляется Министерством труда и социальной защиты Российской Федерации в день принятия соответствующего решения.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Подтверждением допуска к осуществлению деятельности по проведению специальной оценки условий труда является запись в реестре.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13. Реестр содержит следующие сведения: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а) полное наименование и место нахождения организации, наименования и места нахождения филиалов и представительств организации (при наличии);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организации;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организации;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г) регистрационный номер записи в реестре;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д) дата принятия решения о внесении сведений об организации в реестр;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е) дата и основание принятия решения о приостановлении деятельности организации в качестве организации, проводящей специальную оценку условий труда;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ж) дата и основание принятия решения о возобновлении деятельности организации в качестве организации, проводящей специальную оценку условий труда;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з) дата и основание принятия решения о прекращении деятельности организации в качестве организации, проводящей специальную оценку условий труда.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14. В случае изменения сведений, содержащихся в реестре, сведений в отношении области аккредитации испытательной лаборатории (центра) и (или) состава экспертов организация в течение 10 рабочих дней со дня таких изменений направляет соответствующее заявление в Министерство труда и социальной защиты Российской Федерации с указанием сведений, подлежащих изменению.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92">
        <w:r>
          <w:rPr>
            <w:color w:val="0000FF"/>
          </w:rPr>
          <w:t>абзаце первом</w:t>
        </w:r>
      </w:hyperlink>
      <w:r>
        <w:t xml:space="preserve"> настоящего пункта, содержит в том числе сведения: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о сокращении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</w:t>
      </w:r>
      <w:r>
        <w:lastRenderedPageBreak/>
        <w:t xml:space="preserve">процесса, указанных в </w:t>
      </w:r>
      <w:hyperlink r:id="rId14">
        <w:r>
          <w:rPr>
            <w:color w:val="0000FF"/>
          </w:rPr>
          <w:t>пунктах 1</w:t>
        </w:r>
      </w:hyperlink>
      <w:r>
        <w:t xml:space="preserve"> - </w:t>
      </w:r>
      <w:hyperlink r:id="rId15">
        <w:r>
          <w:rPr>
            <w:color w:val="0000FF"/>
          </w:rPr>
          <w:t>11</w:t>
        </w:r>
      </w:hyperlink>
      <w:r>
        <w:t xml:space="preserve"> и </w:t>
      </w:r>
      <w:hyperlink r:id="rId16">
        <w:r>
          <w:rPr>
            <w:color w:val="0000FF"/>
          </w:rPr>
          <w:t>15</w:t>
        </w:r>
      </w:hyperlink>
      <w:r>
        <w:t xml:space="preserve"> - </w:t>
      </w:r>
      <w:hyperlink r:id="rId17">
        <w:r>
          <w:rPr>
            <w:color w:val="0000FF"/>
          </w:rPr>
          <w:t>23 части 3 статьи 13</w:t>
        </w:r>
      </w:hyperlink>
      <w:r>
        <w:t xml:space="preserve"> Федерального закона "О специальной оценке условий труда";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об изменении состава экспертов организации, имеющих выданный в установленном порядке сертификат эксперта на право выполнения </w:t>
      </w:r>
      <w:proofErr w:type="gramStart"/>
      <w:r>
        <w:t>работ по специальной оценке</w:t>
      </w:r>
      <w:proofErr w:type="gramEnd"/>
      <w:r>
        <w:t xml:space="preserve"> условий труда.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92">
        <w:r>
          <w:rPr>
            <w:color w:val="0000FF"/>
          </w:rPr>
          <w:t>абзаце первом</w:t>
        </w:r>
      </w:hyperlink>
      <w:r>
        <w:t xml:space="preserve"> настоящего пункта, направляется в Министерство труда и социальной защиты Российской Федерации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Возможность подачи заявления, указанного в </w:t>
      </w:r>
      <w:hyperlink w:anchor="P92">
        <w:r>
          <w:rPr>
            <w:color w:val="0000FF"/>
          </w:rPr>
          <w:t>абзаце первом</w:t>
        </w:r>
      </w:hyperlink>
      <w:r>
        <w:t xml:space="preserve"> настоящего пункта, на бумажном носителе предусмотрена по 31 декабря 2022 г. включительно.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С 1 января 2023 г. подача заявления, указанного в </w:t>
      </w:r>
      <w:hyperlink w:anchor="P92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исключительно в электронном виде с использованием Федеральной государственной информационной системы учета результатов проведения специальной оценки условий труда (далее - информационная система учета).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Министерство труда и социальной защиты Российской Федерации рассматривает заявление, указанное в </w:t>
      </w:r>
      <w:hyperlink w:anchor="P92">
        <w:r>
          <w:rPr>
            <w:color w:val="0000FF"/>
          </w:rPr>
          <w:t>абзаце первом</w:t>
        </w:r>
      </w:hyperlink>
      <w:r>
        <w:t xml:space="preserve"> настоящего пункта, и приложенные к нему документы, принимает решение о внесении соответствующих изменений в содержащиеся в реестре сведения об организации и вносит такие изменения в течение 7 рабочих дней со дня регистрации такого заявления.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15. Деятельность организации по проведению специальной оценки условий труда подлежит приостановлению в случае: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а) привлечения организации к административной ответственности в виде административного приостановления деятельности;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б) приостановления действия аккредитации испытательной лаборатории (центра) организации, являющейся структурным подразделением организации;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7" w:name="P103"/>
      <w:bookmarkEnd w:id="7"/>
      <w:r>
        <w:t xml:space="preserve">в) выявления фактов несоблюдения требований, установленных </w:t>
      </w:r>
      <w:hyperlink r:id="rId18">
        <w:r>
          <w:rPr>
            <w:color w:val="0000FF"/>
          </w:rPr>
          <w:t>частью 4 статьи 12</w:t>
        </w:r>
      </w:hyperlink>
      <w:r>
        <w:t xml:space="preserve"> Федерального закона "О специальной оценке условий труда" в отношении применения при проведении исследований (испытаний) и измерений вредных и (или) опасных производственных факторов, методик (методов) измерений, утвержденных и аттестованных в порядке, установленном законодательством Российской Федерации об обеспечении единства измерений, а также сведений о средствах измерений, внесенных в информационную систему учета в соответствии с </w:t>
      </w:r>
      <w:hyperlink r:id="rId19">
        <w:r>
          <w:rPr>
            <w:color w:val="0000FF"/>
          </w:rPr>
          <w:t>подпунктом "ж" пункта 3 части 2 статьи 18</w:t>
        </w:r>
      </w:hyperlink>
      <w:r>
        <w:t xml:space="preserve"> Федерального закона "О специальной оценке условий труда", и </w:t>
      </w:r>
      <w:hyperlink r:id="rId20">
        <w:r>
          <w:rPr>
            <w:color w:val="0000FF"/>
          </w:rPr>
          <w:t>частью 1 статьи 19</w:t>
        </w:r>
      </w:hyperlink>
      <w:r>
        <w:t xml:space="preserve"> Федерального закона "О специальной оценке условий труда";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8" w:name="P104"/>
      <w:bookmarkEnd w:id="8"/>
      <w:r>
        <w:t xml:space="preserve">г) выявления фактов несоблюдения требований </w:t>
      </w:r>
      <w:hyperlink r:id="rId21">
        <w:r>
          <w:rPr>
            <w:color w:val="0000FF"/>
          </w:rPr>
          <w:t>пунктов 2</w:t>
        </w:r>
      </w:hyperlink>
      <w:r>
        <w:t xml:space="preserve"> и </w:t>
      </w:r>
      <w:hyperlink r:id="rId22">
        <w:r>
          <w:rPr>
            <w:color w:val="0000FF"/>
          </w:rPr>
          <w:t>3 части 1 статьи 19</w:t>
        </w:r>
      </w:hyperlink>
      <w:r>
        <w:t xml:space="preserve"> Федерального закона "О специальной оценке условий труда" по результатам рассмотрения заявления, указанного в </w:t>
      </w:r>
      <w:hyperlink w:anchor="P92">
        <w:r>
          <w:rPr>
            <w:color w:val="0000FF"/>
          </w:rPr>
          <w:t>абзаце первом пункта 14</w:t>
        </w:r>
      </w:hyperlink>
      <w:r>
        <w:t xml:space="preserve"> настоящих Правил, направленного организацией в соответствии с этим </w:t>
      </w:r>
      <w:hyperlink w:anchor="P92">
        <w:r>
          <w:rPr>
            <w:color w:val="0000FF"/>
          </w:rPr>
          <w:t>пунктом</w:t>
        </w:r>
      </w:hyperlink>
      <w:r>
        <w:t xml:space="preserve"> в Министерство труда и социальной защиты Российской Федерации организацией.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16. Сведения о привлечении организации к административной ответственности в виде административного приостановления деятельности, предусмотренном </w:t>
      </w:r>
      <w:hyperlink w:anchor="P101">
        <w:r>
          <w:rPr>
            <w:color w:val="0000FF"/>
          </w:rPr>
          <w:t>подпунктом "а"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судебного решения посредством единой системы межведомственного электронного взаимодействия.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lastRenderedPageBreak/>
        <w:t xml:space="preserve">17. Сведения о приостановлении действия аккредитации испытательной лаборатории (центра) организации, предусмотренном </w:t>
      </w:r>
      <w:hyperlink w:anchor="P102">
        <w:r>
          <w:rPr>
            <w:color w:val="0000FF"/>
          </w:rPr>
          <w:t>подпунктом "б" пункта 15</w:t>
        </w:r>
      </w:hyperlink>
      <w:r>
        <w:t xml:space="preserve">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18. Сведения о наступлении обстоятельств, предусмотренных </w:t>
      </w:r>
      <w:hyperlink w:anchor="P103">
        <w:r>
          <w:rPr>
            <w:color w:val="0000FF"/>
          </w:rPr>
          <w:t>подпунктом "в" пункта 15</w:t>
        </w:r>
      </w:hyperlink>
      <w:r>
        <w:t xml:space="preserve"> настоящих Правил, направляются Федеральной службой по труду и занятости в Министерство труда и социальной защиты Российской Федерации в течение 10 рабочих дней со дня вынесения соответствующего предписания посредством единой системы межведомственного электронного взаимодействия.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9" w:name="P108"/>
      <w:bookmarkEnd w:id="9"/>
      <w:r>
        <w:t xml:space="preserve">19. При наличии указанных в </w:t>
      </w:r>
      <w:hyperlink w:anchor="P104">
        <w:r>
          <w:rPr>
            <w:color w:val="0000FF"/>
          </w:rPr>
          <w:t>подпункте "г" пункта 15</w:t>
        </w:r>
      </w:hyperlink>
      <w:r>
        <w:t xml:space="preserve"> настоящих Правил оснований для приостановления деятельности Министерство труда и социальной защиты Российской Федерации принимает решение о внесении в реестр записи о приостановлении деятельности организации и вносит в реестр такую запись в течение 5 рабочих дней со дня принятия соответствующего решения.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>20. В случае устранения причин, послуживших основанием для приостановления деятельности организации по проведению специальной оценки условий труда, организация направляет в Министерство труда и социальной защиты Российской Федерации соответствующее заявление с приложением документов, подтверждающих устранение указанных причин.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Министерство труда и социальной защиты Российской Федерации обеспечивает рассмотрение заявления, указанного в </w:t>
      </w:r>
      <w:hyperlink w:anchor="P109">
        <w:r>
          <w:rPr>
            <w:color w:val="0000FF"/>
          </w:rPr>
          <w:t>абзаце первом</w:t>
        </w:r>
      </w:hyperlink>
      <w:r>
        <w:t xml:space="preserve"> настоящего пункта, принимает решение о внесении в реестр записи о возобновлении деятельности организации по проведению специальной оценки условий труда в течение 5 рабочих дней со дня регистрации указанного заявления в Министерстве труда и социальной защиты Российской Федерации, и вносит в реестр такую запись в день принятия соответствующего решения.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21. Организация подлежит исключению из реестра в следующих случаях: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а) прекращение осуществления деятельности, включая ликвидацию или реорганизацию (за исключением реорганизации в форме преобразования, присоединения и слияния), прекращение осуществления деятельности в области специальной оценки условий труда;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б) прекращение действия аккредитации испытательной лаборатории (центра), являющейся структурным подразделением организации;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в) прекращение срока действия либо аннулирование сертификата эксперта на право выполнения </w:t>
      </w:r>
      <w:proofErr w:type="gramStart"/>
      <w:r>
        <w:t>работ по специальной оценке</w:t>
      </w:r>
      <w:proofErr w:type="gramEnd"/>
      <w:r>
        <w:t xml:space="preserve"> условий труда, которое приведет к нарушению требований, установленных </w:t>
      </w:r>
      <w:hyperlink r:id="rId23">
        <w:r>
          <w:rPr>
            <w:color w:val="0000FF"/>
          </w:rPr>
          <w:t>пунктом 2 части 1 статьи 19</w:t>
        </w:r>
      </w:hyperlink>
      <w:r>
        <w:t xml:space="preserve"> Федерального закона "О специальной оценке условий труда";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г) неустранение причин, послуживших основанием для приостановления деятельности организации в соответствии с </w:t>
      </w:r>
      <w:hyperlink w:anchor="P104">
        <w:r>
          <w:rPr>
            <w:color w:val="0000FF"/>
          </w:rPr>
          <w:t>подпунктом "г" пункта 15</w:t>
        </w:r>
      </w:hyperlink>
      <w:r>
        <w:t xml:space="preserve"> настоящих Правил, в течение 6 месяцев со дня принятия решения о приостановлении деятельности;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д) по решению суда.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22. Содержащиеся в Едином государственном реестре юридических лиц сведения в отношении юридического лица (в том числе о прекращении его деятельности) предоставляются Федеральной налоговой службой посредством системы межведомственного электронного взаимодействия.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В случае прекращения осуществления деятельности в области специальной оценки условий труда организация направляет в Министерство труда и социальной защиты Российской Федерации </w:t>
      </w:r>
      <w:r>
        <w:lastRenderedPageBreak/>
        <w:t>заявление о прекращении осуществления соответствующей деятельности.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23. Сведения, предусмотренные </w:t>
      </w:r>
      <w:hyperlink w:anchor="P113">
        <w:r>
          <w:rPr>
            <w:color w:val="0000FF"/>
          </w:rPr>
          <w:t>подпунктом "б" пункта 21</w:t>
        </w:r>
      </w:hyperlink>
      <w:r>
        <w:t xml:space="preserve"> настоящих Правил, направляются Федеральной службой по аккредитации в Министерство труда и социальной защиты Российской Федерации в течение 5 рабочих дней со дня принятия соответствующего решения посредством использования единой системы межведомственного электронного взаимодействия.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 xml:space="preserve">24. Министерство труда и социальной защиты Российской Федерации обеспечивает рассмотрение сведений или заявления, указанных в </w:t>
      </w:r>
      <w:hyperlink w:anchor="P117">
        <w:r>
          <w:rPr>
            <w:color w:val="0000FF"/>
          </w:rPr>
          <w:t>пунктах 22</w:t>
        </w:r>
      </w:hyperlink>
      <w:r>
        <w:t xml:space="preserve"> и </w:t>
      </w:r>
      <w:hyperlink w:anchor="P119">
        <w:r>
          <w:rPr>
            <w:color w:val="0000FF"/>
          </w:rPr>
          <w:t>23</w:t>
        </w:r>
      </w:hyperlink>
      <w:r>
        <w:t xml:space="preserve"> настоящих Правил, принимает решение об исключении организации из реестра и исключает сведения об организации из реестра в течение 5 рабочих дней со дня регистрации сведений или заявления, указанных в </w:t>
      </w:r>
      <w:hyperlink w:anchor="P117">
        <w:r>
          <w:rPr>
            <w:color w:val="0000FF"/>
          </w:rPr>
          <w:t>пунктах 22</w:t>
        </w:r>
      </w:hyperlink>
      <w:r>
        <w:t xml:space="preserve"> и </w:t>
      </w:r>
      <w:hyperlink w:anchor="P119">
        <w:r>
          <w:rPr>
            <w:color w:val="0000FF"/>
          </w:rPr>
          <w:t>23</w:t>
        </w:r>
      </w:hyperlink>
      <w:r>
        <w:t xml:space="preserve"> настоящих Правил, в Министерстве труда и социальной защиты Российской Федерации.</w:t>
      </w:r>
    </w:p>
    <w:p w:rsidR="007500CA" w:rsidRDefault="007500CA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 xml:space="preserve">25. В случае наступления обстоятельств, указанных в </w:t>
      </w:r>
      <w:hyperlink w:anchor="P114">
        <w:r>
          <w:rPr>
            <w:color w:val="0000FF"/>
          </w:rPr>
          <w:t>подпункте "в" пункта 21</w:t>
        </w:r>
      </w:hyperlink>
      <w:r>
        <w:t xml:space="preserve"> настоящих Правил, Министерство труда и социальной защиты Российской Федерации принимает решение об исключении организации из реестра и исключает сведения об организации из реестра в течение 3 рабочих дней со дня наступления таких обстоятельств.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26. Министерство труда и социальной защиты Российской Федерации уведомляет в письменной форме организацию о решениях, принятых в соответствии с </w:t>
      </w:r>
      <w:hyperlink w:anchor="P108">
        <w:r>
          <w:rPr>
            <w:color w:val="0000FF"/>
          </w:rPr>
          <w:t>пунктами 19</w:t>
        </w:r>
      </w:hyperlink>
      <w:r>
        <w:t xml:space="preserve"> и </w:t>
      </w:r>
      <w:hyperlink w:anchor="P109">
        <w:r>
          <w:rPr>
            <w:color w:val="0000FF"/>
          </w:rPr>
          <w:t>20</w:t>
        </w:r>
      </w:hyperlink>
      <w:r>
        <w:t xml:space="preserve"> настоящих Правил, в течение 5 рабочих дней со дня принятия соответствующего решения.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 xml:space="preserve">Сведения о принятии решений, предусмотренных </w:t>
      </w:r>
      <w:hyperlink w:anchor="P120">
        <w:r>
          <w:rPr>
            <w:color w:val="0000FF"/>
          </w:rPr>
          <w:t>пунктами 24</w:t>
        </w:r>
      </w:hyperlink>
      <w:r>
        <w:t xml:space="preserve"> и </w:t>
      </w:r>
      <w:hyperlink w:anchor="P121">
        <w:r>
          <w:rPr>
            <w:color w:val="0000FF"/>
          </w:rPr>
          <w:t>25</w:t>
        </w:r>
      </w:hyperlink>
      <w:r>
        <w:t xml:space="preserve"> настоящих Правил, вносятся в реестр в день принятия соответствующего решения.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С 1 января 2023 г. уведомление осуществляется исключительно в электронном виде с использованием информационной системы учета.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27. Внесение сведений в реестр осуществляется без взимания платы.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28. Министерством труда и социальной защиты Российской Федерации обеспечивается возможность формирования в автоматическом режиме средствами информационной системы учета выписки, содержащей указанные в реестре сведения (далее - выписка) на момент ее формирования, всем заинтересованным лицам без взимания платы.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С 1 января 2023 г. на выписку должен быть нанесен двухмерный штриховой код, содержащий в кодированном виде адрес страницы в информационно-телекоммуникационной сети "Интернет" с размещенными на ней записями в реестре, содержащими сведения об организации, проводящей специальную оценку условий труда. При помощи двухмерного штрихового кода, нанесенного на выписку, должно быть обеспечено отображение записей в отношении организации, сведения о которой содержатся в реестре, а также может быть реализовано подтверждение актуальности представленной в выписке информации.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29. Сведения, содержащиеся в реестре, являются открытыми и общедоступными для ознакомления с ними физических и юридических лиц на официальном сайте Министерства труда и социальной защиты Российской Федерации в информационно-телекоммуникационной сети "Интернет".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30. Действия (бездействие) должностных лиц Министерства труда и социальной защиты Российской Федерации, осуществленные в соответствии с настоящими Правилами, могут быть обжалованы в судебном порядке, а также рассмотрены в досудебном порядке в соответствии с законодательством Российской Федерации об организации предоставления государственных и муниципальных услуг.</w:t>
      </w:r>
    </w:p>
    <w:p w:rsidR="007500CA" w:rsidRDefault="007500CA">
      <w:pPr>
        <w:pStyle w:val="ConsPlusNormal"/>
        <w:spacing w:before="220"/>
        <w:ind w:firstLine="540"/>
        <w:jc w:val="both"/>
      </w:pPr>
      <w:r>
        <w:t>31. Министерство труда и социальной защиты Российской Федерации обеспечивает хранение сведений, внесенных в реестр, без срока давности.</w:t>
      </w:r>
    </w:p>
    <w:p w:rsidR="007500CA" w:rsidRDefault="007500CA">
      <w:pPr>
        <w:pStyle w:val="ConsPlusNormal"/>
        <w:jc w:val="both"/>
      </w:pPr>
    </w:p>
    <w:p w:rsidR="007500CA" w:rsidRDefault="007500CA">
      <w:pPr>
        <w:pStyle w:val="ConsPlusNormal"/>
        <w:jc w:val="both"/>
      </w:pPr>
    </w:p>
    <w:p w:rsidR="007500CA" w:rsidRDefault="007500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E92" w:rsidRDefault="00A01E92">
      <w:bookmarkStart w:id="17" w:name="_GoBack"/>
      <w:bookmarkEnd w:id="17"/>
    </w:p>
    <w:sectPr w:rsidR="00A01E92" w:rsidSect="0099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CA"/>
    <w:rsid w:val="007500CA"/>
    <w:rsid w:val="00A0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FE7B-7669-425C-8FDB-5812C663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0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00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F3FF6C34FC96838370AA7DE384F8F7D31BA2328B896A0C6CC5B0A165D75D086D3166EA5D020B6900F5D019EV3O4L" TargetMode="External"/><Relationship Id="rId13" Type="http://schemas.openxmlformats.org/officeDocument/2006/relationships/hyperlink" Target="consultantplus://offline/ref=8ADF3FF6C34FC96838370AA7DE384F8F7A32B92828BF96A0C6CC5B0A165D75D094D34E62A7D93DB49A1A0B50D862E651D134BE61E2709BBAVCO3L" TargetMode="External"/><Relationship Id="rId18" Type="http://schemas.openxmlformats.org/officeDocument/2006/relationships/hyperlink" Target="consultantplus://offline/ref=8ADF3FF6C34FC96838370AA7DE384F8F7A32B92828BF96A0C6CC5B0A165D75D094D34E62A7D93DB0911A0B50D862E651D134BE61E2709BBAVCO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DF3FF6C34FC96838370AA7DE384F8F7A32B92828BF96A0C6CC5B0A165D75D094D34E62A7D93DB3991A0B50D862E651D134BE61E2709BBAVCO3L" TargetMode="External"/><Relationship Id="rId7" Type="http://schemas.openxmlformats.org/officeDocument/2006/relationships/hyperlink" Target="consultantplus://offline/ref=8ADF3FF6C34FC96838370AA7DE384F8F7A35BF2726B796A0C6CC5B0A165D75D094D34E62A7D83EB39C1A0B50D862E651D134BE61E2709BBAVCO3L" TargetMode="External"/><Relationship Id="rId12" Type="http://schemas.openxmlformats.org/officeDocument/2006/relationships/hyperlink" Target="consultantplus://offline/ref=8ADF3FF6C34FC96838370AA7DE384F8F7A32B92828BF96A0C6CC5B0A165D75D094D34E62A7D93DBE9F1A0B50D862E651D134BE61E2709BBAVCO3L" TargetMode="External"/><Relationship Id="rId17" Type="http://schemas.openxmlformats.org/officeDocument/2006/relationships/hyperlink" Target="consultantplus://offline/ref=8ADF3FF6C34FC96838370AA7DE384F8F7A32B92828BF96A0C6CC5B0A165D75D094D34E62A7D93FB3991A0B50D862E651D134BE61E2709BBAVCO3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DF3FF6C34FC96838370AA7DE384F8F7A32B92828BF96A0C6CC5B0A165D75D094D34E62A7D93FB29B1A0B50D862E651D134BE61E2709BBAVCO3L" TargetMode="External"/><Relationship Id="rId20" Type="http://schemas.openxmlformats.org/officeDocument/2006/relationships/hyperlink" Target="consultantplus://offline/ref=8ADF3FF6C34FC96838370AA7DE384F8F7A32B92828BF96A0C6CC5B0A165D75D094D34E62A7D93CB29A1A0B50D862E651D134BE61E2709BBAVC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F3FF6C34FC96838370AA7DE384F8F7A32B92828BF96A0C6CC5B0A165D75D094D34E62A7D93CB3911A0B50D862E651D134BE61E2709BBAVCO3L" TargetMode="External"/><Relationship Id="rId11" Type="http://schemas.openxmlformats.org/officeDocument/2006/relationships/hyperlink" Target="consultantplus://offline/ref=8ADF3FF6C34FC96838370AA7DE384F8F7A32B92828BF96A0C6CC5B0A165D75D086D3166EA5D020B6900F5D019EV3O4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ADF3FF6C34FC96838370AA7DE384F8F7A32B92828BF96A0C6CC5B0A165D75D094D34E62A7D93CB29F1A0B50D862E651D134BE61E2709BBAVCO3L" TargetMode="External"/><Relationship Id="rId15" Type="http://schemas.openxmlformats.org/officeDocument/2006/relationships/hyperlink" Target="consultantplus://offline/ref=8ADF3FF6C34FC96838370AA7DE384F8F7A32B92828BF96A0C6CC5B0A165D75D094D34E62A7D93FB5911A0B50D862E651D134BE61E2709BBAVCO3L" TargetMode="External"/><Relationship Id="rId23" Type="http://schemas.openxmlformats.org/officeDocument/2006/relationships/hyperlink" Target="consultantplus://offline/ref=8ADF3FF6C34FC96838370AA7DE384F8F7A32B92828BF96A0C6CC5B0A165D75D094D34E62A7D93DB3991A0B50D862E651D134BE61E2709BBAVCO3L" TargetMode="External"/><Relationship Id="rId10" Type="http://schemas.openxmlformats.org/officeDocument/2006/relationships/hyperlink" Target="consultantplus://offline/ref=8ADF3FF6C34FC96838370AA7DE384F8F7D31BA2229BC96A0C6CC5B0A165D75D086D3166EA5D020B6900F5D019EV3O4L" TargetMode="External"/><Relationship Id="rId19" Type="http://schemas.openxmlformats.org/officeDocument/2006/relationships/hyperlink" Target="consultantplus://offline/ref=8ADF3FF6C34FC96838370AA7DE384F8F7A32B92828BF96A0C6CC5B0A165D75D094D34E62A7D93CB59A1A0B50D862E651D134BE61E2709BBAVCO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DF3FF6C34FC96838370AA7DE384F8F7C37B82222BE96A0C6CC5B0A165D75D086D3166EA5D020B6900F5D019EV3O4L" TargetMode="External"/><Relationship Id="rId14" Type="http://schemas.openxmlformats.org/officeDocument/2006/relationships/hyperlink" Target="consultantplus://offline/ref=8ADF3FF6C34FC96838370AA7DE384F8F7A32B92828BF96A0C6CC5B0A165D75D094D34E62A7D93FB4911A0B50D862E651D134BE61E2709BBAVCO3L" TargetMode="External"/><Relationship Id="rId22" Type="http://schemas.openxmlformats.org/officeDocument/2006/relationships/hyperlink" Target="consultantplus://offline/ref=8ADF3FF6C34FC96838370AA7DE384F8F7A32B92828BF96A0C6CC5B0A165D75D094D34E62A7D93DBE9F1A0B50D862E651D134BE61E2709BBAVC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1</cp:revision>
  <dcterms:created xsi:type="dcterms:W3CDTF">2023-08-29T11:14:00Z</dcterms:created>
  <dcterms:modified xsi:type="dcterms:W3CDTF">2023-08-29T11:15:00Z</dcterms:modified>
</cp:coreProperties>
</file>