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8A" w:rsidRDefault="00BD328A">
      <w:pPr>
        <w:pStyle w:val="ConsPlusTitlePage"/>
      </w:pPr>
      <w:r>
        <w:t xml:space="preserve">Документ предоставлен </w:t>
      </w:r>
      <w:hyperlink r:id="rId4">
        <w:r>
          <w:rPr>
            <w:color w:val="0000FF"/>
          </w:rPr>
          <w:t>КонсультантПлюс</w:t>
        </w:r>
      </w:hyperlink>
      <w:r>
        <w:br/>
      </w:r>
    </w:p>
    <w:p w:rsidR="00BD328A" w:rsidRDefault="00BD328A">
      <w:pPr>
        <w:pStyle w:val="ConsPlusNormal"/>
        <w:jc w:val="both"/>
        <w:outlineLvl w:val="0"/>
      </w:pPr>
    </w:p>
    <w:p w:rsidR="00BD328A" w:rsidRDefault="00BD328A">
      <w:pPr>
        <w:pStyle w:val="ConsPlusNormal"/>
        <w:outlineLvl w:val="0"/>
      </w:pPr>
      <w:r>
        <w:t>Зарегистрировано в Минюсте России 20 февраля 2015 г. N 36128</w:t>
      </w:r>
    </w:p>
    <w:p w:rsidR="00BD328A" w:rsidRDefault="00BD328A">
      <w:pPr>
        <w:pStyle w:val="ConsPlusNormal"/>
        <w:pBdr>
          <w:bottom w:val="single" w:sz="6" w:space="0" w:color="auto"/>
        </w:pBdr>
        <w:spacing w:before="100" w:after="100"/>
        <w:jc w:val="both"/>
        <w:rPr>
          <w:sz w:val="2"/>
          <w:szCs w:val="2"/>
        </w:rPr>
      </w:pPr>
    </w:p>
    <w:p w:rsidR="00BD328A" w:rsidRDefault="00BD328A">
      <w:pPr>
        <w:pStyle w:val="ConsPlusNormal"/>
      </w:pPr>
    </w:p>
    <w:p w:rsidR="00BD328A" w:rsidRDefault="00BD328A">
      <w:pPr>
        <w:pStyle w:val="ConsPlusTitle"/>
        <w:jc w:val="center"/>
      </w:pPr>
      <w:r>
        <w:t>МИНИСТЕРСТВО ТРУДА И СОЦИАЛЬНОЙ ЗАЩИТЫ РОССИЙСКОЙ ФЕДЕРАЦИИ</w:t>
      </w:r>
    </w:p>
    <w:p w:rsidR="00BD328A" w:rsidRDefault="00BD328A">
      <w:pPr>
        <w:pStyle w:val="ConsPlusTitle"/>
        <w:jc w:val="center"/>
      </w:pPr>
    </w:p>
    <w:p w:rsidR="00BD328A" w:rsidRDefault="00BD328A">
      <w:pPr>
        <w:pStyle w:val="ConsPlusTitle"/>
        <w:jc w:val="center"/>
      </w:pPr>
      <w:r>
        <w:t>ПРИКАЗ</w:t>
      </w:r>
    </w:p>
    <w:p w:rsidR="00BD328A" w:rsidRDefault="00BD328A">
      <w:pPr>
        <w:pStyle w:val="ConsPlusTitle"/>
        <w:jc w:val="center"/>
      </w:pPr>
      <w:r>
        <w:t>от 5 декабря 2014 г. N 976н</w:t>
      </w:r>
    </w:p>
    <w:p w:rsidR="00BD328A" w:rsidRDefault="00BD328A">
      <w:pPr>
        <w:pStyle w:val="ConsPlusTitle"/>
        <w:jc w:val="center"/>
      </w:pPr>
    </w:p>
    <w:p w:rsidR="00BD328A" w:rsidRDefault="00BD328A">
      <w:pPr>
        <w:pStyle w:val="ConsPlusTitle"/>
        <w:jc w:val="center"/>
      </w:pPr>
      <w:r>
        <w:t>ОБ УТВЕРЖДЕНИИ МЕТОДИКИ</w:t>
      </w:r>
    </w:p>
    <w:p w:rsidR="00BD328A" w:rsidRDefault="00BD328A">
      <w:pPr>
        <w:pStyle w:val="ConsPlusTitle"/>
        <w:jc w:val="center"/>
      </w:pPr>
      <w:r>
        <w:t>СНИЖЕНИЯ КЛАССА (ПОДКЛАССА) УСЛОВИЙ ТРУДА ПРИ ПРИМЕНЕНИИ</w:t>
      </w:r>
    </w:p>
    <w:p w:rsidR="00BD328A" w:rsidRDefault="00BD328A">
      <w:pPr>
        <w:pStyle w:val="ConsPlusTitle"/>
        <w:jc w:val="center"/>
      </w:pPr>
      <w:r>
        <w:t>РАБОТНИКАМИ, ЗАНЯТЫМИ НА РАБОЧИХ МЕСТАХ С ВРЕДНЫМИ</w:t>
      </w:r>
    </w:p>
    <w:p w:rsidR="00BD328A" w:rsidRDefault="00BD328A">
      <w:pPr>
        <w:pStyle w:val="ConsPlusTitle"/>
        <w:jc w:val="center"/>
      </w:pPr>
      <w:r>
        <w:t>УСЛОВИЯМИ ТРУДА, ЭФФЕКТИВНЫХ СРЕДСТВ ИНДИВИДУАЛЬНОЙ</w:t>
      </w:r>
    </w:p>
    <w:p w:rsidR="00BD328A" w:rsidRDefault="00BD328A">
      <w:pPr>
        <w:pStyle w:val="ConsPlusTitle"/>
        <w:jc w:val="center"/>
      </w:pPr>
      <w:r>
        <w:t>ЗАЩИТЫ, ПРОШЕДШИХ ОБЯЗАТЕЛЬНУЮ СЕРТИФИКАЦИЮ В ПОРЯДКЕ,</w:t>
      </w:r>
    </w:p>
    <w:p w:rsidR="00BD328A" w:rsidRDefault="00BD328A">
      <w:pPr>
        <w:pStyle w:val="ConsPlusTitle"/>
        <w:jc w:val="center"/>
      </w:pPr>
      <w:r>
        <w:t>УСТАНОВЛЕННОМ СООТВЕТСТВУЮЩИМ ТЕХНИЧЕСКИМ РЕГЛАМЕНТОМ</w:t>
      </w:r>
    </w:p>
    <w:p w:rsidR="00BD328A" w:rsidRDefault="00BD3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28A" w:rsidRDefault="00BD3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28A" w:rsidRDefault="00BD3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28A" w:rsidRDefault="00BD328A">
            <w:pPr>
              <w:pStyle w:val="ConsPlusNormal"/>
              <w:jc w:val="center"/>
            </w:pPr>
            <w:r>
              <w:rPr>
                <w:color w:val="392C69"/>
              </w:rPr>
              <w:t>Список изменяющих документов</w:t>
            </w:r>
          </w:p>
          <w:p w:rsidR="00BD328A" w:rsidRDefault="00BD328A">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14.11.2016 N 642н)</w:t>
            </w:r>
          </w:p>
        </w:tc>
        <w:tc>
          <w:tcPr>
            <w:tcW w:w="113" w:type="dxa"/>
            <w:tcBorders>
              <w:top w:val="nil"/>
              <w:left w:val="nil"/>
              <w:bottom w:val="nil"/>
              <w:right w:val="nil"/>
            </w:tcBorders>
            <w:shd w:val="clear" w:color="auto" w:fill="F4F3F8"/>
            <w:tcMar>
              <w:top w:w="0" w:type="dxa"/>
              <w:left w:w="0" w:type="dxa"/>
              <w:bottom w:w="0" w:type="dxa"/>
              <w:right w:w="0" w:type="dxa"/>
            </w:tcMar>
          </w:tcPr>
          <w:p w:rsidR="00BD328A" w:rsidRDefault="00BD328A">
            <w:pPr>
              <w:pStyle w:val="ConsPlusNormal"/>
            </w:pPr>
          </w:p>
        </w:tc>
      </w:tr>
    </w:tbl>
    <w:p w:rsidR="00BD328A" w:rsidRDefault="00BD328A">
      <w:pPr>
        <w:pStyle w:val="ConsPlusNormal"/>
        <w:jc w:val="center"/>
      </w:pPr>
    </w:p>
    <w:p w:rsidR="00BD328A" w:rsidRDefault="00BD328A">
      <w:pPr>
        <w:pStyle w:val="ConsPlusNormal"/>
        <w:ind w:firstLine="540"/>
        <w:jc w:val="both"/>
      </w:pPr>
      <w:r>
        <w:t xml:space="preserve">В соответствии с </w:t>
      </w:r>
      <w:hyperlink r:id="rId6">
        <w:r>
          <w:rPr>
            <w:color w:val="0000FF"/>
          </w:rPr>
          <w:t>частями 6</w:t>
        </w:r>
      </w:hyperlink>
      <w:r>
        <w:t xml:space="preserve"> и </w:t>
      </w:r>
      <w:hyperlink r:id="rId7">
        <w:r>
          <w:rPr>
            <w:color w:val="0000FF"/>
          </w:rPr>
          <w:t>7 статьи 14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BD328A" w:rsidRDefault="00BD328A">
      <w:pPr>
        <w:pStyle w:val="ConsPlusNormal"/>
        <w:spacing w:before="220"/>
        <w:ind w:firstLine="540"/>
        <w:jc w:val="both"/>
      </w:pPr>
      <w:r>
        <w:t xml:space="preserve">1. Утвердить по согласованию с Федеральной службой по надзору в сфере защиты прав потребителей и благополучия человека </w:t>
      </w:r>
      <w:hyperlink w:anchor="P35">
        <w:r>
          <w:rPr>
            <w:color w:val="0000FF"/>
          </w:rPr>
          <w:t>методику</w:t>
        </w:r>
      </w:hyperlink>
      <w: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BD328A" w:rsidRDefault="00BD328A">
      <w:pPr>
        <w:pStyle w:val="ConsPlusNormal"/>
        <w:spacing w:before="220"/>
        <w:ind w:firstLine="540"/>
        <w:jc w:val="both"/>
      </w:pPr>
      <w:r>
        <w:t>2. Настоящий приказ вступает в силу по истечении трех месяцев со дня его официального опубликования.</w:t>
      </w:r>
    </w:p>
    <w:p w:rsidR="00BD328A" w:rsidRDefault="00BD328A">
      <w:pPr>
        <w:pStyle w:val="ConsPlusNormal"/>
        <w:ind w:firstLine="540"/>
        <w:jc w:val="both"/>
      </w:pPr>
    </w:p>
    <w:p w:rsidR="00BD328A" w:rsidRDefault="00BD328A">
      <w:pPr>
        <w:pStyle w:val="ConsPlusNormal"/>
        <w:jc w:val="right"/>
      </w:pPr>
      <w:r>
        <w:t>Министр</w:t>
      </w:r>
    </w:p>
    <w:p w:rsidR="00BD328A" w:rsidRDefault="00BD328A">
      <w:pPr>
        <w:pStyle w:val="ConsPlusNormal"/>
        <w:jc w:val="right"/>
      </w:pPr>
      <w:r>
        <w:t>М.А.ТОПИЛИН</w:t>
      </w: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jc w:val="right"/>
        <w:outlineLvl w:val="0"/>
      </w:pPr>
      <w:r>
        <w:t>Приложение</w:t>
      </w:r>
    </w:p>
    <w:p w:rsidR="00BD328A" w:rsidRDefault="00BD328A">
      <w:pPr>
        <w:pStyle w:val="ConsPlusNormal"/>
        <w:jc w:val="right"/>
      </w:pPr>
      <w:r>
        <w:t>к приказу Министерства труда</w:t>
      </w:r>
    </w:p>
    <w:p w:rsidR="00BD328A" w:rsidRDefault="00BD328A">
      <w:pPr>
        <w:pStyle w:val="ConsPlusNormal"/>
        <w:jc w:val="right"/>
      </w:pPr>
      <w:r>
        <w:t>и социальной защиты</w:t>
      </w:r>
    </w:p>
    <w:p w:rsidR="00BD328A" w:rsidRDefault="00BD328A">
      <w:pPr>
        <w:pStyle w:val="ConsPlusNormal"/>
        <w:jc w:val="right"/>
      </w:pPr>
      <w:r>
        <w:t>Российской Федерации</w:t>
      </w:r>
    </w:p>
    <w:p w:rsidR="00BD328A" w:rsidRDefault="00BD328A">
      <w:pPr>
        <w:pStyle w:val="ConsPlusNormal"/>
        <w:jc w:val="right"/>
      </w:pPr>
      <w:r>
        <w:t>от 5 декабря 2014 г. N 976н</w:t>
      </w:r>
    </w:p>
    <w:p w:rsidR="00BD328A" w:rsidRDefault="00BD328A">
      <w:pPr>
        <w:pStyle w:val="ConsPlusNormal"/>
        <w:ind w:firstLine="540"/>
        <w:jc w:val="both"/>
      </w:pPr>
    </w:p>
    <w:p w:rsidR="00BD328A" w:rsidRDefault="00BD328A">
      <w:pPr>
        <w:pStyle w:val="ConsPlusTitle"/>
        <w:jc w:val="center"/>
      </w:pPr>
      <w:bookmarkStart w:id="0" w:name="P35"/>
      <w:bookmarkEnd w:id="0"/>
      <w:r>
        <w:t>МЕТОДИКА</w:t>
      </w:r>
    </w:p>
    <w:p w:rsidR="00BD328A" w:rsidRDefault="00BD328A">
      <w:pPr>
        <w:pStyle w:val="ConsPlusTitle"/>
        <w:jc w:val="center"/>
      </w:pPr>
      <w:r>
        <w:t>СНИЖЕНИЯ КЛАССА (ПОДКЛАССА) УСЛОВИЙ ТРУДА ПРИ ПРИМЕНЕНИИ</w:t>
      </w:r>
    </w:p>
    <w:p w:rsidR="00BD328A" w:rsidRDefault="00BD328A">
      <w:pPr>
        <w:pStyle w:val="ConsPlusTitle"/>
        <w:jc w:val="center"/>
      </w:pPr>
      <w:r>
        <w:t>РАБОТНИКАМИ, ЗАНЯТЫМИ НА РАБОЧИХ МЕСТАХ С ВРЕДНЫМИ</w:t>
      </w:r>
    </w:p>
    <w:p w:rsidR="00BD328A" w:rsidRDefault="00BD328A">
      <w:pPr>
        <w:pStyle w:val="ConsPlusTitle"/>
        <w:jc w:val="center"/>
      </w:pPr>
      <w:r>
        <w:t>УСЛОВИЯМИ ТРУДА, ЭФФЕКТИВНЫХ СРЕДСТВ ИНДИВИДУАЛЬНОЙ</w:t>
      </w:r>
    </w:p>
    <w:p w:rsidR="00BD328A" w:rsidRDefault="00BD328A">
      <w:pPr>
        <w:pStyle w:val="ConsPlusTitle"/>
        <w:jc w:val="center"/>
      </w:pPr>
      <w:r>
        <w:t>ЗАЩИТЫ, ПРОШЕДШИХ ОБЯЗАТЕЛЬНУЮ СЕРТИФИКАЦИЮ В ПОРЯДКЕ,</w:t>
      </w:r>
    </w:p>
    <w:p w:rsidR="00BD328A" w:rsidRDefault="00BD328A">
      <w:pPr>
        <w:pStyle w:val="ConsPlusTitle"/>
        <w:jc w:val="center"/>
      </w:pPr>
      <w:r>
        <w:t>УСТАНОВЛЕННОМ СООТВЕТСТВУЮЩИМ ТЕХНИЧЕСКИМ РЕГЛАМЕНТОМ</w:t>
      </w:r>
    </w:p>
    <w:p w:rsidR="00BD328A" w:rsidRDefault="00BD3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3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328A" w:rsidRDefault="00BD3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328A" w:rsidRDefault="00BD3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328A" w:rsidRDefault="00BD328A">
            <w:pPr>
              <w:pStyle w:val="ConsPlusNormal"/>
              <w:jc w:val="center"/>
            </w:pPr>
            <w:r>
              <w:rPr>
                <w:color w:val="392C69"/>
              </w:rPr>
              <w:t>Список изменяющих документов</w:t>
            </w:r>
          </w:p>
          <w:p w:rsidR="00BD328A" w:rsidRDefault="00BD328A">
            <w:pPr>
              <w:pStyle w:val="ConsPlusNormal"/>
              <w:jc w:val="center"/>
            </w:pPr>
            <w:r>
              <w:rPr>
                <w:color w:val="392C69"/>
              </w:rPr>
              <w:t xml:space="preserve">(в ред. </w:t>
            </w:r>
            <w:hyperlink r:id="rId8">
              <w:r>
                <w:rPr>
                  <w:color w:val="0000FF"/>
                </w:rPr>
                <w:t>Приказа</w:t>
              </w:r>
            </w:hyperlink>
            <w:r>
              <w:rPr>
                <w:color w:val="392C69"/>
              </w:rPr>
              <w:t xml:space="preserve"> Минтруда России от 14.11.2016 N 642н)</w:t>
            </w:r>
          </w:p>
        </w:tc>
        <w:tc>
          <w:tcPr>
            <w:tcW w:w="113" w:type="dxa"/>
            <w:tcBorders>
              <w:top w:val="nil"/>
              <w:left w:val="nil"/>
              <w:bottom w:val="nil"/>
              <w:right w:val="nil"/>
            </w:tcBorders>
            <w:shd w:val="clear" w:color="auto" w:fill="F4F3F8"/>
            <w:tcMar>
              <w:top w:w="0" w:type="dxa"/>
              <w:left w:w="0" w:type="dxa"/>
              <w:bottom w:w="0" w:type="dxa"/>
              <w:right w:w="0" w:type="dxa"/>
            </w:tcMar>
          </w:tcPr>
          <w:p w:rsidR="00BD328A" w:rsidRDefault="00BD328A">
            <w:pPr>
              <w:pStyle w:val="ConsPlusNormal"/>
            </w:pPr>
          </w:p>
        </w:tc>
      </w:tr>
    </w:tbl>
    <w:p w:rsidR="00BD328A" w:rsidRDefault="00BD328A">
      <w:pPr>
        <w:pStyle w:val="ConsPlusNormal"/>
        <w:jc w:val="center"/>
      </w:pPr>
    </w:p>
    <w:p w:rsidR="00BD328A" w:rsidRDefault="00BD328A">
      <w:pPr>
        <w:pStyle w:val="ConsPlusNormal"/>
        <w:jc w:val="center"/>
        <w:outlineLvl w:val="1"/>
      </w:pPr>
      <w:r>
        <w:t>I. Общие положения</w:t>
      </w:r>
    </w:p>
    <w:p w:rsidR="00BD328A" w:rsidRDefault="00BD328A">
      <w:pPr>
        <w:pStyle w:val="ConsPlusNormal"/>
        <w:jc w:val="center"/>
      </w:pPr>
    </w:p>
    <w:p w:rsidR="00BD328A" w:rsidRDefault="00BD328A">
      <w:pPr>
        <w:pStyle w:val="ConsPlusNormal"/>
        <w:ind w:firstLine="540"/>
        <w:jc w:val="both"/>
      </w:pPr>
      <w: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9">
        <w:r>
          <w:rPr>
            <w:color w:val="0000FF"/>
          </w:rPr>
          <w:t>регламентом</w:t>
        </w:r>
      </w:hyperlink>
      <w:r>
        <w:t xml:space="preserve"> Таможенного союза "О безопасности средств индивидуальной защиты" (ТР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 xml:space="preserve">&lt;1&gt; Утвержден </w:t>
      </w:r>
      <w:hyperlink r:id="rId10">
        <w:r>
          <w:rPr>
            <w:color w:val="0000FF"/>
          </w:rPr>
          <w:t>решением</w:t>
        </w:r>
      </w:hyperlink>
      <w: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BD328A" w:rsidRDefault="00BD328A">
      <w:pPr>
        <w:pStyle w:val="ConsPlusNormal"/>
        <w:ind w:firstLine="540"/>
        <w:jc w:val="both"/>
      </w:pPr>
    </w:p>
    <w:p w:rsidR="00BD328A" w:rsidRDefault="00BD328A">
      <w:pPr>
        <w:pStyle w:val="ConsPlusNormal"/>
        <w:ind w:firstLine="540"/>
        <w:jc w:val="both"/>
      </w:pPr>
      <w:r>
        <w:t>2. Настоящая методика не применяется в отношении:</w:t>
      </w:r>
    </w:p>
    <w:p w:rsidR="00BD328A" w:rsidRDefault="00BD328A">
      <w:pPr>
        <w:pStyle w:val="ConsPlusNormal"/>
        <w:spacing w:before="220"/>
        <w:ind w:firstLine="540"/>
        <w:jc w:val="both"/>
      </w:pPr>
      <w:r>
        <w:t>1) СИЗ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BD328A" w:rsidRDefault="00BD328A">
      <w:pPr>
        <w:pStyle w:val="ConsPlusNormal"/>
        <w:spacing w:before="220"/>
        <w:ind w:firstLine="540"/>
        <w:jc w:val="both"/>
      </w:pPr>
      <w:r>
        <w:t>2) СИЗ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BD328A" w:rsidRDefault="00BD328A">
      <w:pPr>
        <w:pStyle w:val="ConsPlusNormal"/>
        <w:spacing w:before="220"/>
        <w:ind w:firstLine="540"/>
        <w:jc w:val="both"/>
      </w:pPr>
      <w:r>
        <w:t>3) СИЗ для защиты от общих производственных загрязнений;</w:t>
      </w:r>
    </w:p>
    <w:p w:rsidR="00BD328A" w:rsidRDefault="00BD328A">
      <w:pPr>
        <w:pStyle w:val="ConsPlusNormal"/>
        <w:spacing w:before="220"/>
        <w:ind w:firstLine="540"/>
        <w:jc w:val="both"/>
      </w:pPr>
      <w:r>
        <w:t>4) СИЗ, подлежащих декларированию;</w:t>
      </w:r>
    </w:p>
    <w:p w:rsidR="00BD328A" w:rsidRDefault="00BD328A">
      <w:pPr>
        <w:pStyle w:val="ConsPlusNormal"/>
        <w:spacing w:before="220"/>
        <w:ind w:firstLine="540"/>
        <w:jc w:val="both"/>
      </w:pPr>
      <w:r>
        <w:t xml:space="preserve">5) СИЗ, подлежащих сертификации и указанных в </w:t>
      </w:r>
      <w:hyperlink r:id="rId11">
        <w:r>
          <w:rPr>
            <w:color w:val="0000FF"/>
          </w:rPr>
          <w:t>пунктах 5</w:t>
        </w:r>
      </w:hyperlink>
      <w:r>
        <w:t xml:space="preserve">, </w:t>
      </w:r>
      <w:hyperlink r:id="rId12">
        <w:r>
          <w:rPr>
            <w:color w:val="0000FF"/>
          </w:rPr>
          <w:t>7</w:t>
        </w:r>
      </w:hyperlink>
      <w:r>
        <w:t xml:space="preserve">, </w:t>
      </w:r>
      <w:hyperlink r:id="rId13">
        <w:r>
          <w:rPr>
            <w:color w:val="0000FF"/>
          </w:rPr>
          <w:t>12</w:t>
        </w:r>
      </w:hyperlink>
      <w:r>
        <w:t xml:space="preserve">, </w:t>
      </w:r>
      <w:hyperlink r:id="rId14">
        <w:r>
          <w:rPr>
            <w:color w:val="0000FF"/>
          </w:rPr>
          <w:t>19</w:t>
        </w:r>
      </w:hyperlink>
      <w:r>
        <w:t xml:space="preserve"> - </w:t>
      </w:r>
      <w:hyperlink r:id="rId15">
        <w:r>
          <w:rPr>
            <w:color w:val="0000FF"/>
          </w:rPr>
          <w:t>27</w:t>
        </w:r>
      </w:hyperlink>
      <w:r>
        <w:t xml:space="preserve">, </w:t>
      </w:r>
      <w:hyperlink r:id="rId16">
        <w:r>
          <w:rPr>
            <w:color w:val="0000FF"/>
          </w:rPr>
          <w:t>32</w:t>
        </w:r>
      </w:hyperlink>
      <w:r>
        <w:t xml:space="preserve"> - </w:t>
      </w:r>
      <w:hyperlink r:id="rId17">
        <w:r>
          <w:rPr>
            <w:color w:val="0000FF"/>
          </w:rPr>
          <w:t>37</w:t>
        </w:r>
      </w:hyperlink>
      <w:r>
        <w:t xml:space="preserve">, </w:t>
      </w:r>
      <w:hyperlink r:id="rId18">
        <w:r>
          <w:rPr>
            <w:color w:val="0000FF"/>
          </w:rPr>
          <w:t>40</w:t>
        </w:r>
      </w:hyperlink>
      <w:r>
        <w:t xml:space="preserve"> - </w:t>
      </w:r>
      <w:hyperlink r:id="rId19">
        <w:r>
          <w:rPr>
            <w:color w:val="0000FF"/>
          </w:rPr>
          <w:t>42 приложения N 4</w:t>
        </w:r>
      </w:hyperlink>
      <w:r>
        <w:t xml:space="preserve"> к техническому регламенту.</w:t>
      </w:r>
    </w:p>
    <w:p w:rsidR="00BD328A" w:rsidRDefault="00BD328A">
      <w:pPr>
        <w:pStyle w:val="ConsPlusNormal"/>
        <w:spacing w:before="220"/>
        <w:ind w:firstLine="540"/>
        <w:jc w:val="both"/>
      </w:pPr>
      <w:bookmarkStart w:id="1" w:name="P56"/>
      <w:bookmarkEnd w:id="1"/>
      <w:r>
        <w:t>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BD328A" w:rsidRDefault="00BD328A">
      <w:pPr>
        <w:pStyle w:val="ConsPlusNormal"/>
        <w:spacing w:before="220"/>
        <w:ind w:firstLine="540"/>
        <w:jc w:val="both"/>
      </w:pPr>
      <w:bookmarkStart w:id="2" w:name="P57"/>
      <w:bookmarkEnd w:id="2"/>
      <w:r>
        <w:t xml:space="preserve">1) оценка соответствия наименования СИЗ и нормы их выдачи наименованиям СИЗ и нормам их выдачи, предусмотренным </w:t>
      </w:r>
      <w:hyperlink r:id="rId20">
        <w:r>
          <w:rPr>
            <w:color w:val="0000FF"/>
          </w:rPr>
          <w:t>типовыми нормами</w:t>
        </w:r>
      </w:hyperlink>
      <w: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BD328A" w:rsidRDefault="00BD328A">
      <w:pPr>
        <w:pStyle w:val="ConsPlusNormal"/>
        <w:spacing w:before="220"/>
        <w:ind w:firstLine="540"/>
        <w:jc w:val="both"/>
      </w:pPr>
      <w:r>
        <w:t xml:space="preserve">2) оценка наличия документов, подтверждающих соответствие СИЗ требованиям технического </w:t>
      </w:r>
      <w:hyperlink r:id="rId21">
        <w:r>
          <w:rPr>
            <w:color w:val="0000FF"/>
          </w:rPr>
          <w:t>регламента</w:t>
        </w:r>
      </w:hyperlink>
      <w:r>
        <w:t>;</w:t>
      </w:r>
    </w:p>
    <w:p w:rsidR="00BD328A" w:rsidRDefault="00BD328A">
      <w:pPr>
        <w:pStyle w:val="ConsPlusNormal"/>
        <w:spacing w:before="220"/>
        <w:ind w:firstLine="540"/>
        <w:jc w:val="both"/>
      </w:pPr>
      <w:bookmarkStart w:id="3" w:name="P59"/>
      <w:bookmarkEnd w:id="3"/>
      <w:r>
        <w:t xml:space="preserve">3) оценка наличия эксплуатационной документации и маркировки СИЗ, соответствующих требованиям технического </w:t>
      </w:r>
      <w:hyperlink r:id="rId22">
        <w:r>
          <w:rPr>
            <w:color w:val="0000FF"/>
          </w:rPr>
          <w:t>регламента</w:t>
        </w:r>
      </w:hyperlink>
      <w:r>
        <w:t>, комплектности СИЗ;</w:t>
      </w:r>
    </w:p>
    <w:p w:rsidR="00BD328A" w:rsidRDefault="00BD328A">
      <w:pPr>
        <w:pStyle w:val="ConsPlusNormal"/>
        <w:spacing w:before="220"/>
        <w:ind w:firstLine="540"/>
        <w:jc w:val="both"/>
      </w:pPr>
      <w:r>
        <w:t>4) оценка эффективности выбора СИЗ;</w:t>
      </w:r>
    </w:p>
    <w:p w:rsidR="00BD328A" w:rsidRDefault="00BD328A">
      <w:pPr>
        <w:pStyle w:val="ConsPlusNormal"/>
        <w:spacing w:before="220"/>
        <w:ind w:firstLine="540"/>
        <w:jc w:val="both"/>
      </w:pPr>
      <w:r>
        <w:t>5) оценка эффективности применения СИЗ.</w:t>
      </w:r>
    </w:p>
    <w:p w:rsidR="00BD328A" w:rsidRDefault="00BD328A">
      <w:pPr>
        <w:pStyle w:val="ConsPlusNormal"/>
        <w:spacing w:before="220"/>
        <w:ind w:firstLine="540"/>
        <w:jc w:val="both"/>
      </w:pPr>
      <w:r>
        <w:t xml:space="preserve">4. Реализация процедур, указанных в </w:t>
      </w:r>
      <w:hyperlink w:anchor="P56">
        <w:r>
          <w:rPr>
            <w:color w:val="0000FF"/>
          </w:rPr>
          <w:t>пункте 3</w:t>
        </w:r>
      </w:hyperlink>
      <w:r>
        <w:t xml:space="preserve"> настоящей методики, осуществляется </w:t>
      </w:r>
      <w:r>
        <w:lastRenderedPageBreak/>
        <w:t>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BD328A" w:rsidRDefault="00BD328A">
      <w:pPr>
        <w:pStyle w:val="ConsPlusNormal"/>
        <w:spacing w:before="220"/>
        <w:ind w:firstLine="540"/>
        <w:jc w:val="both"/>
      </w:pPr>
      <w: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56">
        <w:r>
          <w:rPr>
            <w:color w:val="0000FF"/>
          </w:rPr>
          <w:t>пункте 3</w:t>
        </w:r>
      </w:hyperlink>
      <w:r>
        <w:t xml:space="preserve"> настоящей методики, осуществляется экспертом в отношении каждого работника, занятого на каждом аналогичном рабочем месте.</w:t>
      </w:r>
    </w:p>
    <w:p w:rsidR="00BD328A" w:rsidRDefault="00BD328A">
      <w:pPr>
        <w:pStyle w:val="ConsPlusNormal"/>
        <w:ind w:firstLine="540"/>
        <w:jc w:val="both"/>
      </w:pPr>
    </w:p>
    <w:p w:rsidR="00BD328A" w:rsidRDefault="00BD328A">
      <w:pPr>
        <w:pStyle w:val="ConsPlusNormal"/>
        <w:jc w:val="center"/>
        <w:outlineLvl w:val="1"/>
      </w:pPr>
      <w:r>
        <w:t>II. Оценка соответствия наименования СИЗ и нормы их выдачи</w:t>
      </w:r>
    </w:p>
    <w:p w:rsidR="00BD328A" w:rsidRDefault="00BD328A">
      <w:pPr>
        <w:pStyle w:val="ConsPlusNormal"/>
        <w:jc w:val="center"/>
      </w:pPr>
      <w:r>
        <w:t>наименованиям СИЗ и нормам их выдачи, предусмотренным</w:t>
      </w:r>
    </w:p>
    <w:p w:rsidR="00BD328A" w:rsidRDefault="00BD328A">
      <w:pPr>
        <w:pStyle w:val="ConsPlusNormal"/>
        <w:jc w:val="center"/>
      </w:pPr>
      <w:r>
        <w:t>типовыми нормами</w:t>
      </w:r>
    </w:p>
    <w:p w:rsidR="00BD328A" w:rsidRDefault="00BD328A">
      <w:pPr>
        <w:pStyle w:val="ConsPlusNormal"/>
        <w:ind w:firstLine="540"/>
        <w:jc w:val="both"/>
      </w:pPr>
    </w:p>
    <w:p w:rsidR="00BD328A" w:rsidRDefault="00BD328A">
      <w:pPr>
        <w:pStyle w:val="ConsPlusNormal"/>
        <w:ind w:firstLine="540"/>
        <w:jc w:val="both"/>
      </w:pPr>
      <w:bookmarkStart w:id="4" w:name="P69"/>
      <w:bookmarkEnd w:id="4"/>
      <w:r>
        <w:t xml:space="preserve">5. Оценка соответствия наименования СИЗ и нормы их выдачи наименованиям СИЗ и нормам их выдачи, предусмотренным </w:t>
      </w:r>
      <w:hyperlink r:id="rId23">
        <w:r>
          <w:rPr>
            <w:color w:val="0000FF"/>
          </w:rPr>
          <w:t>типовыми нормами</w:t>
        </w:r>
      </w:hyperlink>
      <w:r>
        <w:t xml:space="preserve">, осуществляется путем сравнения наименований и количества фактически выданных работнику СИЗ в соответствии с записями в его </w:t>
      </w:r>
      <w:hyperlink r:id="rId24">
        <w:r>
          <w:rPr>
            <w:color w:val="0000FF"/>
          </w:rPr>
          <w:t>личной карточке</w:t>
        </w:r>
      </w:hyperlink>
      <w:r>
        <w:t xml:space="preserve">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5">
        <w:r>
          <w:rPr>
            <w:color w:val="0000FF"/>
          </w:rPr>
          <w:t>Межотраслевых правил</w:t>
        </w:r>
      </w:hyperlink>
      <w:r>
        <w:t xml:space="preserve"> обеспечения работников специальной одеждой, специальной обувью и другими средствами индивидуальной защиты &lt;1&gt;.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 xml:space="preserve">&lt;1&gt; Утверждены </w:t>
      </w:r>
      <w:hyperlink r:id="rId26">
        <w:r>
          <w:rPr>
            <w:color w:val="0000FF"/>
          </w:rPr>
          <w:t>приказом</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BD328A" w:rsidRDefault="00BD328A">
      <w:pPr>
        <w:pStyle w:val="ConsPlusNormal"/>
        <w:ind w:firstLine="540"/>
        <w:jc w:val="both"/>
      </w:pPr>
    </w:p>
    <w:p w:rsidR="00BD328A" w:rsidRDefault="00BD328A">
      <w:pPr>
        <w:pStyle w:val="ConsPlusNormal"/>
        <w:ind w:firstLine="540"/>
        <w:jc w:val="both"/>
      </w:pPr>
      <w:r>
        <w:t xml:space="preserve">6. По результатам указанного в </w:t>
      </w:r>
      <w:hyperlink w:anchor="P69">
        <w:r>
          <w:rPr>
            <w:color w:val="0000FF"/>
          </w:rPr>
          <w:t>пункте 5</w:t>
        </w:r>
      </w:hyperlink>
      <w:r>
        <w:t xml:space="preserve"> настоящей методики 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 предусмотренным типовыми нормами.</w:t>
      </w:r>
    </w:p>
    <w:p w:rsidR="00BD328A" w:rsidRDefault="00BD328A">
      <w:pPr>
        <w:pStyle w:val="ConsPlusNormal"/>
        <w:spacing w:before="220"/>
        <w:ind w:firstLine="540"/>
        <w:jc w:val="both"/>
      </w:pPr>
      <w:r>
        <w:t xml:space="preserve">В случае несоответствия наименований и количества фактически выданных работнику СИЗ наименованиям СИЗ и нормам их выдачи, предусмотренным </w:t>
      </w:r>
      <w:hyperlink r:id="rId27">
        <w:r>
          <w:rPr>
            <w:color w:val="0000FF"/>
          </w:rPr>
          <w:t>типовыми нормами</w:t>
        </w:r>
      </w:hyperlink>
      <w: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BD328A" w:rsidRDefault="00BD328A">
      <w:pPr>
        <w:pStyle w:val="ConsPlusNormal"/>
        <w:ind w:firstLine="540"/>
        <w:jc w:val="both"/>
      </w:pPr>
    </w:p>
    <w:p w:rsidR="00BD328A" w:rsidRDefault="00BD328A">
      <w:pPr>
        <w:pStyle w:val="ConsPlusNormal"/>
        <w:jc w:val="center"/>
        <w:outlineLvl w:val="1"/>
      </w:pPr>
      <w:r>
        <w:t>III. Оценка наличия документов, подтверждающих соответствие</w:t>
      </w:r>
    </w:p>
    <w:p w:rsidR="00BD328A" w:rsidRDefault="00BD328A">
      <w:pPr>
        <w:pStyle w:val="ConsPlusNormal"/>
        <w:jc w:val="center"/>
      </w:pPr>
      <w:r>
        <w:t>СИЗ требованиям технического регламента</w:t>
      </w:r>
    </w:p>
    <w:p w:rsidR="00BD328A" w:rsidRDefault="00BD328A">
      <w:pPr>
        <w:pStyle w:val="ConsPlusNormal"/>
        <w:ind w:firstLine="540"/>
        <w:jc w:val="both"/>
      </w:pPr>
    </w:p>
    <w:p w:rsidR="00BD328A" w:rsidRDefault="00BD328A">
      <w:pPr>
        <w:pStyle w:val="ConsPlusNormal"/>
        <w:ind w:firstLine="540"/>
        <w:jc w:val="both"/>
      </w:pPr>
      <w:r>
        <w:t xml:space="preserve">7. В качестве документа, подтверждающего соответствие СИЗ требованиям технического </w:t>
      </w:r>
      <w:hyperlink r:id="rId28">
        <w:r>
          <w:rPr>
            <w:color w:val="0000FF"/>
          </w:rPr>
          <w:t>регламента</w:t>
        </w:r>
      </w:hyperlink>
      <w: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BD328A" w:rsidRDefault="00BD328A">
      <w:pPr>
        <w:pStyle w:val="ConsPlusNormal"/>
        <w:spacing w:before="220"/>
        <w:ind w:firstLine="540"/>
        <w:jc w:val="both"/>
      </w:pPr>
      <w:r>
        <w:t xml:space="preserve">8. По результатам оценки наличия документов, подтверждающих соответствие СИЗ требованиям технического </w:t>
      </w:r>
      <w:hyperlink r:id="rId29">
        <w:r>
          <w:rPr>
            <w:color w:val="0000FF"/>
          </w:rPr>
          <w:t>регламента</w:t>
        </w:r>
      </w:hyperlink>
      <w: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
    <w:p w:rsidR="00BD328A" w:rsidRDefault="00BD328A">
      <w:pPr>
        <w:pStyle w:val="ConsPlusNormal"/>
        <w:spacing w:before="220"/>
        <w:ind w:firstLine="540"/>
        <w:jc w:val="both"/>
      </w:pPr>
      <w:r>
        <w:t xml:space="preserve">В случае применения работником отдельных видов СИЗ, подлежащих в соответствии с требованиями технического </w:t>
      </w:r>
      <w:hyperlink r:id="rId30">
        <w:r>
          <w:rPr>
            <w:color w:val="0000FF"/>
          </w:rPr>
          <w:t>регламента</w:t>
        </w:r>
      </w:hyperlink>
      <w:r>
        <w:t xml:space="preserve"> обязательной сертификации, в отношении которых </w:t>
      </w:r>
      <w:r>
        <w:lastRenderedPageBreak/>
        <w:t>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BD328A" w:rsidRDefault="00BD328A">
      <w:pPr>
        <w:pStyle w:val="ConsPlusNormal"/>
        <w:ind w:firstLine="540"/>
        <w:jc w:val="both"/>
      </w:pPr>
    </w:p>
    <w:p w:rsidR="00BD328A" w:rsidRDefault="00BD328A">
      <w:pPr>
        <w:pStyle w:val="ConsPlusNormal"/>
        <w:jc w:val="center"/>
        <w:outlineLvl w:val="1"/>
      </w:pPr>
      <w:r>
        <w:t>IV. Оценка наличия эксплуатационной документации</w:t>
      </w:r>
    </w:p>
    <w:p w:rsidR="00BD328A" w:rsidRDefault="00BD328A">
      <w:pPr>
        <w:pStyle w:val="ConsPlusNormal"/>
        <w:jc w:val="center"/>
      </w:pPr>
      <w:r>
        <w:t>и маркировки СИЗ, соответствующих требованиям технического</w:t>
      </w:r>
    </w:p>
    <w:p w:rsidR="00BD328A" w:rsidRDefault="00BD328A">
      <w:pPr>
        <w:pStyle w:val="ConsPlusNormal"/>
        <w:jc w:val="center"/>
      </w:pPr>
      <w:r>
        <w:t>регламента, комплектности СИЗ</w:t>
      </w:r>
    </w:p>
    <w:p w:rsidR="00BD328A" w:rsidRDefault="00BD328A">
      <w:pPr>
        <w:pStyle w:val="ConsPlusNormal"/>
        <w:jc w:val="center"/>
      </w:pPr>
    </w:p>
    <w:p w:rsidR="00BD328A" w:rsidRDefault="00BD328A">
      <w:pPr>
        <w:pStyle w:val="ConsPlusNormal"/>
        <w:ind w:firstLine="540"/>
        <w:jc w:val="both"/>
      </w:pPr>
      <w:r>
        <w:t xml:space="preserve">9. Оценка наличия эксплуатационной документации и маркировки СИЗ, соответствующих требованиям технического </w:t>
      </w:r>
      <w:hyperlink r:id="rId31">
        <w:r>
          <w:rPr>
            <w:color w:val="0000FF"/>
          </w:rPr>
          <w:t>регламента</w:t>
        </w:r>
      </w:hyperlink>
      <w:r>
        <w:t>, комплектности СИЗ проводится экспертом путем изучения:</w:t>
      </w:r>
    </w:p>
    <w:p w:rsidR="00BD328A" w:rsidRDefault="00BD328A">
      <w:pPr>
        <w:pStyle w:val="ConsPlusNormal"/>
        <w:spacing w:before="220"/>
        <w:ind w:firstLine="540"/>
        <w:jc w:val="both"/>
      </w:pPr>
      <w:r>
        <w:t>1) эксплуатационной документации СИЗ;</w:t>
      </w:r>
    </w:p>
    <w:p w:rsidR="00BD328A" w:rsidRDefault="00BD328A">
      <w:pPr>
        <w:pStyle w:val="ConsPlusNormal"/>
        <w:spacing w:before="220"/>
        <w:ind w:firstLine="540"/>
        <w:jc w:val="both"/>
      </w:pPr>
      <w:r>
        <w:t>2) маркировки СИЗ;</w:t>
      </w:r>
    </w:p>
    <w:p w:rsidR="00BD328A" w:rsidRDefault="00BD328A">
      <w:pPr>
        <w:pStyle w:val="ConsPlusNormal"/>
        <w:spacing w:before="220"/>
        <w:ind w:firstLine="540"/>
        <w:jc w:val="both"/>
      </w:pPr>
      <w:r>
        <w:t>3) комплектности СИЗ (для СИЗ сложной конструкции).</w:t>
      </w:r>
    </w:p>
    <w:p w:rsidR="00BD328A" w:rsidRDefault="00BD328A">
      <w:pPr>
        <w:pStyle w:val="ConsPlusNormal"/>
        <w:spacing w:before="220"/>
        <w:ind w:firstLine="540"/>
        <w:jc w:val="both"/>
      </w:pPr>
      <w:r>
        <w:t xml:space="preserve">10. По результатам изучения эксплуатационной документации СИЗ,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32">
        <w:r>
          <w:rPr>
            <w:color w:val="0000FF"/>
          </w:rPr>
          <w:t>регламента</w:t>
        </w:r>
      </w:hyperlink>
      <w:r>
        <w:t>, либо об их отсутствии, и о соответствии комплектности СИЗ (для СИЗ сложной конструкции) эксплуатационной документации.</w:t>
      </w:r>
    </w:p>
    <w:p w:rsidR="00BD328A" w:rsidRDefault="00BD328A">
      <w:pPr>
        <w:pStyle w:val="ConsPlusNormal"/>
        <w:spacing w:before="220"/>
        <w:ind w:firstLine="540"/>
        <w:jc w:val="both"/>
      </w:pPr>
      <w:r>
        <w:t xml:space="preserve">В случаях отсутствия эксплуатационной документации или маркировки СИЗ, соответствующих требованиям технического </w:t>
      </w:r>
      <w:hyperlink r:id="rId33">
        <w:r>
          <w:rPr>
            <w:color w:val="0000FF"/>
          </w:rPr>
          <w:t>регламента</w:t>
        </w:r>
      </w:hyperlink>
      <w:r>
        <w:t>,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BD328A" w:rsidRDefault="00BD328A">
      <w:pPr>
        <w:pStyle w:val="ConsPlusNormal"/>
        <w:ind w:firstLine="540"/>
        <w:jc w:val="both"/>
      </w:pPr>
    </w:p>
    <w:p w:rsidR="00BD328A" w:rsidRDefault="00BD328A">
      <w:pPr>
        <w:pStyle w:val="ConsPlusNormal"/>
        <w:jc w:val="center"/>
        <w:outlineLvl w:val="1"/>
      </w:pPr>
      <w:r>
        <w:t>V. Оценка эффективности выбора СИЗ</w:t>
      </w:r>
    </w:p>
    <w:p w:rsidR="00BD328A" w:rsidRDefault="00BD328A">
      <w:pPr>
        <w:pStyle w:val="ConsPlusNormal"/>
        <w:jc w:val="center"/>
      </w:pPr>
    </w:p>
    <w:p w:rsidR="00BD328A" w:rsidRDefault="00BD328A">
      <w:pPr>
        <w:pStyle w:val="ConsPlusNormal"/>
        <w:ind w:firstLine="540"/>
        <w:jc w:val="both"/>
      </w:pPr>
      <w:r>
        <w:t>11. Оценка эффективности выбора СИЗ реализуется путем последовательного определения:</w:t>
      </w:r>
    </w:p>
    <w:p w:rsidR="00BD328A" w:rsidRDefault="00BD328A">
      <w:pPr>
        <w:pStyle w:val="ConsPlusNormal"/>
        <w:spacing w:before="220"/>
        <w:ind w:firstLine="540"/>
        <w:jc w:val="both"/>
      </w:pPr>
      <w: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Pr>
          <w:noProof/>
          <w:position w:val="-10"/>
        </w:rPr>
        <w:drawing>
          <wp:inline distT="0" distB="0" distL="0" distR="0">
            <wp:extent cx="230505" cy="273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Pr>
          <w:noProof/>
          <w:position w:val="-8"/>
        </w:rPr>
        <w:drawing>
          <wp:inline distT="0" distB="0" distL="0" distR="0">
            <wp:extent cx="219075"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Pr>
          <w:noProof/>
          <w:position w:val="-10"/>
        </w:rPr>
        <w:drawing>
          <wp:inline distT="0" distB="0" distL="0" distR="0">
            <wp:extent cx="219075" cy="2736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(только в отношении средств индивидуальной защиты органов дыхания (далее - СИЗОД) фильтрующего типа);</w:t>
      </w:r>
    </w:p>
    <w:p w:rsidR="00BD328A" w:rsidRDefault="00BD328A">
      <w:pPr>
        <w:pStyle w:val="ConsPlusNormal"/>
        <w:spacing w:before="220"/>
        <w:ind w:firstLine="540"/>
        <w:jc w:val="both"/>
      </w:pPr>
      <w: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Pr>
          <w:noProof/>
          <w:position w:val="-8"/>
        </w:rPr>
        <w:drawing>
          <wp:inline distT="0" distB="0" distL="0" distR="0">
            <wp:extent cx="21907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12. Показатель </w:t>
      </w:r>
      <w:r>
        <w:rPr>
          <w:noProof/>
          <w:position w:val="-9"/>
        </w:rPr>
        <w:drawing>
          <wp:inline distT="0" distB="0" distL="0" distR="0">
            <wp:extent cx="241935" cy="262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w:t>
      </w:r>
      <w:r>
        <w:lastRenderedPageBreak/>
        <w:t xml:space="preserve">(за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8">
        <w:r>
          <w:rPr>
            <w:color w:val="0000FF"/>
          </w:rPr>
          <w:t>строке 030</w:t>
        </w:r>
      </w:hyperlink>
      <w:r>
        <w:t xml:space="preserve"> Карты специальной оценки условий труда &lt;1&gt; и личной </w:t>
      </w:r>
      <w:hyperlink r:id="rId39">
        <w:r>
          <w:rPr>
            <w:color w:val="0000FF"/>
          </w:rPr>
          <w:t>карточке</w:t>
        </w:r>
      </w:hyperlink>
      <w:r>
        <w:t xml:space="preserve"> учета выдачи СИЗ &lt;2&gt;.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 xml:space="preserve">&lt;1&gt; </w:t>
      </w:r>
      <w:hyperlink r:id="rId40">
        <w:r>
          <w:rPr>
            <w:color w:val="0000FF"/>
          </w:rPr>
          <w:t>Форма</w:t>
        </w:r>
      </w:hyperlink>
      <w:r>
        <w:t xml:space="preserve"> карты специальной оценки условий труда работников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BD328A" w:rsidRDefault="00BD328A">
      <w:pPr>
        <w:pStyle w:val="ConsPlusNormal"/>
        <w:spacing w:before="220"/>
        <w:ind w:firstLine="540"/>
        <w:jc w:val="both"/>
      </w:pPr>
      <w:r>
        <w:t xml:space="preserve">&lt;2&gt; </w:t>
      </w:r>
      <w:hyperlink r:id="rId41">
        <w:r>
          <w:rPr>
            <w:color w:val="0000FF"/>
          </w:rPr>
          <w:t>Приложение</w:t>
        </w:r>
      </w:hyperlink>
      <w: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Минздравсоцразвития России от 1 июня 2009 г. N 290н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BD328A" w:rsidRDefault="00BD328A">
      <w:pPr>
        <w:pStyle w:val="ConsPlusNormal"/>
        <w:ind w:firstLine="540"/>
        <w:jc w:val="both"/>
      </w:pPr>
    </w:p>
    <w:p w:rsidR="00BD328A" w:rsidRDefault="00BD328A">
      <w:pPr>
        <w:pStyle w:val="ConsPlusNormal"/>
        <w:ind w:firstLine="540"/>
        <w:jc w:val="both"/>
      </w:pPr>
      <w:r>
        <w:t>13. Оценка соответствия выданных работнику СИЗ перечню вредных производственных факторов признается положительной, если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BD328A" w:rsidRDefault="00BD328A">
      <w:pPr>
        <w:pStyle w:val="ConsPlusNormal"/>
        <w:spacing w:before="220"/>
        <w:ind w:firstLine="540"/>
        <w:jc w:val="both"/>
      </w:pPr>
      <w:r>
        <w:t>14. Оценка соответствия выданных работнику СИЗ перечню вредных производственных факторов признается отрицательной, если работник не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BD328A" w:rsidRDefault="00BD328A">
      <w:pPr>
        <w:pStyle w:val="ConsPlusNormal"/>
        <w:spacing w:before="220"/>
        <w:ind w:firstLine="540"/>
        <w:jc w:val="both"/>
      </w:pPr>
      <w:r>
        <w:t xml:space="preserve">15. Показатель </w:t>
      </w:r>
      <w:r>
        <w:rPr>
          <w:noProof/>
          <w:position w:val="-8"/>
        </w:rPr>
        <w:drawing>
          <wp:inline distT="0" distB="0" distL="0" distR="0">
            <wp:extent cx="21907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42">
        <w:r>
          <w:rPr>
            <w:color w:val="0000FF"/>
          </w:rPr>
          <w:t>строке 030</w:t>
        </w:r>
      </w:hyperlink>
      <w:r>
        <w:t xml:space="preserve"> Карты специальной оценки условий труда.</w:t>
      </w:r>
    </w:p>
    <w:p w:rsidR="00BD328A" w:rsidRDefault="00BD328A">
      <w:pPr>
        <w:pStyle w:val="ConsPlusNormal"/>
        <w:spacing w:before="220"/>
        <w:ind w:firstLine="540"/>
        <w:jc w:val="both"/>
      </w:pPr>
      <w:r>
        <w:t xml:space="preserve">16. Оценка показателя </w:t>
      </w:r>
      <w:r>
        <w:rPr>
          <w:noProof/>
          <w:position w:val="-8"/>
        </w:rPr>
        <w:drawing>
          <wp:inline distT="0" distB="0" distL="0" distR="0">
            <wp:extent cx="21907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признается положительной, если работник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BD328A" w:rsidRDefault="00BD328A">
      <w:pPr>
        <w:pStyle w:val="ConsPlusNormal"/>
        <w:spacing w:before="220"/>
        <w:ind w:firstLine="540"/>
        <w:jc w:val="both"/>
      </w:pPr>
      <w:r>
        <w:t xml:space="preserve">17. Если работник не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Pr>
          <w:noProof/>
          <w:position w:val="-8"/>
        </w:rPr>
        <w:drawing>
          <wp:inline distT="0" distB="0" distL="0" distR="0">
            <wp:extent cx="21907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признается отрицательной.</w:t>
      </w:r>
    </w:p>
    <w:p w:rsidR="00BD328A" w:rsidRDefault="00BD328A">
      <w:pPr>
        <w:pStyle w:val="ConsPlusNormal"/>
        <w:spacing w:before="220"/>
        <w:ind w:firstLine="540"/>
        <w:jc w:val="both"/>
      </w:pPr>
      <w:r>
        <w:t>18. Сведения о защитных свойствах СИЗ устанавливаются экспертом путем изучения эксплуатационной документации СИЗ и иных документов производителя СИЗ.</w:t>
      </w:r>
    </w:p>
    <w:p w:rsidR="00BD328A" w:rsidRDefault="00BD328A">
      <w:pPr>
        <w:pStyle w:val="ConsPlusNormal"/>
        <w:spacing w:before="220"/>
        <w:ind w:firstLine="540"/>
        <w:jc w:val="both"/>
      </w:pPr>
      <w:r>
        <w:t xml:space="preserve">19. Показатель </w:t>
      </w:r>
      <w:r>
        <w:rPr>
          <w:noProof/>
          <w:position w:val="-10"/>
        </w:rPr>
        <w:drawing>
          <wp:inline distT="0" distB="0" distL="0" distR="0">
            <wp:extent cx="219075" cy="2736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определяется в отношении СИЗОД фильтрующего типа путем:</w:t>
      </w:r>
    </w:p>
    <w:p w:rsidR="00BD328A" w:rsidRDefault="00BD328A">
      <w:pPr>
        <w:pStyle w:val="ConsPlusNormal"/>
        <w:spacing w:before="220"/>
        <w:ind w:firstLine="540"/>
        <w:jc w:val="both"/>
      </w:pPr>
      <w:r>
        <w:t>качественной оценки плотности прилегания СИЗОД фильтрующего типа, осуществляемой в соответствии со стандартами безопасности труда;</w:t>
      </w:r>
    </w:p>
    <w:p w:rsidR="00BD328A" w:rsidRDefault="00BD328A">
      <w:pPr>
        <w:pStyle w:val="ConsPlusNormal"/>
        <w:spacing w:before="220"/>
        <w:ind w:firstLine="540"/>
        <w:jc w:val="both"/>
      </w:pPr>
      <w:r>
        <w:t xml:space="preserve">комплексной оценки удобства применения СИЗОД фильтрующего типа на основе </w:t>
      </w:r>
      <w:r>
        <w:lastRenderedPageBreak/>
        <w:t>анкетирования работников.</w:t>
      </w:r>
    </w:p>
    <w:p w:rsidR="00BD328A" w:rsidRDefault="00BD328A">
      <w:pPr>
        <w:pStyle w:val="ConsPlusNormal"/>
        <w:spacing w:before="220"/>
        <w:ind w:firstLine="540"/>
        <w:jc w:val="both"/>
      </w:pPr>
      <w: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BD328A" w:rsidRDefault="00BD328A">
      <w:pPr>
        <w:pStyle w:val="ConsPlusNormal"/>
        <w:spacing w:before="220"/>
        <w:ind w:firstLine="540"/>
        <w:jc w:val="both"/>
      </w:pPr>
      <w: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 противном случае - положительной.</w:t>
      </w:r>
    </w:p>
    <w:p w:rsidR="00BD328A" w:rsidRDefault="00BD328A">
      <w:pPr>
        <w:pStyle w:val="ConsPlusNormal"/>
        <w:spacing w:before="220"/>
        <w:ind w:firstLine="540"/>
        <w:jc w:val="both"/>
      </w:pPr>
      <w: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269">
        <w:r>
          <w:rPr>
            <w:color w:val="0000FF"/>
          </w:rPr>
          <w:t>приложении</w:t>
        </w:r>
      </w:hyperlink>
      <w:r>
        <w:t xml:space="preserve"> к настоящей методике).</w:t>
      </w:r>
    </w:p>
    <w:p w:rsidR="00BD328A" w:rsidRDefault="00BD328A">
      <w:pPr>
        <w:pStyle w:val="ConsPlusNormal"/>
        <w:spacing w:before="220"/>
        <w:ind w:firstLine="540"/>
        <w:jc w:val="both"/>
      </w:pPr>
      <w:r>
        <w:t>22. По результатам анкетирования работников каждому ответу присваивается следующее количество баллов:</w:t>
      </w:r>
    </w:p>
    <w:p w:rsidR="00BD328A" w:rsidRDefault="00BD328A">
      <w:pPr>
        <w:pStyle w:val="ConsPlusNormal"/>
        <w:spacing w:before="220"/>
        <w:ind w:firstLine="540"/>
        <w:jc w:val="both"/>
      </w:pPr>
      <w:r>
        <w:t>"не могу использовать" - 1 балл;</w:t>
      </w:r>
    </w:p>
    <w:p w:rsidR="00BD328A" w:rsidRDefault="00BD328A">
      <w:pPr>
        <w:pStyle w:val="ConsPlusNormal"/>
        <w:spacing w:before="220"/>
        <w:ind w:firstLine="540"/>
        <w:jc w:val="both"/>
      </w:pPr>
      <w:r>
        <w:t>"плохо" - 2 балла;</w:t>
      </w:r>
    </w:p>
    <w:p w:rsidR="00BD328A" w:rsidRDefault="00BD328A">
      <w:pPr>
        <w:pStyle w:val="ConsPlusNormal"/>
        <w:spacing w:before="220"/>
        <w:ind w:firstLine="540"/>
        <w:jc w:val="both"/>
      </w:pPr>
      <w:r>
        <w:t>"удовлетворительно" - 3 балла;</w:t>
      </w:r>
    </w:p>
    <w:p w:rsidR="00BD328A" w:rsidRDefault="00BD328A">
      <w:pPr>
        <w:pStyle w:val="ConsPlusNormal"/>
        <w:spacing w:before="220"/>
        <w:ind w:firstLine="540"/>
        <w:jc w:val="both"/>
      </w:pPr>
      <w:r>
        <w:t>"хорошо" - 4 балла;</w:t>
      </w:r>
    </w:p>
    <w:p w:rsidR="00BD328A" w:rsidRDefault="00BD328A">
      <w:pPr>
        <w:pStyle w:val="ConsPlusNormal"/>
        <w:spacing w:before="220"/>
        <w:ind w:firstLine="540"/>
        <w:jc w:val="both"/>
      </w:pPr>
      <w:r>
        <w:t>"очень хорошо" - 5 баллов.</w:t>
      </w:r>
    </w:p>
    <w:p w:rsidR="00BD328A" w:rsidRDefault="00BD328A">
      <w:pPr>
        <w:pStyle w:val="ConsPlusNormal"/>
        <w:spacing w:before="220"/>
        <w:ind w:firstLine="540"/>
        <w:jc w:val="both"/>
      </w:pPr>
      <w:r>
        <w:t xml:space="preserve">23. С учетом суммарного количества баллов по результатам анкетирования работников показателю </w:t>
      </w:r>
      <w:r>
        <w:rPr>
          <w:noProof/>
          <w:position w:val="-10"/>
        </w:rPr>
        <w:drawing>
          <wp:inline distT="0" distB="0" distL="0" distR="0">
            <wp:extent cx="219075" cy="2736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присваиваются следующие оценки:</w:t>
      </w:r>
    </w:p>
    <w:p w:rsidR="00BD328A" w:rsidRDefault="00BD328A">
      <w:pPr>
        <w:pStyle w:val="ConsPlusNormal"/>
        <w:spacing w:before="220"/>
        <w:ind w:firstLine="540"/>
        <w:jc w:val="both"/>
      </w:pPr>
      <w:r>
        <w:t>"очень удобно" - количество баллов от 63 до 70;</w:t>
      </w:r>
    </w:p>
    <w:p w:rsidR="00BD328A" w:rsidRDefault="00BD328A">
      <w:pPr>
        <w:pStyle w:val="ConsPlusNormal"/>
        <w:spacing w:before="220"/>
        <w:ind w:firstLine="540"/>
        <w:jc w:val="both"/>
      </w:pPr>
      <w:r>
        <w:t>"удобно" - количество баллов от 49 до 62;</w:t>
      </w:r>
    </w:p>
    <w:p w:rsidR="00BD328A" w:rsidRDefault="00BD328A">
      <w:pPr>
        <w:pStyle w:val="ConsPlusNormal"/>
        <w:spacing w:before="220"/>
        <w:ind w:firstLine="540"/>
        <w:jc w:val="both"/>
      </w:pPr>
      <w:r>
        <w:t>"удовлетворительно" - количество баллов от 35 до 48;</w:t>
      </w:r>
    </w:p>
    <w:p w:rsidR="00BD328A" w:rsidRDefault="00BD328A">
      <w:pPr>
        <w:pStyle w:val="ConsPlusNormal"/>
        <w:spacing w:before="220"/>
        <w:ind w:firstLine="540"/>
        <w:jc w:val="both"/>
      </w:pPr>
      <w:r>
        <w:t>"неудобно" - количество баллов от 21 до 34;</w:t>
      </w:r>
    </w:p>
    <w:p w:rsidR="00BD328A" w:rsidRDefault="00BD328A">
      <w:pPr>
        <w:pStyle w:val="ConsPlusNormal"/>
        <w:spacing w:before="220"/>
        <w:ind w:firstLine="540"/>
        <w:jc w:val="both"/>
      </w:pPr>
      <w:r>
        <w:t>"непереносимо" - количество баллов от 14 до 20.</w:t>
      </w:r>
    </w:p>
    <w:p w:rsidR="00BD328A" w:rsidRDefault="00BD328A">
      <w:pPr>
        <w:pStyle w:val="ConsPlusNormal"/>
        <w:spacing w:before="220"/>
        <w:ind w:firstLine="540"/>
        <w:jc w:val="both"/>
      </w:pPr>
      <w:r>
        <w:t xml:space="preserve">24. Оценка показателя </w:t>
      </w:r>
      <w:r>
        <w:rPr>
          <w:noProof/>
          <w:position w:val="-10"/>
        </w:rPr>
        <w:drawing>
          <wp:inline distT="0" distB="0" distL="0" distR="0">
            <wp:extent cx="219075" cy="2736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Pr>
          <w:noProof/>
          <w:position w:val="-10"/>
        </w:rPr>
        <w:drawing>
          <wp:inline distT="0" distB="0" distL="0" distR="0">
            <wp:extent cx="219075" cy="2736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Pr>
          <w:noProof/>
          <w:position w:val="-10"/>
        </w:rPr>
        <w:drawing>
          <wp:inline distT="0" distB="0" distL="0" distR="0">
            <wp:extent cx="219075" cy="2736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присвоены оценки "удовлетворительно", "неудобно", "непереносимо", оценка показателя </w:t>
      </w:r>
      <w:r>
        <w:rPr>
          <w:noProof/>
          <w:position w:val="-10"/>
        </w:rPr>
        <w:drawing>
          <wp:inline distT="0" distB="0" distL="0" distR="0">
            <wp:extent cx="219075" cy="2736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признается отрицательной.</w:t>
      </w:r>
    </w:p>
    <w:p w:rsidR="00BD328A" w:rsidRDefault="00BD328A">
      <w:pPr>
        <w:pStyle w:val="ConsPlusNormal"/>
        <w:spacing w:before="220"/>
        <w:ind w:firstLine="540"/>
        <w:jc w:val="both"/>
      </w:pPr>
      <w:r>
        <w:lastRenderedPageBreak/>
        <w:t xml:space="preserve">25. Показатель </w:t>
      </w:r>
      <w:r>
        <w:rPr>
          <w:noProof/>
          <w:position w:val="-8"/>
        </w:rPr>
        <w:drawing>
          <wp:inline distT="0" distB="0" distL="0" distR="0">
            <wp:extent cx="21907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определяется в соответствии со стандартами оценки эффективности использования СИЗ по соответствующему виду экономической деятельности (при их наличии).</w:t>
      </w:r>
    </w:p>
    <w:p w:rsidR="00BD328A" w:rsidRDefault="00BD328A">
      <w:pPr>
        <w:pStyle w:val="ConsPlusNormal"/>
        <w:spacing w:before="220"/>
        <w:ind w:firstLine="540"/>
        <w:jc w:val="both"/>
      </w:pPr>
      <w: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
    <w:p w:rsidR="00BD328A" w:rsidRDefault="00BD328A">
      <w:pPr>
        <w:pStyle w:val="ConsPlusNormal"/>
        <w:ind w:firstLine="540"/>
        <w:jc w:val="both"/>
      </w:pPr>
    </w:p>
    <w:p w:rsidR="00BD328A" w:rsidRDefault="00BD328A">
      <w:pPr>
        <w:pStyle w:val="ConsPlusNormal"/>
        <w:jc w:val="center"/>
        <w:outlineLvl w:val="1"/>
      </w:pPr>
      <w:r>
        <w:t>VI. Оценка эффективности применения СИЗ</w:t>
      </w:r>
    </w:p>
    <w:p w:rsidR="00BD328A" w:rsidRDefault="00BD328A">
      <w:pPr>
        <w:pStyle w:val="ConsPlusNormal"/>
        <w:ind w:firstLine="540"/>
        <w:jc w:val="both"/>
      </w:pPr>
    </w:p>
    <w:p w:rsidR="00BD328A" w:rsidRDefault="00BD328A">
      <w:pPr>
        <w:pStyle w:val="ConsPlusNormal"/>
        <w:ind w:firstLine="540"/>
        <w:jc w:val="both"/>
      </w:pPr>
      <w:r>
        <w:t>26. Процедура оценки эффективности применения СИЗ реализуется путем определения следующих показателей:</w:t>
      </w:r>
    </w:p>
    <w:p w:rsidR="00BD328A" w:rsidRDefault="00BD328A">
      <w:pPr>
        <w:pStyle w:val="ConsPlusNormal"/>
        <w:spacing w:before="220"/>
        <w:ind w:firstLine="540"/>
        <w:jc w:val="both"/>
      </w:pPr>
      <w: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44">
        <w:r>
          <w:rPr>
            <w:color w:val="0000FF"/>
          </w:rPr>
          <w:t>личной карточке</w:t>
        </w:r>
      </w:hyperlink>
      <w:r>
        <w:t xml:space="preserve"> учета выдачи СИЗ работнику (далее - показатель </w:t>
      </w:r>
      <w:r>
        <w:rPr>
          <w:noProof/>
          <w:position w:val="-8"/>
        </w:rPr>
        <w:drawing>
          <wp:inline distT="0" distB="0" distL="0" distR="0">
            <wp:extent cx="230505"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Pr>
          <w:noProof/>
          <w:position w:val="-8"/>
        </w:rPr>
        <w:drawing>
          <wp:inline distT="0" distB="0" distL="0" distR="0">
            <wp:extent cx="25146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&lt;1&gt;;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&lt;1&gt; Данный показатель определяется в случае наличия национальных стандартов, устанавливающих сроки испытаний и проверки исправности СИЗ.</w:t>
      </w:r>
    </w:p>
    <w:p w:rsidR="00BD328A" w:rsidRDefault="00BD328A">
      <w:pPr>
        <w:pStyle w:val="ConsPlusNormal"/>
        <w:ind w:firstLine="540"/>
        <w:jc w:val="both"/>
      </w:pPr>
    </w:p>
    <w:p w:rsidR="00BD328A" w:rsidRDefault="00BD328A">
      <w:pPr>
        <w:pStyle w:val="ConsPlusNormal"/>
        <w:ind w:firstLine="540"/>
        <w:jc w:val="both"/>
      </w:pPr>
      <w: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Pr>
          <w:noProof/>
          <w:position w:val="-8"/>
        </w:rPr>
        <w:drawing>
          <wp:inline distT="0" distB="0" distL="0" distR="0">
            <wp:extent cx="28194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Pr>
          <w:noProof/>
          <w:position w:val="-8"/>
        </w:rPr>
        <w:drawing>
          <wp:inline distT="0" distB="0" distL="0" distR="0">
            <wp:extent cx="230505"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 </w:t>
      </w:r>
      <w:r>
        <w:rPr>
          <w:noProof/>
          <w:position w:val="-8"/>
        </w:rPr>
        <w:drawing>
          <wp:inline distT="0" distB="0" distL="0" distR="0">
            <wp:extent cx="28194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w:t>
      </w:r>
    </w:p>
    <w:p w:rsidR="00BD328A" w:rsidRDefault="00BD328A">
      <w:pPr>
        <w:pStyle w:val="ConsPlusNormal"/>
        <w:spacing w:before="220"/>
        <w:ind w:firstLine="540"/>
        <w:jc w:val="both"/>
      </w:pPr>
      <w:r>
        <w:t xml:space="preserve">27. Показатель </w:t>
      </w:r>
      <w:r>
        <w:rPr>
          <w:noProof/>
          <w:position w:val="-8"/>
        </w:rPr>
        <w:drawing>
          <wp:inline distT="0" distB="0" distL="0" distR="0">
            <wp:extent cx="230505"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w:t>
      </w:r>
      <w:hyperlink r:id="rId50">
        <w:r>
          <w:rPr>
            <w:color w:val="0000FF"/>
          </w:rPr>
          <w:t>личной карточке</w:t>
        </w:r>
      </w:hyperlink>
      <w:r>
        <w:t xml:space="preserve"> учета выдачи СИЗ работнику.</w:t>
      </w:r>
    </w:p>
    <w:p w:rsidR="00BD328A" w:rsidRDefault="00BD328A">
      <w:pPr>
        <w:pStyle w:val="ConsPlusNormal"/>
        <w:spacing w:before="220"/>
        <w:ind w:firstLine="540"/>
        <w:jc w:val="both"/>
      </w:pPr>
      <w:r>
        <w:t>В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которых была проведена, либо СИЗ с более высокими защитными свойствами.</w:t>
      </w:r>
    </w:p>
    <w:p w:rsidR="00BD328A" w:rsidRDefault="00BD328A">
      <w:pPr>
        <w:pStyle w:val="ConsPlusNormal"/>
        <w:spacing w:before="220"/>
        <w:ind w:firstLine="540"/>
        <w:jc w:val="both"/>
      </w:pPr>
      <w:r>
        <w:t xml:space="preserve">28. Оценка показателя </w:t>
      </w:r>
      <w:r>
        <w:rPr>
          <w:noProof/>
          <w:position w:val="-8"/>
        </w:rPr>
        <w:drawing>
          <wp:inline distT="0" distB="0" distL="0" distR="0">
            <wp:extent cx="23050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положительной, если время гарантированного </w:t>
      </w:r>
      <w:r>
        <w:lastRenderedPageBreak/>
        <w:t>сохранения защитных свойств СИЗ при соответствующем хранении и уходе превышает или совпадает со временем носки СИЗ.</w:t>
      </w:r>
    </w:p>
    <w:p w:rsidR="00BD328A" w:rsidRDefault="00BD328A">
      <w:pPr>
        <w:pStyle w:val="ConsPlusNormal"/>
        <w:spacing w:before="220"/>
        <w:ind w:firstLine="540"/>
        <w:jc w:val="both"/>
      </w:pPr>
      <w:r>
        <w:t xml:space="preserve">В случае если время носки СИЗ превышает время гарантированного сохранения защитных свойств СИЗ при соответствующем хранении и уходе, оценка показателя </w:t>
      </w:r>
      <w:r>
        <w:rPr>
          <w:noProof/>
          <w:position w:val="-8"/>
        </w:rPr>
        <w:drawing>
          <wp:inline distT="0" distB="0" distL="0" distR="0">
            <wp:extent cx="230505"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отрицательной.</w:t>
      </w:r>
    </w:p>
    <w:p w:rsidR="00BD328A" w:rsidRDefault="00BD328A">
      <w:pPr>
        <w:pStyle w:val="ConsPlusNormal"/>
        <w:spacing w:before="220"/>
        <w:ind w:firstLine="540"/>
        <w:jc w:val="both"/>
      </w:pPr>
      <w:r>
        <w:t xml:space="preserve">29. Показатель </w:t>
      </w:r>
      <w:r>
        <w:rPr>
          <w:noProof/>
          <w:position w:val="-8"/>
        </w:rPr>
        <w:drawing>
          <wp:inline distT="0" distB="0" distL="0" distR="0">
            <wp:extent cx="25146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определяется на основе оценки наличия протоколов испытаний и проверки СИЗ (отметка, клеймо, штамп).</w:t>
      </w:r>
    </w:p>
    <w:p w:rsidR="00BD328A" w:rsidRDefault="00BD328A">
      <w:pPr>
        <w:pStyle w:val="ConsPlusNormal"/>
        <w:spacing w:before="220"/>
        <w:ind w:firstLine="540"/>
        <w:jc w:val="both"/>
      </w:pPr>
      <w:r>
        <w:t xml:space="preserve">30. Оценка показателя </w:t>
      </w:r>
      <w:r>
        <w:rPr>
          <w:noProof/>
          <w:position w:val="-8"/>
        </w:rPr>
        <w:drawing>
          <wp:inline distT="0" distB="0" distL="0" distR="0">
            <wp:extent cx="25146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признается положительной, если имеются соответствующие протоколы испытаний и проверок СИЗ (отметка, клеймо, штамп).</w:t>
      </w:r>
    </w:p>
    <w:p w:rsidR="00BD328A" w:rsidRDefault="00BD328A">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5146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признается отрицательной.</w:t>
      </w:r>
    </w:p>
    <w:p w:rsidR="00BD328A" w:rsidRDefault="00BD328A">
      <w:pPr>
        <w:pStyle w:val="ConsPlusNormal"/>
        <w:spacing w:before="220"/>
        <w:ind w:firstLine="540"/>
        <w:jc w:val="both"/>
      </w:pPr>
      <w:bookmarkStart w:id="5" w:name="P152"/>
      <w:bookmarkEnd w:id="5"/>
      <w:r>
        <w:t xml:space="preserve">31. Показатель </w:t>
      </w:r>
      <w:r>
        <w:rPr>
          <w:noProof/>
          <w:position w:val="-8"/>
        </w:rPr>
        <w:drawing>
          <wp:inline distT="0" distB="0" distL="0" distR="0">
            <wp:extent cx="273685"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BD328A" w:rsidRDefault="00BD328A">
      <w:pPr>
        <w:pStyle w:val="ConsPlusNormal"/>
        <w:spacing w:before="220"/>
        <w:ind w:firstLine="540"/>
        <w:jc w:val="both"/>
      </w:pPr>
      <w:r>
        <w:t xml:space="preserve">32. Оценка показателя </w:t>
      </w:r>
      <w:r>
        <w:rPr>
          <w:noProof/>
          <w:position w:val="-8"/>
        </w:rPr>
        <w:drawing>
          <wp:inline distT="0" distB="0" distL="0" distR="0">
            <wp:extent cx="273685"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признается положительной, если имеются указанные в </w:t>
      </w:r>
      <w:hyperlink w:anchor="P152">
        <w:r>
          <w:rPr>
            <w:color w:val="0000FF"/>
          </w:rPr>
          <w:t>пункте 31</w:t>
        </w:r>
      </w:hyperlink>
      <w:r>
        <w:t xml:space="preserve"> настоящей методики неснижаемый запас СИЗ, места хранения, ремонта, восстановления защитных свойств, дегазации, дезактивации и дезинфекции СИЗ либо гражданско-правовой договор на оказание соответствующих услуг.</w:t>
      </w:r>
    </w:p>
    <w:p w:rsidR="00BD328A" w:rsidRDefault="00BD328A">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8194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признается отрицательной.</w:t>
      </w:r>
    </w:p>
    <w:p w:rsidR="00BD328A" w:rsidRDefault="00BD328A">
      <w:pPr>
        <w:pStyle w:val="ConsPlusNormal"/>
        <w:spacing w:before="220"/>
        <w:ind w:firstLine="540"/>
        <w:jc w:val="both"/>
      </w:pPr>
      <w:r>
        <w:t xml:space="preserve">33. Показатель </w:t>
      </w:r>
      <w:r>
        <w:rPr>
          <w:noProof/>
          <w:position w:val="-8"/>
        </w:rPr>
        <w:drawing>
          <wp:inline distT="0" distB="0" distL="0" distR="0">
            <wp:extent cx="230505"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BD328A" w:rsidRDefault="00BD328A">
      <w:pPr>
        <w:pStyle w:val="ConsPlusNormal"/>
        <w:spacing w:before="220"/>
        <w:ind w:firstLine="540"/>
        <w:jc w:val="both"/>
      </w:pPr>
      <w:r>
        <w:t xml:space="preserve">34. Оценка показателя </w:t>
      </w:r>
      <w:r>
        <w:rPr>
          <w:noProof/>
          <w:position w:val="-8"/>
        </w:rPr>
        <w:drawing>
          <wp:inline distT="0" distB="0" distL="0" distR="0">
            <wp:extent cx="230505"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положительной, если в организации проводится инструктаж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BD328A" w:rsidRDefault="00BD328A">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3050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отрицательной.</w:t>
      </w:r>
    </w:p>
    <w:p w:rsidR="00BD328A" w:rsidRDefault="00BD328A">
      <w:pPr>
        <w:pStyle w:val="ConsPlusNormal"/>
        <w:spacing w:before="220"/>
        <w:ind w:firstLine="540"/>
        <w:jc w:val="both"/>
      </w:pPr>
      <w:r>
        <w:t xml:space="preserve">35. Показатель </w:t>
      </w:r>
      <w:r>
        <w:rPr>
          <w:noProof/>
          <w:position w:val="-8"/>
        </w:rPr>
        <w:drawing>
          <wp:inline distT="0" distB="0" distL="0" distR="0">
            <wp:extent cx="281940"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BD328A" w:rsidRDefault="00BD328A">
      <w:pPr>
        <w:pStyle w:val="ConsPlusNormal"/>
        <w:spacing w:before="220"/>
        <w:ind w:firstLine="540"/>
        <w:jc w:val="both"/>
      </w:pPr>
      <w:r>
        <w:t xml:space="preserve">36. При отсутствии случаев профессиональных заболеваний у работников, связанных с неправильным применением или неприменением ими СИЗ на конкретном рабочем месте, оценка показателя </w:t>
      </w:r>
      <w:r>
        <w:rPr>
          <w:noProof/>
          <w:position w:val="-8"/>
        </w:rPr>
        <w:drawing>
          <wp:inline distT="0" distB="0" distL="0" distR="0">
            <wp:extent cx="28194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признается положительной.</w:t>
      </w:r>
    </w:p>
    <w:p w:rsidR="00BD328A" w:rsidRDefault="00BD328A">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8194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признается отрицательной.</w:t>
      </w:r>
    </w:p>
    <w:p w:rsidR="00BD328A" w:rsidRDefault="00BD328A">
      <w:pPr>
        <w:pStyle w:val="ConsPlusNormal"/>
        <w:ind w:firstLine="540"/>
        <w:jc w:val="both"/>
      </w:pPr>
    </w:p>
    <w:p w:rsidR="00BD328A" w:rsidRDefault="00BD328A">
      <w:pPr>
        <w:pStyle w:val="ConsPlusNormal"/>
        <w:jc w:val="center"/>
        <w:outlineLvl w:val="1"/>
      </w:pPr>
      <w:r>
        <w:t>VII. Комплексная оценка эффективности СИЗ</w:t>
      </w:r>
    </w:p>
    <w:p w:rsidR="00BD328A" w:rsidRDefault="00BD328A">
      <w:pPr>
        <w:pStyle w:val="ConsPlusNormal"/>
        <w:ind w:firstLine="540"/>
        <w:jc w:val="both"/>
      </w:pPr>
    </w:p>
    <w:p w:rsidR="00BD328A" w:rsidRDefault="00BD328A">
      <w:pPr>
        <w:pStyle w:val="ConsPlusNormal"/>
        <w:ind w:firstLine="540"/>
        <w:jc w:val="both"/>
      </w:pPr>
      <w:bookmarkStart w:id="6" w:name="P164"/>
      <w:bookmarkEnd w:id="6"/>
      <w:r>
        <w:t>37. Комплексная оценка эффективности СИЗ проводится на основе балльной оценки каждого из показателей эффективности выбора и применения СИЗ (</w:t>
      </w:r>
      <w:r>
        <w:rPr>
          <w:noProof/>
          <w:position w:val="-9"/>
        </w:rPr>
        <w:drawing>
          <wp:inline distT="0" distB="0" distL="0" distR="0">
            <wp:extent cx="241935" cy="2628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w:t>
      </w:r>
      <w:r>
        <w:rPr>
          <w:noProof/>
          <w:position w:val="-8"/>
        </w:rPr>
        <w:drawing>
          <wp:inline distT="0" distB="0" distL="0" distR="0">
            <wp:extent cx="219075"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w:t>
      </w:r>
      <w:r>
        <w:rPr>
          <w:noProof/>
          <w:position w:val="-9"/>
        </w:rPr>
        <w:drawing>
          <wp:inline distT="0" distB="0" distL="0" distR="0">
            <wp:extent cx="219075" cy="262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62890"/>
                    </a:xfrm>
                    <a:prstGeom prst="rect">
                      <a:avLst/>
                    </a:prstGeom>
                    <a:noFill/>
                    <a:ln>
                      <a:noFill/>
                    </a:ln>
                  </pic:spPr>
                </pic:pic>
              </a:graphicData>
            </a:graphic>
          </wp:inline>
        </w:drawing>
      </w:r>
      <w:r>
        <w:t xml:space="preserve">, </w:t>
      </w:r>
      <w:r>
        <w:rPr>
          <w:noProof/>
          <w:position w:val="-8"/>
        </w:rPr>
        <w:drawing>
          <wp:inline distT="0" distB="0" distL="0" distR="0">
            <wp:extent cx="219075" cy="2514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и </w:t>
      </w:r>
      <w:r>
        <w:rPr>
          <w:noProof/>
          <w:position w:val="-8"/>
        </w:rPr>
        <w:drawing>
          <wp:inline distT="0" distB="0" distL="0" distR="0">
            <wp:extent cx="2419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w:t>
      </w:r>
      <w:r>
        <w:rPr>
          <w:noProof/>
          <w:position w:val="-8"/>
        </w:rPr>
        <w:drawing>
          <wp:inline distT="0" distB="0" distL="0" distR="0">
            <wp:extent cx="251460" cy="2514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w:t>
      </w:r>
      <w:r>
        <w:rPr>
          <w:noProof/>
          <w:position w:val="-8"/>
        </w:rPr>
        <w:drawing>
          <wp:inline distT="0" distB="0" distL="0" distR="0">
            <wp:extent cx="273685" cy="2514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w:t>
      </w:r>
      <w:r>
        <w:rPr>
          <w:noProof/>
          <w:position w:val="-8"/>
        </w:rPr>
        <w:drawing>
          <wp:inline distT="0" distB="0" distL="0" distR="0">
            <wp:extent cx="241935"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w:t>
      </w:r>
      <w:r>
        <w:rPr>
          <w:noProof/>
          <w:position w:val="-8"/>
        </w:rPr>
        <w:drawing>
          <wp:inline distT="0" distB="0" distL="0" distR="0">
            <wp:extent cx="273685" cy="2514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с учетом их удельных весов &lt;1&gt;.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 xml:space="preserve">&lt;1&gt; При определении балльной оценки показателей эффективности выбора СИЗ их удельные веса распределяются следующим образом: </w:t>
      </w:r>
      <w:r>
        <w:rPr>
          <w:noProof/>
          <w:position w:val="-10"/>
        </w:rPr>
        <w:drawing>
          <wp:inline distT="0" distB="0" distL="0" distR="0">
            <wp:extent cx="230505" cy="2736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0,3, </w:t>
      </w:r>
      <w:r>
        <w:rPr>
          <w:noProof/>
          <w:position w:val="-8"/>
        </w:rPr>
        <w:drawing>
          <wp:inline distT="0" distB="0" distL="0" distR="0">
            <wp:extent cx="219075" cy="2514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 </w:t>
      </w:r>
      <w:r>
        <w:rPr>
          <w:noProof/>
          <w:position w:val="-8"/>
        </w:rPr>
        <w:drawing>
          <wp:inline distT="0" distB="0" distL="0" distR="0">
            <wp:extent cx="219075"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10"/>
        </w:rPr>
        <w:drawing>
          <wp:inline distT="0" distB="0" distL="0" distR="0">
            <wp:extent cx="230505" cy="2736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0,5, </w:t>
      </w:r>
      <w:r>
        <w:rPr>
          <w:noProof/>
          <w:position w:val="-8"/>
        </w:rPr>
        <w:drawing>
          <wp:inline distT="0" distB="0" distL="0" distR="0">
            <wp:extent cx="219075"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w:t>
      </w:r>
    </w:p>
    <w:p w:rsidR="00BD328A" w:rsidRDefault="00BD328A">
      <w:pPr>
        <w:pStyle w:val="ConsPlusNormal"/>
        <w:spacing w:before="220"/>
        <w:ind w:firstLine="540"/>
        <w:jc w:val="both"/>
      </w:pPr>
      <w: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Pr>
          <w:noProof/>
          <w:position w:val="-10"/>
        </w:rPr>
        <w:drawing>
          <wp:inline distT="0" distB="0" distL="0" distR="0">
            <wp:extent cx="230505"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0,3, </w:t>
      </w:r>
      <w:r>
        <w:rPr>
          <w:noProof/>
          <w:position w:val="-8"/>
        </w:rPr>
        <w:drawing>
          <wp:inline distT="0" distB="0" distL="0" distR="0">
            <wp:extent cx="219075"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 </w:t>
      </w:r>
      <w:r>
        <w:rPr>
          <w:noProof/>
          <w:position w:val="-10"/>
        </w:rPr>
        <w:drawing>
          <wp:inline distT="0" distB="0" distL="0" distR="0">
            <wp:extent cx="219075" cy="2736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 0,1, </w:t>
      </w:r>
      <w:r>
        <w:rPr>
          <w:noProof/>
          <w:position w:val="-8"/>
        </w:rPr>
        <w:drawing>
          <wp:inline distT="0" distB="0" distL="0" distR="0">
            <wp:extent cx="219075"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0,1;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10"/>
        </w:rPr>
        <w:drawing>
          <wp:inline distT="0" distB="0" distL="0" distR="0">
            <wp:extent cx="230505" cy="27368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0,35, </w:t>
      </w:r>
      <w:r>
        <w:rPr>
          <w:noProof/>
          <w:position w:val="-8"/>
        </w:rPr>
        <w:drawing>
          <wp:inline distT="0" distB="0" distL="0" distR="0">
            <wp:extent cx="219075"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0,50, </w:t>
      </w:r>
      <w:r>
        <w:rPr>
          <w:noProof/>
          <w:position w:val="-10"/>
        </w:rPr>
        <w:drawing>
          <wp:inline distT="0" distB="0" distL="0" distR="0">
            <wp:extent cx="219075" cy="2736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 0,15.</w:t>
      </w:r>
    </w:p>
    <w:p w:rsidR="00BD328A" w:rsidRDefault="00BD328A">
      <w:pPr>
        <w:pStyle w:val="ConsPlusNormal"/>
        <w:spacing w:before="220"/>
        <w:ind w:firstLine="540"/>
        <w:jc w:val="both"/>
      </w:pPr>
      <w:r>
        <w:t xml:space="preserve">При определении балльной оценки показателей эффективности применения СИЗ их удельные веса распределяются следующим образом: </w:t>
      </w:r>
      <w:r>
        <w:rPr>
          <w:noProof/>
          <w:position w:val="-8"/>
        </w:rPr>
        <w:drawing>
          <wp:inline distT="0" distB="0" distL="0" distR="0">
            <wp:extent cx="230505"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0,25, </w:t>
      </w:r>
      <w:r>
        <w:rPr>
          <w:noProof/>
          <w:position w:val="-8"/>
        </w:rPr>
        <w:drawing>
          <wp:inline distT="0" distB="0" distL="0" distR="0">
            <wp:extent cx="251460" cy="2514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0,25, </w:t>
      </w:r>
      <w:r>
        <w:rPr>
          <w:noProof/>
          <w:position w:val="-8"/>
        </w:rPr>
        <w:drawing>
          <wp:inline distT="0" distB="0" distL="0" distR="0">
            <wp:extent cx="28194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 0,20, </w:t>
      </w:r>
      <w:r>
        <w:rPr>
          <w:noProof/>
          <w:position w:val="-8"/>
        </w:rPr>
        <w:drawing>
          <wp:inline distT="0" distB="0" distL="0" distR="0">
            <wp:extent cx="230505"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0,15, </w:t>
      </w:r>
      <w:r>
        <w:rPr>
          <w:noProof/>
          <w:position w:val="-8"/>
        </w:rPr>
        <w:drawing>
          <wp:inline distT="0" distB="0" distL="0" distR="0">
            <wp:extent cx="281940" cy="2514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 0,15.</w:t>
      </w:r>
    </w:p>
    <w:p w:rsidR="00BD328A" w:rsidRDefault="00BD328A">
      <w:pPr>
        <w:pStyle w:val="ConsPlusNormal"/>
        <w:ind w:firstLine="540"/>
        <w:jc w:val="both"/>
      </w:pPr>
    </w:p>
    <w:p w:rsidR="00BD328A" w:rsidRDefault="00BD328A">
      <w:pPr>
        <w:pStyle w:val="ConsPlusNormal"/>
        <w:ind w:firstLine="540"/>
        <w:jc w:val="both"/>
      </w:pPr>
      <w:bookmarkStart w:id="7" w:name="P170"/>
      <w:bookmarkEnd w:id="7"/>
      <w:r>
        <w:t xml:space="preserve">38. Балльная оценка по каждому показателю эффективности выбора и применения СИЗ, указанного в </w:t>
      </w:r>
      <w:hyperlink w:anchor="P164">
        <w:r>
          <w:rPr>
            <w:color w:val="0000FF"/>
          </w:rPr>
          <w:t>пункте 37</w:t>
        </w:r>
      </w:hyperlink>
      <w:r>
        <w:t xml:space="preserve"> настоящей методики, определяется по формуле (1):</w:t>
      </w:r>
    </w:p>
    <w:p w:rsidR="00BD328A" w:rsidRDefault="00BD328A">
      <w:pPr>
        <w:pStyle w:val="ConsPlusNormal"/>
        <w:ind w:firstLine="540"/>
        <w:jc w:val="both"/>
      </w:pPr>
    </w:p>
    <w:p w:rsidR="00BD328A" w:rsidRDefault="00BD328A">
      <w:pPr>
        <w:pStyle w:val="ConsPlusNormal"/>
        <w:jc w:val="center"/>
      </w:pPr>
      <w:r>
        <w:t>Б = В x Р, (1)</w:t>
      </w:r>
    </w:p>
    <w:p w:rsidR="00BD328A" w:rsidRDefault="00BD328A">
      <w:pPr>
        <w:pStyle w:val="ConsPlusNormal"/>
        <w:ind w:firstLine="540"/>
        <w:jc w:val="both"/>
      </w:pPr>
    </w:p>
    <w:p w:rsidR="00BD328A" w:rsidRDefault="00BD328A">
      <w:pPr>
        <w:pStyle w:val="ConsPlusNormal"/>
        <w:ind w:firstLine="540"/>
        <w:jc w:val="both"/>
      </w:pPr>
      <w:r>
        <w:t>где:</w:t>
      </w:r>
    </w:p>
    <w:p w:rsidR="00BD328A" w:rsidRDefault="00BD328A">
      <w:pPr>
        <w:pStyle w:val="ConsPlusNormal"/>
        <w:spacing w:before="220"/>
        <w:ind w:firstLine="540"/>
        <w:jc w:val="both"/>
      </w:pPr>
      <w:r>
        <w:t>Б - балльная оценка по показателю (в баллах);</w:t>
      </w:r>
    </w:p>
    <w:p w:rsidR="00BD328A" w:rsidRDefault="00BD328A">
      <w:pPr>
        <w:pStyle w:val="ConsPlusNormal"/>
        <w:spacing w:before="220"/>
        <w:ind w:firstLine="540"/>
        <w:jc w:val="both"/>
      </w:pPr>
      <w:r>
        <w:t>В - удельный вес показателя;</w:t>
      </w:r>
    </w:p>
    <w:p w:rsidR="00BD328A" w:rsidRDefault="00BD328A">
      <w:pPr>
        <w:pStyle w:val="ConsPlusNormal"/>
        <w:spacing w:before="220"/>
        <w:ind w:firstLine="540"/>
        <w:jc w:val="both"/>
      </w:pPr>
      <w:r>
        <w:t>Р - результат оценки показателя (Р = 1 баллу, если оценка показателя положительная, Р = 0 баллов, если оценка показателя отрицательная).</w:t>
      </w:r>
    </w:p>
    <w:p w:rsidR="00BD328A" w:rsidRDefault="00BD328A">
      <w:pPr>
        <w:pStyle w:val="ConsPlusNormal"/>
        <w:spacing w:before="220"/>
        <w:ind w:firstLine="540"/>
        <w:jc w:val="both"/>
      </w:pPr>
      <w: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BD328A" w:rsidRDefault="00BD328A">
      <w:pPr>
        <w:pStyle w:val="ConsPlusNormal"/>
        <w:spacing w:before="220"/>
        <w:ind w:firstLine="540"/>
        <w:jc w:val="both"/>
      </w:pPr>
      <w:r>
        <w:t>39. Общая балльная оценка по показателям эффективности выбора и применения СИЗ определяется раздельно посредством суммирования балльных оценок по показателям эффективности выбора и применения СИЗ соответственно.</w:t>
      </w:r>
    </w:p>
    <w:p w:rsidR="00BD328A" w:rsidRDefault="00BD328A">
      <w:pPr>
        <w:pStyle w:val="ConsPlusNormal"/>
        <w:spacing w:before="220"/>
        <w:ind w:firstLine="540"/>
        <w:jc w:val="both"/>
      </w:pPr>
      <w:bookmarkStart w:id="8" w:name="P180"/>
      <w:bookmarkEnd w:id="8"/>
      <w:r>
        <w:t>40. Итоговая балльная оценка по показателям эффективности выбора и применения СИЗ определяется по формуле (2):</w:t>
      </w:r>
    </w:p>
    <w:p w:rsidR="00BD328A" w:rsidRDefault="00BD328A">
      <w:pPr>
        <w:pStyle w:val="ConsPlusNormal"/>
        <w:ind w:firstLine="540"/>
        <w:jc w:val="both"/>
      </w:pPr>
    </w:p>
    <w:p w:rsidR="00BD328A" w:rsidRDefault="00BD328A">
      <w:pPr>
        <w:pStyle w:val="ConsPlusNormal"/>
        <w:jc w:val="center"/>
      </w:pPr>
      <w:r>
        <w:t>С = ОВ x ОБ, (2)</w:t>
      </w:r>
    </w:p>
    <w:p w:rsidR="00BD328A" w:rsidRDefault="00BD328A">
      <w:pPr>
        <w:pStyle w:val="ConsPlusNormal"/>
        <w:ind w:firstLine="540"/>
        <w:jc w:val="both"/>
      </w:pPr>
    </w:p>
    <w:p w:rsidR="00BD328A" w:rsidRDefault="00BD328A">
      <w:pPr>
        <w:pStyle w:val="ConsPlusNormal"/>
        <w:ind w:firstLine="540"/>
        <w:jc w:val="both"/>
      </w:pPr>
      <w:r>
        <w:t>где:</w:t>
      </w:r>
    </w:p>
    <w:p w:rsidR="00BD328A" w:rsidRDefault="00BD328A">
      <w:pPr>
        <w:pStyle w:val="ConsPlusNormal"/>
        <w:spacing w:before="220"/>
        <w:ind w:firstLine="540"/>
        <w:jc w:val="both"/>
      </w:pPr>
      <w:r>
        <w:lastRenderedPageBreak/>
        <w:t>С - итоговая балльная оценка по показателям эффективности выбора и применения СИЗ соответственно (в баллах);</w:t>
      </w:r>
    </w:p>
    <w:p w:rsidR="00BD328A" w:rsidRDefault="00BD328A">
      <w:pPr>
        <w:pStyle w:val="ConsPlusNormal"/>
        <w:spacing w:before="220"/>
        <w:ind w:firstLine="540"/>
        <w:jc w:val="both"/>
      </w:pPr>
      <w:r>
        <w:t>ОВ - удельный вес показателей эффективности выбора и применения СИЗ соответственно &lt;1&gt;;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&lt;1&gt; При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BD328A" w:rsidRDefault="00BD328A">
      <w:pPr>
        <w:pStyle w:val="ConsPlusNormal"/>
        <w:ind w:firstLine="540"/>
        <w:jc w:val="both"/>
      </w:pPr>
    </w:p>
    <w:p w:rsidR="00BD328A" w:rsidRDefault="00BD328A">
      <w:pPr>
        <w:pStyle w:val="ConsPlusNormal"/>
        <w:ind w:firstLine="540"/>
        <w:jc w:val="both"/>
      </w:pPr>
      <w:r>
        <w:t>ОБ - общая балльная оценка по показателям эффективности выбора и применения СИЗ соответственно.</w:t>
      </w:r>
    </w:p>
    <w:p w:rsidR="00BD328A" w:rsidRDefault="00BD328A">
      <w:pPr>
        <w:pStyle w:val="ConsPlusNormal"/>
        <w:spacing w:before="220"/>
        <w:ind w:firstLine="540"/>
        <w:jc w:val="both"/>
      </w:pPr>
      <w:bookmarkStart w:id="9" w:name="P191"/>
      <w:bookmarkEnd w:id="9"/>
      <w:r>
        <w:t>41. Комплексная оценка эффективности СИЗ определяется путем сложения значений итоговых балльных оценок по показателям эффективности выбора и применения СИЗ соответственно.</w:t>
      </w:r>
    </w:p>
    <w:p w:rsidR="00BD328A" w:rsidRDefault="00BD328A">
      <w:pPr>
        <w:pStyle w:val="ConsPlusNormal"/>
        <w:ind w:firstLine="540"/>
        <w:jc w:val="both"/>
      </w:pPr>
    </w:p>
    <w:p w:rsidR="00BD328A" w:rsidRDefault="00BD328A">
      <w:pPr>
        <w:pStyle w:val="ConsPlusNormal"/>
        <w:jc w:val="center"/>
        <w:outlineLvl w:val="1"/>
      </w:pPr>
      <w:r>
        <w:t>VIII. Оформление результатов оценки эффективности СИЗ</w:t>
      </w:r>
    </w:p>
    <w:p w:rsidR="00BD328A" w:rsidRDefault="00BD328A">
      <w:pPr>
        <w:pStyle w:val="ConsPlusNormal"/>
        <w:ind w:firstLine="540"/>
        <w:jc w:val="both"/>
      </w:pPr>
    </w:p>
    <w:p w:rsidR="00BD328A" w:rsidRDefault="00BD328A">
      <w:pPr>
        <w:pStyle w:val="ConsPlusNormal"/>
        <w:ind w:firstLine="540"/>
        <w:jc w:val="both"/>
      </w:pPr>
      <w: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7">
        <w:r>
          <w:rPr>
            <w:color w:val="0000FF"/>
          </w:rPr>
          <w:t>регламентом</w:t>
        </w:r>
      </w:hyperlink>
      <w:r>
        <w:t>, в целях снижения класса (подкласса) условий труда (далее - протокол), в котором указываются:</w:t>
      </w:r>
    </w:p>
    <w:p w:rsidR="00BD328A" w:rsidRDefault="00BD328A">
      <w:pPr>
        <w:pStyle w:val="ConsPlusNormal"/>
        <w:jc w:val="both"/>
      </w:pPr>
      <w:r>
        <w:t xml:space="preserve">(в ред. </w:t>
      </w:r>
      <w:hyperlink r:id="rId58">
        <w:r>
          <w:rPr>
            <w:color w:val="0000FF"/>
          </w:rPr>
          <w:t>Приказа</w:t>
        </w:r>
      </w:hyperlink>
      <w:r>
        <w:t xml:space="preserve"> Минтруда России от 14.11.2016 N 642н)</w:t>
      </w:r>
    </w:p>
    <w:p w:rsidR="00BD328A" w:rsidRDefault="00BD328A">
      <w:pPr>
        <w:pStyle w:val="ConsPlusNormal"/>
        <w:spacing w:before="220"/>
        <w:ind w:firstLine="540"/>
        <w:jc w:val="both"/>
      </w:pPr>
      <w:r>
        <w:t>а) идентификационный номер протокола;</w:t>
      </w:r>
    </w:p>
    <w:p w:rsidR="00BD328A" w:rsidRDefault="00BD328A">
      <w:pPr>
        <w:pStyle w:val="ConsPlusNormal"/>
        <w:spacing w:before="220"/>
        <w:ind w:firstLine="540"/>
        <w:jc w:val="both"/>
      </w:pPr>
      <w:r>
        <w:t>б) дата проведения оценки эффективности СИЗ;</w:t>
      </w:r>
    </w:p>
    <w:p w:rsidR="00BD328A" w:rsidRDefault="00BD328A">
      <w:pPr>
        <w:pStyle w:val="ConsPlusNormal"/>
        <w:spacing w:before="220"/>
        <w:ind w:firstLine="540"/>
        <w:jc w:val="both"/>
      </w:pPr>
      <w:r>
        <w:t>в) полное наименование работодателя и его подразделения, в отношении СИЗ работников которого проводилась оценка эффективности;</w:t>
      </w:r>
    </w:p>
    <w:p w:rsidR="00BD328A" w:rsidRDefault="00BD328A">
      <w:pPr>
        <w:pStyle w:val="ConsPlusNormal"/>
        <w:spacing w:before="220"/>
        <w:ind w:firstLine="540"/>
        <w:jc w:val="both"/>
      </w:pPr>
      <w:r>
        <w:t>г) индивидуальный номер рабочего места работника, в отношении СИЗ которого проводилась оценка эффективности;</w:t>
      </w:r>
    </w:p>
    <w:p w:rsidR="00BD328A" w:rsidRDefault="00BD328A">
      <w:pPr>
        <w:pStyle w:val="ConsPlusNormal"/>
        <w:spacing w:before="220"/>
        <w:ind w:firstLine="540"/>
        <w:jc w:val="both"/>
      </w:pPr>
      <w:r>
        <w:t>д) фамилия, имя, отчество работника, в отношении СИЗ которого проводилась оценка эффективности;</w:t>
      </w:r>
    </w:p>
    <w:p w:rsidR="00BD328A" w:rsidRDefault="00BD328A">
      <w:pPr>
        <w:pStyle w:val="ConsPlusNormal"/>
        <w:spacing w:before="220"/>
        <w:ind w:firstLine="540"/>
        <w:jc w:val="both"/>
      </w:pPr>
      <w:r>
        <w:t>е) страховой номер индивидуального лицевого счета работника, в отношении СИЗ которого проводилась оценка эффективности;</w:t>
      </w:r>
    </w:p>
    <w:p w:rsidR="00BD328A" w:rsidRDefault="00BD328A">
      <w:pPr>
        <w:pStyle w:val="ConsPlusNormal"/>
        <w:spacing w:before="220"/>
        <w:ind w:firstLine="540"/>
        <w:jc w:val="both"/>
      </w:pPr>
      <w:r>
        <w:t xml:space="preserve">ж) код профессии работника, в отношении СИЗ которого проводилась оценка эффективности, в соответствии с Общероссийским </w:t>
      </w:r>
      <w:hyperlink r:id="rId59">
        <w:r>
          <w:rPr>
            <w:color w:val="0000FF"/>
          </w:rPr>
          <w:t>классификатором</w:t>
        </w:r>
      </w:hyperlink>
      <w:r>
        <w:t xml:space="preserve"> профессий рабочих, должностей служащих и тарифных разрядов;</w:t>
      </w:r>
    </w:p>
    <w:p w:rsidR="00BD328A" w:rsidRDefault="00BD328A">
      <w:pPr>
        <w:pStyle w:val="ConsPlusNormal"/>
        <w:spacing w:before="220"/>
        <w:ind w:firstLine="540"/>
        <w:jc w:val="both"/>
      </w:pPr>
      <w:r>
        <w:t>з) вид и наименование СИЗ, в отношении которого проводилась оценка эффективности;</w:t>
      </w:r>
    </w:p>
    <w:p w:rsidR="00BD328A" w:rsidRDefault="00BD328A">
      <w:pPr>
        <w:pStyle w:val="ConsPlusNormal"/>
        <w:spacing w:before="220"/>
        <w:ind w:firstLine="540"/>
        <w:jc w:val="both"/>
      </w:pPr>
      <w:r>
        <w:t>и) наименование организации, проводившей специальную оценку условий труда;</w:t>
      </w:r>
    </w:p>
    <w:p w:rsidR="00BD328A" w:rsidRDefault="00BD328A">
      <w:pPr>
        <w:pStyle w:val="ConsPlusNormal"/>
        <w:spacing w:before="220"/>
        <w:ind w:firstLine="540"/>
        <w:jc w:val="both"/>
      </w:pPr>
      <w:r>
        <w:t xml:space="preserve">к) результаты оценки соответствия наименования СИЗ и нормы их выдачи (соответствует/не соответствует) наименованиям СИЗ и нормам их выдачи, предусмотренным </w:t>
      </w:r>
      <w:hyperlink r:id="rId60">
        <w:r>
          <w:rPr>
            <w:color w:val="0000FF"/>
          </w:rPr>
          <w:t>типовыми нормами</w:t>
        </w:r>
      </w:hyperlink>
      <w: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BD328A" w:rsidRDefault="00BD328A">
      <w:pPr>
        <w:pStyle w:val="ConsPlusNormal"/>
        <w:spacing w:before="220"/>
        <w:ind w:firstLine="540"/>
        <w:jc w:val="both"/>
      </w:pPr>
      <w:r>
        <w:lastRenderedPageBreak/>
        <w:t xml:space="preserve">л) результаты оценки наличия документов, подтверждающих соответствие СИЗ требованиям технического </w:t>
      </w:r>
      <w:hyperlink r:id="rId61">
        <w:r>
          <w:rPr>
            <w:color w:val="0000FF"/>
          </w:rPr>
          <w:t>регламента</w:t>
        </w:r>
      </w:hyperlink>
      <w:r>
        <w:t xml:space="preserve"> (наличие/отсутствие, номер и дата выдачи сертификата соответствия, наименование органа по сертификации);</w:t>
      </w:r>
    </w:p>
    <w:p w:rsidR="00BD328A" w:rsidRDefault="00BD328A">
      <w:pPr>
        <w:pStyle w:val="ConsPlusNormal"/>
        <w:spacing w:before="220"/>
        <w:ind w:firstLine="540"/>
        <w:jc w:val="both"/>
      </w:pPr>
      <w:r>
        <w:t xml:space="preserve">м) результаты оценки наличия эксплуатационной документации и маркировки СИЗ, соответствующих требованиям технического </w:t>
      </w:r>
      <w:hyperlink r:id="rId62">
        <w:r>
          <w:rPr>
            <w:color w:val="0000FF"/>
          </w:rPr>
          <w:t>регламента</w:t>
        </w:r>
      </w:hyperlink>
      <w:r>
        <w:t xml:space="preserve"> (наличие/отсутствие);</w:t>
      </w:r>
    </w:p>
    <w:p w:rsidR="00BD328A" w:rsidRDefault="00BD328A">
      <w:pPr>
        <w:pStyle w:val="ConsPlusNormal"/>
        <w:spacing w:before="220"/>
        <w:ind w:firstLine="540"/>
        <w:jc w:val="both"/>
      </w:pPr>
      <w:r>
        <w:t>н) результаты оценки комплектности СИЗ (соответствует/не соответствует эксплуатационной документации СИЗ);</w:t>
      </w:r>
    </w:p>
    <w:p w:rsidR="00BD328A" w:rsidRDefault="00BD328A">
      <w:pPr>
        <w:pStyle w:val="ConsPlusNormal"/>
        <w:spacing w:before="220"/>
        <w:ind w:firstLine="540"/>
        <w:jc w:val="both"/>
      </w:pPr>
      <w:r>
        <w:t xml:space="preserve">о) результаты балльной и общей балльной оценки по показателям эффективности выбора и применения СИЗ в соответствии с </w:t>
      </w:r>
      <w:hyperlink w:anchor="P170">
        <w:r>
          <w:rPr>
            <w:color w:val="0000FF"/>
          </w:rPr>
          <w:t>пунктом 38</w:t>
        </w:r>
      </w:hyperlink>
      <w:r>
        <w:t xml:space="preserve"> настоящей методики;</w:t>
      </w:r>
    </w:p>
    <w:p w:rsidR="00BD328A" w:rsidRDefault="00BD328A">
      <w:pPr>
        <w:pStyle w:val="ConsPlusNormal"/>
        <w:spacing w:before="220"/>
        <w:ind w:firstLine="540"/>
        <w:jc w:val="both"/>
      </w:pPr>
      <w:r>
        <w:t xml:space="preserve">п) результаты итоговой балльной оценки по показателям эффективности выбора и применения СИЗ в соответствии с </w:t>
      </w:r>
      <w:hyperlink w:anchor="P180">
        <w:r>
          <w:rPr>
            <w:color w:val="0000FF"/>
          </w:rPr>
          <w:t>пунктом 40</w:t>
        </w:r>
      </w:hyperlink>
      <w:r>
        <w:t xml:space="preserve"> настоящей методики;</w:t>
      </w:r>
    </w:p>
    <w:p w:rsidR="00BD328A" w:rsidRDefault="00BD328A">
      <w:pPr>
        <w:pStyle w:val="ConsPlusNormal"/>
        <w:spacing w:before="220"/>
        <w:ind w:firstLine="540"/>
        <w:jc w:val="both"/>
      </w:pPr>
      <w:r>
        <w:t xml:space="preserve">р) результаты комплексной оценки эффективности СИЗ в соответствии с </w:t>
      </w:r>
      <w:hyperlink w:anchor="P191">
        <w:r>
          <w:rPr>
            <w:color w:val="0000FF"/>
          </w:rPr>
          <w:t>пунктом 41</w:t>
        </w:r>
      </w:hyperlink>
      <w:r>
        <w:t xml:space="preserve"> настоящей методики;</w:t>
      </w:r>
    </w:p>
    <w:p w:rsidR="00BD328A" w:rsidRDefault="00BD328A">
      <w:pPr>
        <w:pStyle w:val="ConsPlusNormal"/>
        <w:spacing w:before="220"/>
        <w:ind w:firstLine="540"/>
        <w:jc w:val="both"/>
      </w:pPr>
      <w:r>
        <w:t>с) заключение эксперта об исправности (неисправности) средств коллективной защиты, применяемых на рабочем месте работника, в отношении СИЗ которого проводилась оценка эффективности;</w:t>
      </w:r>
    </w:p>
    <w:p w:rsidR="00BD328A" w:rsidRDefault="00BD328A">
      <w:pPr>
        <w:pStyle w:val="ConsPlusNormal"/>
        <w:spacing w:before="220"/>
        <w:ind w:firstLine="540"/>
        <w:jc w:val="both"/>
      </w:pPr>
      <w:bookmarkStart w:id="10" w:name="P214"/>
      <w:bookmarkEnd w:id="10"/>
      <w:r>
        <w:t>т) заключение эксперта о возможности снижения класса (подкласса) условий труда для вредного производственного фактора.</w:t>
      </w:r>
    </w:p>
    <w:p w:rsidR="00BD328A" w:rsidRDefault="00BD328A">
      <w:pPr>
        <w:pStyle w:val="ConsPlusNormal"/>
        <w:spacing w:before="220"/>
        <w:ind w:firstLine="540"/>
        <w:jc w:val="both"/>
      </w:pPr>
      <w:r>
        <w:t>43. Протокол подписывается экспертом, его составившим.</w:t>
      </w:r>
    </w:p>
    <w:p w:rsidR="00BD328A" w:rsidRDefault="00BD328A">
      <w:pPr>
        <w:pStyle w:val="ConsPlusNormal"/>
        <w:ind w:firstLine="540"/>
        <w:jc w:val="both"/>
      </w:pPr>
    </w:p>
    <w:p w:rsidR="00BD328A" w:rsidRDefault="00BD328A">
      <w:pPr>
        <w:pStyle w:val="ConsPlusNormal"/>
        <w:jc w:val="center"/>
        <w:outlineLvl w:val="1"/>
      </w:pPr>
      <w:r>
        <w:t>IX. Снижение класса (подкласса) условий труда</w:t>
      </w:r>
    </w:p>
    <w:p w:rsidR="00BD328A" w:rsidRDefault="00BD328A">
      <w:pPr>
        <w:pStyle w:val="ConsPlusNormal"/>
        <w:jc w:val="center"/>
      </w:pPr>
      <w:r>
        <w:t>при применении работниками, занятыми на рабочих местах</w:t>
      </w:r>
    </w:p>
    <w:p w:rsidR="00BD328A" w:rsidRDefault="00BD328A">
      <w:pPr>
        <w:pStyle w:val="ConsPlusNormal"/>
        <w:jc w:val="center"/>
      </w:pPr>
      <w:r>
        <w:t>с вредными условиями труда, эффективных СИЗ</w:t>
      </w:r>
    </w:p>
    <w:p w:rsidR="00BD328A" w:rsidRDefault="00BD328A">
      <w:pPr>
        <w:pStyle w:val="ConsPlusNormal"/>
        <w:jc w:val="center"/>
      </w:pPr>
    </w:p>
    <w:p w:rsidR="00BD328A" w:rsidRDefault="00BD328A">
      <w:pPr>
        <w:pStyle w:val="ConsPlusNormal"/>
        <w:ind w:firstLine="540"/>
        <w:jc w:val="both"/>
      </w:pPr>
      <w:bookmarkStart w:id="11" w:name="P221"/>
      <w:bookmarkEnd w:id="11"/>
      <w:r>
        <w:t>44.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на одну степень в случае если:</w:t>
      </w:r>
    </w:p>
    <w:p w:rsidR="00BD328A" w:rsidRDefault="00BD328A">
      <w:pPr>
        <w:pStyle w:val="ConsPlusNormal"/>
        <w:spacing w:before="220"/>
        <w:ind w:firstLine="540"/>
        <w:jc w:val="both"/>
      </w:pPr>
      <w:r>
        <w:t>1) условия труда на рабочем месте в ходе проведения специальной оценки условий труда отнесены к вредным условиям труда 2 - 4 степени;</w:t>
      </w:r>
    </w:p>
    <w:p w:rsidR="00BD328A" w:rsidRDefault="00BD328A">
      <w:pPr>
        <w:pStyle w:val="ConsPlusNormal"/>
        <w:spacing w:before="220"/>
        <w:ind w:firstLine="540"/>
        <w:jc w:val="both"/>
      </w:pPr>
      <w:r>
        <w:t xml:space="preserve">2) полностью реализованы процедуры, указанные в </w:t>
      </w:r>
      <w:hyperlink w:anchor="P57">
        <w:r>
          <w:rPr>
            <w:color w:val="0000FF"/>
          </w:rPr>
          <w:t>подпунктах 1</w:t>
        </w:r>
      </w:hyperlink>
      <w:r>
        <w:t xml:space="preserve"> - </w:t>
      </w:r>
      <w:hyperlink w:anchor="P59">
        <w:r>
          <w:rPr>
            <w:color w:val="0000FF"/>
          </w:rPr>
          <w:t>3 пункта 3</w:t>
        </w:r>
      </w:hyperlink>
      <w:r>
        <w:t xml:space="preserve"> настоящей методики;</w:t>
      </w:r>
    </w:p>
    <w:p w:rsidR="00BD328A" w:rsidRDefault="00BD328A">
      <w:pPr>
        <w:pStyle w:val="ConsPlusNormal"/>
        <w:spacing w:before="220"/>
        <w:ind w:firstLine="540"/>
        <w:jc w:val="both"/>
      </w:pPr>
      <w:r>
        <w:t>3) значение комплексной оценки эффективности СИЗ больше или равно 0,9 балла;</w:t>
      </w:r>
    </w:p>
    <w:p w:rsidR="00BD328A" w:rsidRDefault="00BD328A">
      <w:pPr>
        <w:pStyle w:val="ConsPlusNormal"/>
        <w:spacing w:before="220"/>
        <w:ind w:firstLine="540"/>
        <w:jc w:val="both"/>
      </w:pPr>
      <w: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3">
        <w:r>
          <w:rPr>
            <w:color w:val="0000FF"/>
          </w:rPr>
          <w:t>регламентом</w:t>
        </w:r>
      </w:hyperlink>
      <w:r>
        <w:t>;</w:t>
      </w:r>
    </w:p>
    <w:p w:rsidR="00BD328A" w:rsidRDefault="00BD328A">
      <w:pPr>
        <w:pStyle w:val="ConsPlusNormal"/>
        <w:spacing w:before="220"/>
        <w:ind w:firstLine="540"/>
        <w:jc w:val="both"/>
      </w:pPr>
      <w:r>
        <w:t>5) на соответствующих рабочих местах применяются исправные средства коллективной защиты работников &lt;1&gt;.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 xml:space="preserve">&lt;1&gt;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w:t>
      </w:r>
      <w:r>
        <w:lastRenderedPageBreak/>
        <w:t>проведения их визуального осмотра в штатном рабочем режиме.</w:t>
      </w:r>
    </w:p>
    <w:p w:rsidR="00BD328A" w:rsidRDefault="00BD328A">
      <w:pPr>
        <w:pStyle w:val="ConsPlusNormal"/>
        <w:ind w:firstLine="540"/>
        <w:jc w:val="both"/>
      </w:pPr>
    </w:p>
    <w:p w:rsidR="00BD328A" w:rsidRDefault="00BD328A">
      <w:pPr>
        <w:pStyle w:val="ConsPlusNormal"/>
        <w:ind w:firstLine="540"/>
        <w:jc w:val="both"/>
      </w:pPr>
      <w:bookmarkStart w:id="12" w:name="P230"/>
      <w:bookmarkEnd w:id="12"/>
      <w:r>
        <w:t>45.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более чем на одну степень в случае если:</w:t>
      </w:r>
    </w:p>
    <w:p w:rsidR="00BD328A" w:rsidRDefault="00BD328A">
      <w:pPr>
        <w:pStyle w:val="ConsPlusNormal"/>
        <w:spacing w:before="220"/>
        <w:ind w:firstLine="540"/>
        <w:jc w:val="both"/>
      </w:pPr>
      <w:r>
        <w:t>1) условия труда на рабочем месте в ходе специальной оценки условий труда отнесены к вредным условиям труда 3 - 4 степени;</w:t>
      </w:r>
    </w:p>
    <w:p w:rsidR="00BD328A" w:rsidRDefault="00BD328A">
      <w:pPr>
        <w:pStyle w:val="ConsPlusNormal"/>
        <w:spacing w:before="220"/>
        <w:ind w:firstLine="540"/>
        <w:jc w:val="both"/>
      </w:pPr>
      <w:r>
        <w:t xml:space="preserve">2) полностью реализованы процедуры, указанные в </w:t>
      </w:r>
      <w:hyperlink w:anchor="P57">
        <w:r>
          <w:rPr>
            <w:color w:val="0000FF"/>
          </w:rPr>
          <w:t>подпунктах 1</w:t>
        </w:r>
      </w:hyperlink>
      <w:r>
        <w:t xml:space="preserve"> - </w:t>
      </w:r>
      <w:hyperlink w:anchor="P59">
        <w:r>
          <w:rPr>
            <w:color w:val="0000FF"/>
          </w:rPr>
          <w:t>3 пункта 3</w:t>
        </w:r>
      </w:hyperlink>
      <w:r>
        <w:t xml:space="preserve"> настоящей методики;</w:t>
      </w:r>
    </w:p>
    <w:p w:rsidR="00BD328A" w:rsidRDefault="00BD328A">
      <w:pPr>
        <w:pStyle w:val="ConsPlusNormal"/>
        <w:spacing w:before="220"/>
        <w:ind w:firstLine="540"/>
        <w:jc w:val="both"/>
      </w:pPr>
      <w:r>
        <w:t>3) значение комплексной оценки эффективности СИЗ равно 1 баллу;</w:t>
      </w:r>
    </w:p>
    <w:p w:rsidR="00BD328A" w:rsidRDefault="00BD328A">
      <w:pPr>
        <w:pStyle w:val="ConsPlusNormal"/>
        <w:spacing w:before="220"/>
        <w:ind w:firstLine="540"/>
        <w:jc w:val="both"/>
      </w:pPr>
      <w: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4">
        <w:r>
          <w:rPr>
            <w:color w:val="0000FF"/>
          </w:rPr>
          <w:t>регламентом</w:t>
        </w:r>
      </w:hyperlink>
      <w:r>
        <w:t>;</w:t>
      </w:r>
    </w:p>
    <w:p w:rsidR="00BD328A" w:rsidRDefault="00BD328A">
      <w:pPr>
        <w:pStyle w:val="ConsPlusNormal"/>
        <w:spacing w:before="220"/>
        <w:ind w:firstLine="540"/>
        <w:jc w:val="both"/>
      </w:pPr>
      <w:r>
        <w:t>5) на соответствующих рабочих местах применяются исправные средства коллективной защиты работников &lt;1&gt;;</w:t>
      </w:r>
    </w:p>
    <w:p w:rsidR="00BD328A" w:rsidRDefault="00BD328A">
      <w:pPr>
        <w:pStyle w:val="ConsPlusNormal"/>
        <w:spacing w:before="220"/>
        <w:ind w:firstLine="540"/>
        <w:jc w:val="both"/>
      </w:pPr>
      <w:r>
        <w:t>--------------------------------</w:t>
      </w:r>
    </w:p>
    <w:p w:rsidR="00BD328A" w:rsidRDefault="00BD328A">
      <w:pPr>
        <w:pStyle w:val="ConsPlusNormal"/>
        <w:spacing w:before="220"/>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BD328A" w:rsidRDefault="00BD328A">
      <w:pPr>
        <w:pStyle w:val="ConsPlusNormal"/>
        <w:ind w:firstLine="540"/>
        <w:jc w:val="both"/>
      </w:pPr>
    </w:p>
    <w:p w:rsidR="00BD328A" w:rsidRDefault="00BD328A">
      <w:pPr>
        <w:pStyle w:val="ConsPlusNormal"/>
        <w:ind w:firstLine="540"/>
        <w:jc w:val="both"/>
      </w:pPr>
      <w:r>
        <w:t>6) имеется согласование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BD328A" w:rsidRDefault="00BD328A">
      <w:pPr>
        <w:pStyle w:val="ConsPlusNormal"/>
        <w:jc w:val="both"/>
      </w:pPr>
      <w:r>
        <w:t xml:space="preserve">(в ред. </w:t>
      </w:r>
      <w:hyperlink r:id="rId65">
        <w:r>
          <w:rPr>
            <w:color w:val="0000FF"/>
          </w:rPr>
          <w:t>Приказа</w:t>
        </w:r>
      </w:hyperlink>
      <w:r>
        <w:t xml:space="preserve"> Минтруда России от 14.11.2016 N 642н)</w:t>
      </w:r>
    </w:p>
    <w:p w:rsidR="00BD328A" w:rsidRDefault="00BD328A">
      <w:pPr>
        <w:pStyle w:val="ConsPlusNormal"/>
        <w:spacing w:before="220"/>
        <w:ind w:firstLine="540"/>
        <w:jc w:val="both"/>
      </w:pPr>
      <w: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221">
        <w:r>
          <w:rPr>
            <w:color w:val="0000FF"/>
          </w:rPr>
          <w:t>пунктах 44</w:t>
        </w:r>
      </w:hyperlink>
      <w:r>
        <w:t xml:space="preserve"> и </w:t>
      </w:r>
      <w:hyperlink w:anchor="P230">
        <w:r>
          <w:rPr>
            <w:color w:val="0000FF"/>
          </w:rPr>
          <w:t>45</w:t>
        </w:r>
      </w:hyperlink>
      <w:r>
        <w:t xml:space="preserve"> настоящей методики, в отношении каждого работника.</w:t>
      </w:r>
    </w:p>
    <w:p w:rsidR="00BD328A" w:rsidRDefault="00BD328A">
      <w:pPr>
        <w:pStyle w:val="ConsPlusNormal"/>
        <w:spacing w:before="220"/>
        <w:ind w:firstLine="540"/>
        <w:jc w:val="both"/>
      </w:pPr>
      <w: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214">
        <w:r>
          <w:rPr>
            <w:color w:val="0000FF"/>
          </w:rPr>
          <w:t>подпункте т) пункта 42</w:t>
        </w:r>
      </w:hyperlink>
      <w:r>
        <w:t xml:space="preserve"> настоящей методики.</w:t>
      </w:r>
    </w:p>
    <w:p w:rsidR="00BD328A" w:rsidRDefault="00BD328A">
      <w:pPr>
        <w:pStyle w:val="ConsPlusNormal"/>
        <w:spacing w:before="220"/>
        <w:ind w:firstLine="540"/>
        <w:jc w:val="both"/>
      </w:pPr>
      <w:r>
        <w:t>При этом не допускается снижение класса (подкласса) условий труда ниже подкласса 3.1 вредных условий труда.</w:t>
      </w: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jc w:val="right"/>
        <w:outlineLvl w:val="1"/>
      </w:pPr>
      <w:r>
        <w:t>Приложение</w:t>
      </w:r>
    </w:p>
    <w:p w:rsidR="00BD328A" w:rsidRDefault="00BD328A">
      <w:pPr>
        <w:pStyle w:val="ConsPlusNormal"/>
        <w:jc w:val="right"/>
      </w:pPr>
      <w:r>
        <w:t>к методике снижения класса</w:t>
      </w:r>
    </w:p>
    <w:p w:rsidR="00BD328A" w:rsidRDefault="00BD328A">
      <w:pPr>
        <w:pStyle w:val="ConsPlusNormal"/>
        <w:jc w:val="right"/>
      </w:pPr>
      <w:r>
        <w:t>(подкласса) условий труда</w:t>
      </w:r>
    </w:p>
    <w:p w:rsidR="00BD328A" w:rsidRDefault="00BD328A">
      <w:pPr>
        <w:pStyle w:val="ConsPlusNormal"/>
        <w:jc w:val="right"/>
      </w:pPr>
      <w:r>
        <w:t>при применении работниками,</w:t>
      </w:r>
    </w:p>
    <w:p w:rsidR="00BD328A" w:rsidRDefault="00BD328A">
      <w:pPr>
        <w:pStyle w:val="ConsPlusNormal"/>
        <w:jc w:val="right"/>
      </w:pPr>
      <w:r>
        <w:t>занятыми на рабочих местах</w:t>
      </w:r>
    </w:p>
    <w:p w:rsidR="00BD328A" w:rsidRDefault="00BD328A">
      <w:pPr>
        <w:pStyle w:val="ConsPlusNormal"/>
        <w:jc w:val="right"/>
      </w:pPr>
      <w:r>
        <w:t>с вредными условиями труда,</w:t>
      </w:r>
    </w:p>
    <w:p w:rsidR="00BD328A" w:rsidRDefault="00BD328A">
      <w:pPr>
        <w:pStyle w:val="ConsPlusNormal"/>
        <w:jc w:val="right"/>
      </w:pPr>
      <w:r>
        <w:t>эффективных средств</w:t>
      </w:r>
    </w:p>
    <w:p w:rsidR="00BD328A" w:rsidRDefault="00BD328A">
      <w:pPr>
        <w:pStyle w:val="ConsPlusNormal"/>
        <w:jc w:val="right"/>
      </w:pPr>
      <w:r>
        <w:lastRenderedPageBreak/>
        <w:t>индивидуальной защиты,</w:t>
      </w:r>
    </w:p>
    <w:p w:rsidR="00BD328A" w:rsidRDefault="00BD328A">
      <w:pPr>
        <w:pStyle w:val="ConsPlusNormal"/>
        <w:jc w:val="right"/>
      </w:pPr>
      <w:r>
        <w:t>прошедших обязательную</w:t>
      </w:r>
    </w:p>
    <w:p w:rsidR="00BD328A" w:rsidRDefault="00BD328A">
      <w:pPr>
        <w:pStyle w:val="ConsPlusNormal"/>
        <w:jc w:val="right"/>
      </w:pPr>
      <w:r>
        <w:t>сертификацию в порядке,</w:t>
      </w:r>
    </w:p>
    <w:p w:rsidR="00BD328A" w:rsidRDefault="00BD328A">
      <w:pPr>
        <w:pStyle w:val="ConsPlusNormal"/>
        <w:jc w:val="right"/>
      </w:pPr>
      <w:r>
        <w:t>установленном соответствующим</w:t>
      </w:r>
    </w:p>
    <w:p w:rsidR="00BD328A" w:rsidRDefault="00BD328A">
      <w:pPr>
        <w:pStyle w:val="ConsPlusNormal"/>
        <w:jc w:val="right"/>
      </w:pPr>
      <w:r>
        <w:t>техническим регламентом,</w:t>
      </w:r>
    </w:p>
    <w:p w:rsidR="00BD328A" w:rsidRDefault="00BD328A">
      <w:pPr>
        <w:pStyle w:val="ConsPlusNormal"/>
        <w:jc w:val="right"/>
      </w:pPr>
      <w:r>
        <w:t>утвержденной приказом</w:t>
      </w:r>
    </w:p>
    <w:p w:rsidR="00BD328A" w:rsidRDefault="00BD328A">
      <w:pPr>
        <w:pStyle w:val="ConsPlusNormal"/>
        <w:jc w:val="right"/>
      </w:pPr>
      <w:r>
        <w:t>Министерства труда</w:t>
      </w:r>
    </w:p>
    <w:p w:rsidR="00BD328A" w:rsidRDefault="00BD328A">
      <w:pPr>
        <w:pStyle w:val="ConsPlusNormal"/>
        <w:jc w:val="right"/>
      </w:pPr>
      <w:r>
        <w:t>и социальной защиты</w:t>
      </w:r>
    </w:p>
    <w:p w:rsidR="00BD328A" w:rsidRDefault="00BD328A">
      <w:pPr>
        <w:pStyle w:val="ConsPlusNormal"/>
        <w:jc w:val="right"/>
      </w:pPr>
      <w:r>
        <w:t>Российской Федерации</w:t>
      </w:r>
    </w:p>
    <w:p w:rsidR="00BD328A" w:rsidRDefault="00BD328A">
      <w:pPr>
        <w:pStyle w:val="ConsPlusNormal"/>
        <w:jc w:val="right"/>
      </w:pPr>
      <w:r>
        <w:t>от 5 декабря 2014 г. N 976н</w:t>
      </w:r>
    </w:p>
    <w:p w:rsidR="00BD328A" w:rsidRDefault="00BD328A">
      <w:pPr>
        <w:pStyle w:val="ConsPlusNormal"/>
        <w:jc w:val="right"/>
      </w:pPr>
    </w:p>
    <w:p w:rsidR="00BD328A" w:rsidRDefault="00BD328A">
      <w:pPr>
        <w:pStyle w:val="ConsPlusNormal"/>
        <w:jc w:val="right"/>
      </w:pPr>
      <w:r>
        <w:t>Рекомендуемый образец</w:t>
      </w:r>
    </w:p>
    <w:p w:rsidR="00BD328A" w:rsidRDefault="00BD328A">
      <w:pPr>
        <w:pStyle w:val="ConsPlusNormal"/>
        <w:ind w:firstLine="540"/>
        <w:jc w:val="both"/>
      </w:pPr>
    </w:p>
    <w:p w:rsidR="00BD328A" w:rsidRDefault="00BD328A">
      <w:pPr>
        <w:pStyle w:val="ConsPlusNormal"/>
        <w:jc w:val="center"/>
      </w:pPr>
      <w:bookmarkStart w:id="13" w:name="P269"/>
      <w:bookmarkEnd w:id="13"/>
      <w:r>
        <w:t>Анкета</w:t>
      </w:r>
    </w:p>
    <w:p w:rsidR="00BD328A" w:rsidRDefault="00BD328A">
      <w:pPr>
        <w:pStyle w:val="ConsPlusNormal"/>
        <w:jc w:val="center"/>
      </w:pPr>
      <w:r>
        <w:t>для определения удобства применения средств индивидуальной</w:t>
      </w:r>
    </w:p>
    <w:p w:rsidR="00BD328A" w:rsidRDefault="00BD328A">
      <w:pPr>
        <w:pStyle w:val="ConsPlusNormal"/>
        <w:jc w:val="center"/>
      </w:pPr>
      <w:r>
        <w:t>защиты органов дыхания фильтрующего типа</w:t>
      </w:r>
    </w:p>
    <w:p w:rsidR="00BD328A" w:rsidRDefault="00BD328A">
      <w:pPr>
        <w:pStyle w:val="ConsPlusNormal"/>
        <w:jc w:val="center"/>
      </w:pPr>
    </w:p>
    <w:p w:rsidR="00BD328A" w:rsidRDefault="00BD328A">
      <w:pPr>
        <w:pStyle w:val="ConsPlusNormal"/>
        <w:jc w:val="center"/>
      </w:pPr>
      <w:r>
        <w:t>___________________________________________________________</w:t>
      </w:r>
    </w:p>
    <w:p w:rsidR="00BD328A" w:rsidRDefault="00BD328A">
      <w:pPr>
        <w:pStyle w:val="ConsPlusNormal"/>
        <w:jc w:val="center"/>
      </w:pPr>
      <w:r>
        <w:t>(подразделение, номер рабочего места, фамилия, имя,</w:t>
      </w:r>
    </w:p>
    <w:p w:rsidR="00BD328A" w:rsidRDefault="00BD328A">
      <w:pPr>
        <w:pStyle w:val="ConsPlusNormal"/>
        <w:jc w:val="center"/>
      </w:pPr>
      <w:r>
        <w:t>отчество (при наличии), страховой номер индивидуального</w:t>
      </w:r>
    </w:p>
    <w:p w:rsidR="00BD328A" w:rsidRDefault="00BD328A">
      <w:pPr>
        <w:pStyle w:val="ConsPlusNormal"/>
        <w:jc w:val="center"/>
      </w:pPr>
      <w:r>
        <w:t>лицевого счета, специальность, профессия, должность</w:t>
      </w:r>
    </w:p>
    <w:p w:rsidR="00BD328A" w:rsidRDefault="00BD328A">
      <w:pPr>
        <w:pStyle w:val="ConsPlusNormal"/>
        <w:jc w:val="center"/>
      </w:pPr>
      <w:r>
        <w:t>работника, занятого на рабочем месте)</w:t>
      </w:r>
    </w:p>
    <w:p w:rsidR="00BD328A" w:rsidRDefault="00BD328A">
      <w:pPr>
        <w:pStyle w:val="ConsPlusNormal"/>
        <w:jc w:val="center"/>
      </w:pPr>
    </w:p>
    <w:p w:rsidR="00BD328A" w:rsidRDefault="00BD328A">
      <w:pPr>
        <w:pStyle w:val="ConsPlusNormal"/>
        <w:sectPr w:rsidR="00BD328A" w:rsidSect="00A613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6"/>
        <w:gridCol w:w="1134"/>
        <w:gridCol w:w="1135"/>
        <w:gridCol w:w="1134"/>
        <w:gridCol w:w="1135"/>
        <w:gridCol w:w="1135"/>
      </w:tblGrid>
      <w:tr w:rsidR="00BD328A">
        <w:tc>
          <w:tcPr>
            <w:tcW w:w="3966" w:type="dxa"/>
            <w:vMerge w:val="restart"/>
          </w:tcPr>
          <w:p w:rsidR="00BD328A" w:rsidRDefault="00BD328A">
            <w:pPr>
              <w:pStyle w:val="ConsPlusNormal"/>
              <w:jc w:val="center"/>
            </w:pPr>
            <w:r>
              <w:lastRenderedPageBreak/>
              <w:t>Содержание вопроса, характеризующего параметры средств индивидуальной защиты органов дыхания фильтрующего типа</w:t>
            </w:r>
          </w:p>
        </w:tc>
        <w:tc>
          <w:tcPr>
            <w:tcW w:w="5673" w:type="dxa"/>
            <w:gridSpan w:val="5"/>
          </w:tcPr>
          <w:p w:rsidR="00BD328A" w:rsidRDefault="00BD328A">
            <w:pPr>
              <w:pStyle w:val="ConsPlusNormal"/>
              <w:jc w:val="center"/>
            </w:pPr>
            <w:r>
              <w:t>Варианты ответов</w:t>
            </w:r>
          </w:p>
        </w:tc>
      </w:tr>
      <w:tr w:rsidR="00BD328A">
        <w:tc>
          <w:tcPr>
            <w:tcW w:w="3966" w:type="dxa"/>
            <w:vMerge/>
          </w:tcPr>
          <w:p w:rsidR="00BD328A" w:rsidRDefault="00BD328A">
            <w:pPr>
              <w:pStyle w:val="ConsPlusNormal"/>
            </w:pPr>
          </w:p>
        </w:tc>
        <w:tc>
          <w:tcPr>
            <w:tcW w:w="1134" w:type="dxa"/>
          </w:tcPr>
          <w:p w:rsidR="00BD328A" w:rsidRDefault="00BD328A">
            <w:pPr>
              <w:pStyle w:val="ConsPlusNormal"/>
              <w:jc w:val="center"/>
            </w:pPr>
            <w:r>
              <w:t>"Не могу использовать"</w:t>
            </w:r>
          </w:p>
        </w:tc>
        <w:tc>
          <w:tcPr>
            <w:tcW w:w="1135" w:type="dxa"/>
          </w:tcPr>
          <w:p w:rsidR="00BD328A" w:rsidRDefault="00BD328A">
            <w:pPr>
              <w:pStyle w:val="ConsPlusNormal"/>
              <w:jc w:val="center"/>
            </w:pPr>
            <w:r>
              <w:t>"Плохо"</w:t>
            </w:r>
          </w:p>
        </w:tc>
        <w:tc>
          <w:tcPr>
            <w:tcW w:w="1134" w:type="dxa"/>
          </w:tcPr>
          <w:p w:rsidR="00BD328A" w:rsidRDefault="00BD328A">
            <w:pPr>
              <w:pStyle w:val="ConsPlusNormal"/>
              <w:jc w:val="center"/>
            </w:pPr>
            <w:r>
              <w:t>"Удовлетворительно"</w:t>
            </w:r>
          </w:p>
        </w:tc>
        <w:tc>
          <w:tcPr>
            <w:tcW w:w="1135" w:type="dxa"/>
          </w:tcPr>
          <w:p w:rsidR="00BD328A" w:rsidRDefault="00BD328A">
            <w:pPr>
              <w:pStyle w:val="ConsPlusNormal"/>
              <w:jc w:val="center"/>
            </w:pPr>
            <w:r>
              <w:t>"Хорошо"</w:t>
            </w:r>
          </w:p>
        </w:tc>
        <w:tc>
          <w:tcPr>
            <w:tcW w:w="1135" w:type="dxa"/>
          </w:tcPr>
          <w:p w:rsidR="00BD328A" w:rsidRDefault="00BD328A">
            <w:pPr>
              <w:pStyle w:val="ConsPlusNormal"/>
              <w:jc w:val="center"/>
            </w:pPr>
            <w:r>
              <w:t>"Очень хорошо"</w:t>
            </w:r>
          </w:p>
        </w:tc>
      </w:tr>
      <w:tr w:rsidR="00BD328A">
        <w:tc>
          <w:tcPr>
            <w:tcW w:w="3966" w:type="dxa"/>
          </w:tcPr>
          <w:p w:rsidR="00BD328A" w:rsidRDefault="00BD328A">
            <w:pPr>
              <w:pStyle w:val="ConsPlusNormal"/>
              <w:jc w:val="both"/>
            </w:pPr>
            <w:r>
              <w:t>Удобство носки</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Легкость дыхания</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Влияние образующейся в подмасочном пространстве влаги</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Влияние имеющейся в подмасочном пространстве повышенной температуры</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 xml:space="preserve">Качество прилегания маски на подбородке </w:t>
            </w:r>
            <w:hyperlink w:anchor="P372">
              <w:r>
                <w:rPr>
                  <w:color w:val="0000FF"/>
                </w:rPr>
                <w:t>&lt;1&gt;</w:t>
              </w:r>
            </w:hyperlink>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 xml:space="preserve">Качество прилегания маски к лицу около носа </w:t>
            </w:r>
            <w:hyperlink w:anchor="P372">
              <w:r>
                <w:rPr>
                  <w:color w:val="0000FF"/>
                </w:rPr>
                <w:t>&lt;1&gt;</w:t>
              </w:r>
            </w:hyperlink>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 xml:space="preserve">Соответствие маски в области щек </w:t>
            </w:r>
            <w:hyperlink w:anchor="P372">
              <w:r>
                <w:rPr>
                  <w:color w:val="0000FF"/>
                </w:rPr>
                <w:t>&lt;1&gt;</w:t>
              </w:r>
            </w:hyperlink>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Степень ограничения поля зрения</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Совместимость со средством индивидуальной защиты глаз</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Надежность фиксации маски на лице</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Устойчивость формы маски</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 xml:space="preserve">Образование наминов, нарушения целостности поверхностных слоев кожи </w:t>
            </w:r>
            <w:hyperlink w:anchor="P373">
              <w:r>
                <w:rPr>
                  <w:color w:val="0000FF"/>
                </w:rPr>
                <w:t>&lt;2&gt;</w:t>
              </w:r>
            </w:hyperlink>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lastRenderedPageBreak/>
              <w:t>Возможность осуществлять коммуникацию (разговаривать)</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r w:rsidR="00BD328A">
        <w:tc>
          <w:tcPr>
            <w:tcW w:w="3966" w:type="dxa"/>
          </w:tcPr>
          <w:p w:rsidR="00BD328A" w:rsidRDefault="00BD328A">
            <w:pPr>
              <w:pStyle w:val="ConsPlusNormal"/>
              <w:jc w:val="both"/>
            </w:pPr>
            <w:r>
              <w:t>Удобство хранения</w:t>
            </w:r>
          </w:p>
        </w:tc>
        <w:tc>
          <w:tcPr>
            <w:tcW w:w="1134" w:type="dxa"/>
          </w:tcPr>
          <w:p w:rsidR="00BD328A" w:rsidRDefault="00BD328A">
            <w:pPr>
              <w:pStyle w:val="ConsPlusNormal"/>
            </w:pPr>
          </w:p>
        </w:tc>
        <w:tc>
          <w:tcPr>
            <w:tcW w:w="1135" w:type="dxa"/>
          </w:tcPr>
          <w:p w:rsidR="00BD328A" w:rsidRDefault="00BD328A">
            <w:pPr>
              <w:pStyle w:val="ConsPlusNormal"/>
            </w:pPr>
          </w:p>
        </w:tc>
        <w:tc>
          <w:tcPr>
            <w:tcW w:w="1134" w:type="dxa"/>
          </w:tcPr>
          <w:p w:rsidR="00BD328A" w:rsidRDefault="00BD328A">
            <w:pPr>
              <w:pStyle w:val="ConsPlusNormal"/>
            </w:pPr>
          </w:p>
        </w:tc>
        <w:tc>
          <w:tcPr>
            <w:tcW w:w="1135" w:type="dxa"/>
          </w:tcPr>
          <w:p w:rsidR="00BD328A" w:rsidRDefault="00BD328A">
            <w:pPr>
              <w:pStyle w:val="ConsPlusNormal"/>
            </w:pPr>
          </w:p>
        </w:tc>
        <w:tc>
          <w:tcPr>
            <w:tcW w:w="1135" w:type="dxa"/>
          </w:tcPr>
          <w:p w:rsidR="00BD328A" w:rsidRDefault="00BD328A">
            <w:pPr>
              <w:pStyle w:val="ConsPlusNormal"/>
            </w:pPr>
          </w:p>
        </w:tc>
      </w:tr>
    </w:tbl>
    <w:p w:rsidR="00BD328A" w:rsidRDefault="00BD328A">
      <w:pPr>
        <w:pStyle w:val="ConsPlusNormal"/>
        <w:ind w:firstLine="540"/>
        <w:jc w:val="both"/>
      </w:pPr>
    </w:p>
    <w:p w:rsidR="00BD328A" w:rsidRDefault="00BD328A">
      <w:pPr>
        <w:pStyle w:val="ConsPlusNormal"/>
        <w:ind w:firstLine="540"/>
        <w:jc w:val="both"/>
      </w:pPr>
      <w:r>
        <w:t>--------------------------------</w:t>
      </w:r>
    </w:p>
    <w:p w:rsidR="00BD328A" w:rsidRDefault="00BD328A">
      <w:pPr>
        <w:pStyle w:val="ConsPlusNormal"/>
        <w:spacing w:before="220"/>
        <w:ind w:firstLine="540"/>
        <w:jc w:val="both"/>
      </w:pPr>
      <w:bookmarkStart w:id="14" w:name="P372"/>
      <w:bookmarkEnd w:id="14"/>
      <w:r>
        <w:t>&lt;1&gt; Оценивается путем визуальной проверки с использованием зеркала.</w:t>
      </w:r>
    </w:p>
    <w:p w:rsidR="00BD328A" w:rsidRDefault="00BD328A">
      <w:pPr>
        <w:pStyle w:val="ConsPlusNormal"/>
        <w:spacing w:before="220"/>
        <w:ind w:firstLine="540"/>
        <w:jc w:val="both"/>
      </w:pPr>
      <w:bookmarkStart w:id="15" w:name="P373"/>
      <w:bookmarkEnd w:id="15"/>
      <w: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
    <w:p w:rsidR="00BD328A" w:rsidRDefault="00BD328A">
      <w:pPr>
        <w:pStyle w:val="ConsPlusNormal"/>
        <w:ind w:firstLine="540"/>
        <w:jc w:val="both"/>
      </w:pPr>
    </w:p>
    <w:p w:rsidR="00BD328A" w:rsidRDefault="00BD328A">
      <w:pPr>
        <w:pStyle w:val="ConsPlusNormal"/>
        <w:ind w:firstLine="540"/>
        <w:jc w:val="both"/>
      </w:pPr>
    </w:p>
    <w:p w:rsidR="00BD328A" w:rsidRDefault="00BD328A">
      <w:pPr>
        <w:pStyle w:val="ConsPlusNormal"/>
        <w:pBdr>
          <w:bottom w:val="single" w:sz="6" w:space="0" w:color="auto"/>
        </w:pBdr>
        <w:spacing w:before="100" w:after="100"/>
        <w:jc w:val="both"/>
        <w:rPr>
          <w:sz w:val="2"/>
          <w:szCs w:val="2"/>
        </w:rPr>
      </w:pPr>
    </w:p>
    <w:p w:rsidR="00751867" w:rsidRDefault="00751867">
      <w:bookmarkStart w:id="16" w:name="_GoBack"/>
      <w:bookmarkEnd w:id="16"/>
    </w:p>
    <w:sectPr w:rsidR="0075186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8A"/>
    <w:rsid w:val="00751867"/>
    <w:rsid w:val="00BD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41BE7-BD31-4EAC-A30B-D1E8DBE5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2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32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32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868B2884F956447D9C4E0F553054C430D87742F4CB2CA2BA3C2E9571ED974244FCEA250EDE2D9FD3CCCC6BAFO8e3L" TargetMode="External"/><Relationship Id="rId21" Type="http://schemas.openxmlformats.org/officeDocument/2006/relationships/hyperlink" Target="consultantplus://offline/ref=AD868B2884F956447D9C4E0F553054C432DB7545F5C22CA2BA3C2E9571ED974256FCB2290CD7339DDCD99A3AE9D55DF88D7CF1D94FBCF445O4e9L" TargetMode="External"/><Relationship Id="rId34" Type="http://schemas.openxmlformats.org/officeDocument/2006/relationships/image" Target="media/image1.wmf"/><Relationship Id="rId42" Type="http://schemas.openxmlformats.org/officeDocument/2006/relationships/hyperlink" Target="consultantplus://offline/ref=AD868B2884F956447D9C4E0F553054C432D97245F5C62CA2BA3C2E9571ED974256FCB2290CD4369FDDD99A3AE9D55DF88D7CF1D94FBCF445O4e9L" TargetMode="External"/><Relationship Id="rId47" Type="http://schemas.openxmlformats.org/officeDocument/2006/relationships/image" Target="media/image8.wmf"/><Relationship Id="rId50" Type="http://schemas.openxmlformats.org/officeDocument/2006/relationships/hyperlink" Target="consultantplus://offline/ref=AD868B2884F956447D9C4E0F553054C430D87742F4CB2CA2BA3C2E9571ED974256FCB2290CD73398DED99A3AE9D55DF88D7CF1D94FBCF445O4e9L" TargetMode="External"/><Relationship Id="rId55" Type="http://schemas.openxmlformats.org/officeDocument/2006/relationships/image" Target="media/image15.wmf"/><Relationship Id="rId63" Type="http://schemas.openxmlformats.org/officeDocument/2006/relationships/hyperlink" Target="consultantplus://offline/ref=AD868B2884F956447D9C4E0F553054C432DB7545F5C22CA2BA3C2E9571ED974256FCB2290CD7339DDCD99A3AE9D55DF88D7CF1D94FBCF445O4e9L" TargetMode="External"/><Relationship Id="rId7" Type="http://schemas.openxmlformats.org/officeDocument/2006/relationships/hyperlink" Target="consultantplus://offline/ref=AD868B2884F956447D9C4E0F553054C435DA7049F9C22CA2BA3C2E9571ED974256FCB2290CD73299D2D99A3AE9D55DF88D7CF1D94FBCF445O4e9L" TargetMode="External"/><Relationship Id="rId2" Type="http://schemas.openxmlformats.org/officeDocument/2006/relationships/settings" Target="settings.xml"/><Relationship Id="rId16" Type="http://schemas.openxmlformats.org/officeDocument/2006/relationships/hyperlink" Target="consultantplus://offline/ref=AD868B2884F956447D9C4E0F553054C432DB7545F5C22CA2BA3C2E9571ED974256FCB2290CD73A9AD9D99A3AE9D55DF88D7CF1D94FBCF445O4e9L" TargetMode="External"/><Relationship Id="rId29" Type="http://schemas.openxmlformats.org/officeDocument/2006/relationships/hyperlink" Target="consultantplus://offline/ref=AD868B2884F956447D9C4E0F553054C432DB7545F5C22CA2BA3C2E9571ED974256FCB2290CD7339DDCD99A3AE9D55DF88D7CF1D94FBCF445O4e9L" TargetMode="External"/><Relationship Id="rId11" Type="http://schemas.openxmlformats.org/officeDocument/2006/relationships/hyperlink" Target="consultantplus://offline/ref=AD868B2884F956447D9C4E0F553054C432DB7545F5C22CA2BA3C2E9571ED974256FCB2290CD73A9DD9D99A3AE9D55DF88D7CF1D94FBCF445O4e9L" TargetMode="External"/><Relationship Id="rId24" Type="http://schemas.openxmlformats.org/officeDocument/2006/relationships/hyperlink" Target="consultantplus://offline/ref=AD868B2884F956447D9C4E0F553054C430D87742F4CB2CA2BA3C2E9571ED974256FCB2290CD73398DED99A3AE9D55DF88D7CF1D94FBCF445O4e9L" TargetMode="External"/><Relationship Id="rId32" Type="http://schemas.openxmlformats.org/officeDocument/2006/relationships/hyperlink" Target="consultantplus://offline/ref=AD868B2884F956447D9C4E0F553054C432DB7545F5C22CA2BA3C2E9571ED974256FCB2290CD7339DDCD99A3AE9D55DF88D7CF1D94FBCF445O4e9L" TargetMode="External"/><Relationship Id="rId37" Type="http://schemas.openxmlformats.org/officeDocument/2006/relationships/image" Target="media/image4.wmf"/><Relationship Id="rId40" Type="http://schemas.openxmlformats.org/officeDocument/2006/relationships/hyperlink" Target="consultantplus://offline/ref=AD868B2884F956447D9C4E0F553054C432D97245F5C62CA2BA3C2E9571ED974256FCB2290CD43797DED99A3AE9D55DF88D7CF1D94FBCF445O4e9L" TargetMode="External"/><Relationship Id="rId45" Type="http://schemas.openxmlformats.org/officeDocument/2006/relationships/image" Target="media/image6.wmf"/><Relationship Id="rId53" Type="http://schemas.openxmlformats.org/officeDocument/2006/relationships/image" Target="media/image13.wmf"/><Relationship Id="rId58" Type="http://schemas.openxmlformats.org/officeDocument/2006/relationships/hyperlink" Target="consultantplus://offline/ref=AD868B2884F956447D9C4E0F553054C432D67440F9C12CA2BA3C2E9571ED974256FCB2290CD73398DED99A3AE9D55DF88D7CF1D94FBCF445O4e9L" TargetMode="External"/><Relationship Id="rId66" Type="http://schemas.openxmlformats.org/officeDocument/2006/relationships/fontTable" Target="fontTable.xml"/><Relationship Id="rId5" Type="http://schemas.openxmlformats.org/officeDocument/2006/relationships/hyperlink" Target="consultantplus://offline/ref=AD868B2884F956447D9C4E0F553054C432D67440F9C12CA2BA3C2E9571ED974256FCB2290CD73398DFD99A3AE9D55DF88D7CF1D94FBCF445O4e9L" TargetMode="External"/><Relationship Id="rId61" Type="http://schemas.openxmlformats.org/officeDocument/2006/relationships/hyperlink" Target="consultantplus://offline/ref=AD868B2884F956447D9C4E0F553054C432DB7545F5C22CA2BA3C2E9571ED974256FCB2290CD7339DDCD99A3AE9D55DF88D7CF1D94FBCF445O4e9L" TargetMode="External"/><Relationship Id="rId19" Type="http://schemas.openxmlformats.org/officeDocument/2006/relationships/hyperlink" Target="consultantplus://offline/ref=AD868B2884F956447D9C4E0F553054C432DB7545F5C22CA2BA3C2E9571ED974256FCB2290CD73A99DED99A3AE9D55DF88D7CF1D94FBCF445O4e9L" TargetMode="External"/><Relationship Id="rId14" Type="http://schemas.openxmlformats.org/officeDocument/2006/relationships/hyperlink" Target="consultantplus://offline/ref=AD868B2884F956447D9C4E0F553054C432DB7545F5C22CA2BA3C2E9571ED974256FCB2290CD73A9CDCD99A3AE9D55DF88D7CF1D94FBCF445O4e9L" TargetMode="External"/><Relationship Id="rId22" Type="http://schemas.openxmlformats.org/officeDocument/2006/relationships/hyperlink" Target="consultantplus://offline/ref=AD868B2884F956447D9C4E0F553054C432DB7545F5C22CA2BA3C2E9571ED974256FCB2290CD7339DDCD99A3AE9D55DF88D7CF1D94FBCF445O4e9L" TargetMode="External"/><Relationship Id="rId27" Type="http://schemas.openxmlformats.org/officeDocument/2006/relationships/hyperlink" Target="consultantplus://offline/ref=AD868B2884F956447D9C4E0F553054C439DA7A48F5C871A8B265229776E2C84751EDB22A05C93397C5D0CE69OAeEL" TargetMode="External"/><Relationship Id="rId30" Type="http://schemas.openxmlformats.org/officeDocument/2006/relationships/hyperlink" Target="consultantplus://offline/ref=AD868B2884F956447D9C4E0F553054C432DB7545F5C22CA2BA3C2E9571ED974256FCB2290CD7339DDCD99A3AE9D55DF88D7CF1D94FBCF445O4e9L" TargetMode="External"/><Relationship Id="rId35" Type="http://schemas.openxmlformats.org/officeDocument/2006/relationships/image" Target="media/image2.wmf"/><Relationship Id="rId43" Type="http://schemas.openxmlformats.org/officeDocument/2006/relationships/image" Target="media/image5.wmf"/><Relationship Id="rId48" Type="http://schemas.openxmlformats.org/officeDocument/2006/relationships/image" Target="media/image9.wmf"/><Relationship Id="rId56" Type="http://schemas.openxmlformats.org/officeDocument/2006/relationships/image" Target="media/image16.wmf"/><Relationship Id="rId64" Type="http://schemas.openxmlformats.org/officeDocument/2006/relationships/hyperlink" Target="consultantplus://offline/ref=AD868B2884F956447D9C4E0F553054C432DB7545F5C22CA2BA3C2E9571ED974256FCB2290CD7339DDCD99A3AE9D55DF88D7CF1D94FBCF445O4e9L" TargetMode="External"/><Relationship Id="rId8" Type="http://schemas.openxmlformats.org/officeDocument/2006/relationships/hyperlink" Target="consultantplus://offline/ref=AD868B2884F956447D9C4E0F553054C432D67440F9C12CA2BA3C2E9571ED974256FCB2290CD73398DFD99A3AE9D55DF88D7CF1D94FBCF445O4e9L" TargetMode="External"/><Relationship Id="rId51" Type="http://schemas.openxmlformats.org/officeDocument/2006/relationships/image" Target="media/image11.wmf"/><Relationship Id="rId3" Type="http://schemas.openxmlformats.org/officeDocument/2006/relationships/webSettings" Target="webSettings.xml"/><Relationship Id="rId12" Type="http://schemas.openxmlformats.org/officeDocument/2006/relationships/hyperlink" Target="consultantplus://offline/ref=AD868B2884F956447D9C4E0F553054C432DB7545F5C22CA2BA3C2E9571ED974256FCB2290CD73A9DDFD99A3AE9D55DF88D7CF1D94FBCF445O4e9L" TargetMode="External"/><Relationship Id="rId17" Type="http://schemas.openxmlformats.org/officeDocument/2006/relationships/hyperlink" Target="consultantplus://offline/ref=AD868B2884F956447D9C4E0F553054C432DB7545F5C22CA2BA3C2E9571ED974256FCB2290CD73A9AD3D99A3AE9D55DF88D7CF1D94FBCF445O4e9L" TargetMode="External"/><Relationship Id="rId25" Type="http://schemas.openxmlformats.org/officeDocument/2006/relationships/hyperlink" Target="consultantplus://offline/ref=AD868B2884F956447D9C4E0F553054C430D87742F4CB2CA2BA3C2E9571ED974256FCB2290CD7339ED8D99A3AE9D55DF88D7CF1D94FBCF445O4e9L" TargetMode="External"/><Relationship Id="rId33" Type="http://schemas.openxmlformats.org/officeDocument/2006/relationships/hyperlink" Target="consultantplus://offline/ref=AD868B2884F956447D9C4E0F553054C432DB7545F5C22CA2BA3C2E9571ED974256FCB2290CD7339DDCD99A3AE9D55DF88D7CF1D94FBCF445O4e9L" TargetMode="External"/><Relationship Id="rId38" Type="http://schemas.openxmlformats.org/officeDocument/2006/relationships/hyperlink" Target="consultantplus://offline/ref=AD868B2884F956447D9C4E0F553054C432D97245F5C62CA2BA3C2E9571ED974256FCB2290CD4369FDDD99A3AE9D55DF88D7CF1D94FBCF445O4e9L" TargetMode="External"/><Relationship Id="rId46" Type="http://schemas.openxmlformats.org/officeDocument/2006/relationships/image" Target="media/image7.wmf"/><Relationship Id="rId59" Type="http://schemas.openxmlformats.org/officeDocument/2006/relationships/hyperlink" Target="consultantplus://offline/ref=AD868B2884F956447D9C4E0F553054C430DC7748F8C52CA2BA3C2E9571ED974256FCB2290CD7339EDBD99A3AE9D55DF88D7CF1D94FBCF445O4e9L" TargetMode="External"/><Relationship Id="rId67" Type="http://schemas.openxmlformats.org/officeDocument/2006/relationships/theme" Target="theme/theme1.xml"/><Relationship Id="rId20" Type="http://schemas.openxmlformats.org/officeDocument/2006/relationships/hyperlink" Target="consultantplus://offline/ref=AD868B2884F956447D9C4E0F553054C439DA7A48F5C871A8B265229776E2C84751EDB22A05C93397C5D0CE69OAeEL" TargetMode="External"/><Relationship Id="rId41" Type="http://schemas.openxmlformats.org/officeDocument/2006/relationships/hyperlink" Target="consultantplus://offline/ref=AD868B2884F956447D9C4E0F553054C430D87742F4CB2CA2BA3C2E9571ED974256FCB2290CD73398DED99A3AE9D55DF88D7CF1D94FBCF445O4e9L" TargetMode="External"/><Relationship Id="rId54" Type="http://schemas.openxmlformats.org/officeDocument/2006/relationships/image" Target="media/image14.wmf"/><Relationship Id="rId62" Type="http://schemas.openxmlformats.org/officeDocument/2006/relationships/hyperlink" Target="consultantplus://offline/ref=AD868B2884F956447D9C4E0F553054C432DB7545F5C22CA2BA3C2E9571ED974256FCB2290CD7339DDCD99A3AE9D55DF88D7CF1D94FBCF445O4e9L" TargetMode="External"/><Relationship Id="rId1" Type="http://schemas.openxmlformats.org/officeDocument/2006/relationships/styles" Target="styles.xml"/><Relationship Id="rId6" Type="http://schemas.openxmlformats.org/officeDocument/2006/relationships/hyperlink" Target="consultantplus://offline/ref=AD868B2884F956447D9C4E0F553054C435DA7049F9C22CA2BA3C2E9571ED974256FCB2290CD73299D3D99A3AE9D55DF88D7CF1D94FBCF445O4e9L" TargetMode="External"/><Relationship Id="rId15" Type="http://schemas.openxmlformats.org/officeDocument/2006/relationships/hyperlink" Target="consultantplus://offline/ref=AD868B2884F956447D9C4E0F553054C432DB7545F5C22CA2BA3C2E9571ED974256FCB2290CD73A9BDDD99A3AE9D55DF88D7CF1D94FBCF445O4e9L" TargetMode="External"/><Relationship Id="rId23" Type="http://schemas.openxmlformats.org/officeDocument/2006/relationships/hyperlink" Target="consultantplus://offline/ref=AD868B2884F956447D9C4E0F553054C439DA7A48F5C871A8B265229776E2C84751EDB22A05C93397C5D0CE69OAeEL" TargetMode="External"/><Relationship Id="rId28" Type="http://schemas.openxmlformats.org/officeDocument/2006/relationships/hyperlink" Target="consultantplus://offline/ref=AD868B2884F956447D9C4E0F553054C432DB7545F5C22CA2BA3C2E9571ED974256FCB2290CD7339DDCD99A3AE9D55DF88D7CF1D94FBCF445O4e9L" TargetMode="External"/><Relationship Id="rId36" Type="http://schemas.openxmlformats.org/officeDocument/2006/relationships/image" Target="media/image3.wmf"/><Relationship Id="rId49" Type="http://schemas.openxmlformats.org/officeDocument/2006/relationships/image" Target="media/image10.wmf"/><Relationship Id="rId57" Type="http://schemas.openxmlformats.org/officeDocument/2006/relationships/hyperlink" Target="consultantplus://offline/ref=AD868B2884F956447D9C4E0F553054C432DB7545F5C22CA2BA3C2E9571ED974256FCB2290CD7339DDCD99A3AE9D55DF88D7CF1D94FBCF445O4e9L" TargetMode="External"/><Relationship Id="rId10" Type="http://schemas.openxmlformats.org/officeDocument/2006/relationships/hyperlink" Target="consultantplus://offline/ref=AD868B2884F956447D9C4E0F553054C432DB7545F5C22CA2BA3C2E9571ED974244FCEA250EDE2D9FD3CCCC6BAFO8e3L" TargetMode="External"/><Relationship Id="rId31" Type="http://schemas.openxmlformats.org/officeDocument/2006/relationships/hyperlink" Target="consultantplus://offline/ref=AD868B2884F956447D9C4E0F553054C432DB7545F5C22CA2BA3C2E9571ED974256FCB2290CD7339DDCD99A3AE9D55DF88D7CF1D94FBCF445O4e9L" TargetMode="External"/><Relationship Id="rId44" Type="http://schemas.openxmlformats.org/officeDocument/2006/relationships/hyperlink" Target="consultantplus://offline/ref=AD868B2884F956447D9C4E0F553054C430D87742F4CB2CA2BA3C2E9571ED974256FCB2290CD73398DED99A3AE9D55DF88D7CF1D94FBCF445O4e9L" TargetMode="External"/><Relationship Id="rId52" Type="http://schemas.openxmlformats.org/officeDocument/2006/relationships/image" Target="media/image12.wmf"/><Relationship Id="rId60" Type="http://schemas.openxmlformats.org/officeDocument/2006/relationships/hyperlink" Target="consultantplus://offline/ref=AD868B2884F956447D9C4E0F553054C439DA7A48F5C871A8B265229776E2C84751EDB22A05C93397C5D0CE69OAeEL" TargetMode="External"/><Relationship Id="rId65" Type="http://schemas.openxmlformats.org/officeDocument/2006/relationships/hyperlink" Target="consultantplus://offline/ref=AD868B2884F956447D9C4E0F553054C432D67440F9C12CA2BA3C2E9571ED974256FCB2290CD73398DDD99A3AE9D55DF88D7CF1D94FBCF445O4e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868B2884F956447D9C4E0F553054C432DB7545F5C22CA2BA3C2E9571ED974256FCB2290CD7339DDCD99A3AE9D55DF88D7CF1D94FBCF445O4e9L" TargetMode="External"/><Relationship Id="rId13" Type="http://schemas.openxmlformats.org/officeDocument/2006/relationships/hyperlink" Target="consultantplus://offline/ref=AD868B2884F956447D9C4E0F553054C432DB7545F5C22CA2BA3C2E9571ED974256FCB2290CD73A9DD2D99A3AE9D55DF88D7CF1D94FBCF445O4e9L" TargetMode="External"/><Relationship Id="rId18" Type="http://schemas.openxmlformats.org/officeDocument/2006/relationships/hyperlink" Target="consultantplus://offline/ref=AD868B2884F956447D9C4E0F553054C432DB7545F5C22CA2BA3C2E9571ED974256FCB2290CD73A99DAD99A3AE9D55DF88D7CF1D94FBCF445O4e9L" TargetMode="External"/><Relationship Id="rId39" Type="http://schemas.openxmlformats.org/officeDocument/2006/relationships/hyperlink" Target="consultantplus://offline/ref=AD868B2884F956447D9C4E0F553054C430D87742F4CB2CA2BA3C2E9571ED974256FCB2290CD73398DED99A3AE9D55DF88D7CF1D94FBCF445O4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1</cp:revision>
  <dcterms:created xsi:type="dcterms:W3CDTF">2023-08-29T11:30:00Z</dcterms:created>
  <dcterms:modified xsi:type="dcterms:W3CDTF">2023-08-29T11:30:00Z</dcterms:modified>
</cp:coreProperties>
</file>