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56" w:rsidRPr="007B1520" w:rsidRDefault="006D4E56" w:rsidP="007B1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Разъяснения о пошаговых мероприятиях</w:t>
      </w:r>
      <w:bookmarkStart w:id="0" w:name="_GoBack"/>
      <w:bookmarkEnd w:id="0"/>
      <w:r w:rsidRPr="007B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направленных на снятие ограничений, связанных с приостановлением деятельности объектов предпринимательства при выявлении нарушений требований пожарной безопасности</w:t>
      </w:r>
    </w:p>
    <w:p w:rsidR="006D4E56" w:rsidRDefault="006D4E56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5F" w:rsidRPr="00A2440D" w:rsidRDefault="00151F5F" w:rsidP="0013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трагедией, произошедшей в торгово-развлекательном центре «Зимняя вишня» в городе Кемерово, органами прокуратуры совместно с органами пожарного надзора проводятся внеплановые проверки соблюдения требований и режима пожарной безопасности.</w:t>
      </w: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5F" w:rsidRDefault="00151F5F" w:rsidP="0013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деятельности юридических лиц и индивидуальных предпринимателей происходит после вынесения решения суда, в связи с предъявлением исков прокурора в рамках ст. 12 ГК РФ и ст. 44-45 ГПК РФ с требованием об </w:t>
      </w:r>
      <w:proofErr w:type="spellStart"/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нарушений требований законодательства о пожарной безопасности. Суд также в рамках принятия искового заявления к производству рассматривает ходатайство прокуратуры о принятии обеспечительных мер в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запрета эксплуатации объекта.</w:t>
      </w: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5F" w:rsidRPr="00A2440D" w:rsidRDefault="00151F5F" w:rsidP="0013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является преюдициальным документом. Отменить, изменить и прекратить судебное решение вправе только вышестоящий суд, либо суд, вынесший решение об обеспечительных мерах (ст. 144 ГПК РФ).</w:t>
      </w: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5F" w:rsidRPr="00A2440D" w:rsidRDefault="00151F5F" w:rsidP="0013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отмены запрета эксплуатации, после устранения всех или более значимых нарушений норм пожарной безопасности или не соблюдения режима противопожарной безопасности, предпринимателю надлежит:</w:t>
      </w: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обратиться с соответствующим заявлением в органы НД МЧС (копия прокурору). В свою очередь ОНД МЧС выходят для проведения внеплановой проверки на объект юридического лица (индивидуального предпринимателя), о результатах проверки составляют соответствующий акт;</w:t>
      </w: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акт надлежит приобщить к ходатайству об отмене обеспечительных мер, направленному в суд, принявший данное решение.</w:t>
      </w: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5F" w:rsidRPr="00A2440D" w:rsidRDefault="00151F5F" w:rsidP="0013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обжаловать решение прокурора, в случае выдвижения излишних требований и </w:t>
      </w:r>
      <w:proofErr w:type="gramStart"/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несоразмерности</w:t>
      </w:r>
      <w:proofErr w:type="gramEnd"/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требуемых прокурором обеспечительных мер, в вышестоящую прокуратуру в порядке подчиненности, а несогласие с решением суда – в порядке апелляционного и кассационного обжалования.</w:t>
      </w:r>
    </w:p>
    <w:p w:rsidR="001C389A" w:rsidRDefault="007B1520"/>
    <w:sectPr w:rsidR="001C389A" w:rsidSect="00DF1E49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5F"/>
    <w:rsid w:val="00135B1B"/>
    <w:rsid w:val="00151F5F"/>
    <w:rsid w:val="001A3C97"/>
    <w:rsid w:val="002357E9"/>
    <w:rsid w:val="00394FA6"/>
    <w:rsid w:val="006D4E56"/>
    <w:rsid w:val="00704F49"/>
    <w:rsid w:val="007B1520"/>
    <w:rsid w:val="00940913"/>
    <w:rsid w:val="0099390A"/>
    <w:rsid w:val="00D62C8E"/>
    <w:rsid w:val="00F6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 Оксана Анатольевна</dc:creator>
  <cp:lastModifiedBy>Башмакова Оксана Анатольевна</cp:lastModifiedBy>
  <cp:revision>2</cp:revision>
  <dcterms:created xsi:type="dcterms:W3CDTF">2018-05-22T07:42:00Z</dcterms:created>
  <dcterms:modified xsi:type="dcterms:W3CDTF">2018-05-22T07:42:00Z</dcterms:modified>
</cp:coreProperties>
</file>