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8D" w:rsidRDefault="0005528D" w:rsidP="0005528D">
      <w:pPr>
        <w:jc w:val="center"/>
        <w:rPr>
          <w:rFonts w:ascii="Times New Roman" w:hAnsi="Times New Roman" w:cs="Times New Roman"/>
          <w:sz w:val="26"/>
          <w:szCs w:val="26"/>
        </w:rPr>
      </w:pPr>
      <w:r w:rsidRPr="0005528D">
        <w:rPr>
          <w:rFonts w:ascii="Times New Roman" w:hAnsi="Times New Roman" w:cs="Times New Roman"/>
          <w:sz w:val="26"/>
          <w:szCs w:val="26"/>
        </w:rPr>
        <w:t>Результаты работы народной дружины города Пыть-Яха за 2017 год</w:t>
      </w:r>
    </w:p>
    <w:p w:rsidR="0005528D" w:rsidRDefault="0005528D" w:rsidP="0005528D">
      <w:pPr>
        <w:jc w:val="center"/>
        <w:rPr>
          <w:rFonts w:ascii="Times New Roman" w:hAnsi="Times New Roman" w:cs="Times New Roman"/>
          <w:sz w:val="26"/>
          <w:szCs w:val="26"/>
        </w:rPr>
      </w:pPr>
      <w:r w:rsidRPr="00C032CD">
        <w:rPr>
          <w:noProof/>
          <w:lang w:eastAsia="ru-RU"/>
        </w:rPr>
        <w:drawing>
          <wp:inline distT="0" distB="0" distL="0" distR="0">
            <wp:extent cx="2194560" cy="3068955"/>
            <wp:effectExtent l="0" t="0" r="0" b="0"/>
            <wp:docPr id="1" name="Рисунок 1" descr="\\192.168.50.1\obmen\_МЕДИАТАЙМ\001 ГАЗЕТА\2015\17\Эмблема Народная друж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50.1\obmen\_МЕДИАТАЙМ\001 ГАЗЕТА\2015\17\Эмблема Народная дружи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8D" w:rsidRPr="0005528D" w:rsidRDefault="0005528D" w:rsidP="0005528D">
      <w:pPr>
        <w:jc w:val="both"/>
        <w:rPr>
          <w:rFonts w:ascii="Times New Roman" w:hAnsi="Times New Roman" w:cs="Times New Roman"/>
          <w:sz w:val="26"/>
          <w:szCs w:val="26"/>
        </w:rPr>
      </w:pPr>
      <w:r w:rsidRPr="0005528D">
        <w:rPr>
          <w:rFonts w:ascii="Times New Roman" w:hAnsi="Times New Roman" w:cs="Times New Roman"/>
          <w:sz w:val="26"/>
          <w:szCs w:val="26"/>
        </w:rPr>
        <w:t>В рамках реализации Федерального закона 02.04.2014 № 44 – ФЗ «Об участии граждан в охране общественного порядка», а также Закона ХМАО-Югры от 19.11.2014 N 95-оз"О регулировании отдельных вопросов участия граждан в охране общественного порядка в Ханты-Мансийском автономном округе - Югре" свою деятельность осуществляет народная дружина города Пыть-Яха. Численность народных дружинников составила 30 человек.</w:t>
      </w:r>
    </w:p>
    <w:p w:rsidR="0005528D" w:rsidRPr="0005528D" w:rsidRDefault="0005528D" w:rsidP="0005528D">
      <w:pPr>
        <w:jc w:val="both"/>
        <w:rPr>
          <w:rFonts w:ascii="Times New Roman" w:hAnsi="Times New Roman" w:cs="Times New Roman"/>
          <w:sz w:val="26"/>
          <w:szCs w:val="26"/>
        </w:rPr>
      </w:pPr>
      <w:r w:rsidRPr="0005528D">
        <w:rPr>
          <w:rFonts w:ascii="Times New Roman" w:hAnsi="Times New Roman" w:cs="Times New Roman"/>
          <w:sz w:val="26"/>
          <w:szCs w:val="26"/>
        </w:rPr>
        <w:t>Постановлением администрации города создан координирующий штаб народных дружин на территории Пыть-Яха. Благодаря принятому в Югре законопроекту жизнь и здоровье добровольцев теперь страхуют, «</w:t>
      </w:r>
      <w:proofErr w:type="spellStart"/>
      <w:r w:rsidRPr="0005528D">
        <w:rPr>
          <w:rFonts w:ascii="Times New Roman" w:hAnsi="Times New Roman" w:cs="Times New Roman"/>
          <w:sz w:val="26"/>
          <w:szCs w:val="26"/>
        </w:rPr>
        <w:t>НДшники</w:t>
      </w:r>
      <w:proofErr w:type="spellEnd"/>
      <w:r w:rsidRPr="0005528D">
        <w:rPr>
          <w:rFonts w:ascii="Times New Roman" w:hAnsi="Times New Roman" w:cs="Times New Roman"/>
          <w:sz w:val="26"/>
          <w:szCs w:val="26"/>
        </w:rPr>
        <w:t xml:space="preserve">» имеют удостоверения и </w:t>
      </w:r>
      <w:proofErr w:type="gramStart"/>
      <w:r w:rsidRPr="0005528D">
        <w:rPr>
          <w:rFonts w:ascii="Times New Roman" w:hAnsi="Times New Roman" w:cs="Times New Roman"/>
          <w:sz w:val="26"/>
          <w:szCs w:val="26"/>
        </w:rPr>
        <w:t>форму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отличительную символику</w:t>
      </w:r>
      <w:r w:rsidRPr="0005528D">
        <w:rPr>
          <w:rFonts w:ascii="Times New Roman" w:hAnsi="Times New Roman" w:cs="Times New Roman"/>
          <w:sz w:val="26"/>
          <w:szCs w:val="26"/>
        </w:rPr>
        <w:t xml:space="preserve">. Органами местного самоуправления по городу Пыть-Яху предусмотрены для дружинников льготы и </w:t>
      </w:r>
      <w:proofErr w:type="gramStart"/>
      <w:r w:rsidRPr="0005528D">
        <w:rPr>
          <w:rFonts w:ascii="Times New Roman" w:hAnsi="Times New Roman" w:cs="Times New Roman"/>
          <w:sz w:val="26"/>
          <w:szCs w:val="26"/>
        </w:rPr>
        <w:t>компенсаций,  материальное</w:t>
      </w:r>
      <w:proofErr w:type="gramEnd"/>
      <w:r w:rsidRPr="0005528D">
        <w:rPr>
          <w:rFonts w:ascii="Times New Roman" w:hAnsi="Times New Roman" w:cs="Times New Roman"/>
          <w:sz w:val="26"/>
          <w:szCs w:val="26"/>
        </w:rPr>
        <w:t xml:space="preserve"> стимулирование.</w:t>
      </w:r>
    </w:p>
    <w:p w:rsidR="0005528D" w:rsidRPr="0005528D" w:rsidRDefault="0005528D" w:rsidP="0005528D">
      <w:pPr>
        <w:jc w:val="both"/>
        <w:rPr>
          <w:rFonts w:ascii="Times New Roman" w:hAnsi="Times New Roman" w:cs="Times New Roman"/>
          <w:sz w:val="26"/>
          <w:szCs w:val="26"/>
        </w:rPr>
      </w:pPr>
      <w:r w:rsidRPr="0005528D">
        <w:rPr>
          <w:rFonts w:ascii="Times New Roman" w:hAnsi="Times New Roman" w:cs="Times New Roman"/>
          <w:sz w:val="26"/>
          <w:szCs w:val="26"/>
        </w:rPr>
        <w:t>За 2017 года народными дружинниками составлено 18 протоколов об административных нарушениях</w:t>
      </w:r>
      <w:r w:rsidRPr="0005528D">
        <w:rPr>
          <w:rFonts w:ascii="Times New Roman" w:hAnsi="Times New Roman" w:cs="Times New Roman"/>
          <w:sz w:val="26"/>
          <w:szCs w:val="26"/>
        </w:rPr>
        <w:t xml:space="preserve">. </w:t>
      </w:r>
      <w:r w:rsidRPr="0005528D">
        <w:rPr>
          <w:rFonts w:ascii="Times New Roman" w:hAnsi="Times New Roman" w:cs="Times New Roman"/>
          <w:sz w:val="26"/>
          <w:szCs w:val="26"/>
        </w:rPr>
        <w:t>502 часа дежурств</w:t>
      </w:r>
      <w:r w:rsidRPr="0005528D">
        <w:rPr>
          <w:rFonts w:ascii="Times New Roman" w:hAnsi="Times New Roman" w:cs="Times New Roman"/>
          <w:sz w:val="26"/>
          <w:szCs w:val="26"/>
        </w:rPr>
        <w:t xml:space="preserve"> по линии охраны общественного порядка.</w:t>
      </w:r>
    </w:p>
    <w:p w:rsidR="0005528D" w:rsidRPr="0005528D" w:rsidRDefault="0005528D" w:rsidP="0005528D">
      <w:pPr>
        <w:jc w:val="both"/>
        <w:rPr>
          <w:rFonts w:ascii="Times New Roman" w:hAnsi="Times New Roman" w:cs="Times New Roman"/>
          <w:sz w:val="26"/>
          <w:szCs w:val="26"/>
        </w:rPr>
      </w:pPr>
      <w:r w:rsidRPr="0005528D">
        <w:rPr>
          <w:rFonts w:ascii="Times New Roman" w:hAnsi="Times New Roman" w:cs="Times New Roman"/>
          <w:sz w:val="26"/>
          <w:szCs w:val="26"/>
        </w:rPr>
        <w:t xml:space="preserve">Помочь полиции в охране общественного порядка города, в обеспечении безопасности на улицах, </w:t>
      </w:r>
      <w:bookmarkStart w:id="0" w:name="_GoBack"/>
      <w:bookmarkEnd w:id="0"/>
      <w:r w:rsidRPr="0005528D">
        <w:rPr>
          <w:rFonts w:ascii="Times New Roman" w:hAnsi="Times New Roman" w:cs="Times New Roman"/>
          <w:sz w:val="26"/>
          <w:szCs w:val="26"/>
        </w:rPr>
        <w:t xml:space="preserve">во дворах, в подъездах Пыть-Яха может каждый неравнодушный житель с активной гражданской позицией. </w:t>
      </w:r>
    </w:p>
    <w:p w:rsidR="0005528D" w:rsidRPr="0005528D" w:rsidRDefault="0005528D" w:rsidP="0005528D">
      <w:pPr>
        <w:jc w:val="both"/>
        <w:rPr>
          <w:rFonts w:ascii="Times New Roman" w:hAnsi="Times New Roman" w:cs="Times New Roman"/>
          <w:sz w:val="26"/>
          <w:szCs w:val="26"/>
        </w:rPr>
      </w:pPr>
      <w:r w:rsidRPr="0005528D">
        <w:rPr>
          <w:rFonts w:ascii="Times New Roman" w:hAnsi="Times New Roman" w:cs="Times New Roman"/>
          <w:sz w:val="26"/>
          <w:szCs w:val="26"/>
        </w:rPr>
        <w:t>Дружинником может стать совершеннолетний гражданин, не имеющий неснятой или непогашенной судимости. За информацией о том, как вступить в ряды ДНД, обращаться в отдел по работе с комиссиями и Советом по коррупции администрации города по телефону: 8 (3463) 46-55-65 или к командиру дружины Ильдару Мансуровичу Мустафину. Телефон: 8 (3463) 46-07-01.</w:t>
      </w:r>
    </w:p>
    <w:p w:rsidR="00E029D4" w:rsidRPr="0005528D" w:rsidRDefault="00E029D4" w:rsidP="0005528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029D4" w:rsidRPr="0005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CC"/>
    <w:rsid w:val="0005528D"/>
    <w:rsid w:val="009F42CC"/>
    <w:rsid w:val="00E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C769-D6F5-40EF-97E9-1E176D1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Анна Заморская</cp:lastModifiedBy>
  <cp:revision>1</cp:revision>
  <dcterms:created xsi:type="dcterms:W3CDTF">2018-02-08T10:27:00Z</dcterms:created>
  <dcterms:modified xsi:type="dcterms:W3CDTF">2018-02-08T10:47:00Z</dcterms:modified>
</cp:coreProperties>
</file>