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E0" w:rsidRPr="00B773DC" w:rsidRDefault="00210CE3" w:rsidP="00052AC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C941E0" w:rsidRPr="00B773DC" w:rsidRDefault="00C941E0" w:rsidP="00052ACB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C941E0" w:rsidRPr="00B773DC" w:rsidRDefault="00C941E0" w:rsidP="00052ACB">
      <w:pPr>
        <w:jc w:val="center"/>
        <w:rPr>
          <w:sz w:val="36"/>
          <w:szCs w:val="36"/>
        </w:rPr>
      </w:pP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П О С Т А Н О В Л Е Н И Е</w:t>
      </w:r>
    </w:p>
    <w:p w:rsidR="00C941E0" w:rsidRPr="00B773DC" w:rsidRDefault="00C941E0" w:rsidP="00C05897">
      <w:pPr>
        <w:pStyle w:val="ab"/>
        <w:rPr>
          <w:noProof/>
          <w:sz w:val="28"/>
          <w:szCs w:val="28"/>
        </w:rPr>
      </w:pPr>
    </w:p>
    <w:p w:rsidR="00C941E0" w:rsidRPr="00B773DC" w:rsidRDefault="00C941E0" w:rsidP="00C05897">
      <w:pPr>
        <w:pStyle w:val="1"/>
        <w:rPr>
          <w:sz w:val="2"/>
        </w:rPr>
      </w:pPr>
    </w:p>
    <w:p w:rsidR="00C941E0" w:rsidRDefault="00C941E0" w:rsidP="0015221C">
      <w:pPr>
        <w:pStyle w:val="ab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12.12.2017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329-па</w:t>
      </w:r>
    </w:p>
    <w:p w:rsidR="00C941E0" w:rsidRDefault="00C941E0" w:rsidP="0015221C">
      <w:pPr>
        <w:pStyle w:val="ab"/>
        <w:rPr>
          <w:noProof/>
          <w:sz w:val="28"/>
          <w:szCs w:val="28"/>
        </w:rPr>
      </w:pPr>
    </w:p>
    <w:p w:rsidR="00C941E0" w:rsidRDefault="00C941E0" w:rsidP="0015221C">
      <w:pPr>
        <w:pStyle w:val="1"/>
        <w:rPr>
          <w:sz w:val="2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Pr="00DC2CD0">
        <w:rPr>
          <w:sz w:val="28"/>
          <w:szCs w:val="28"/>
        </w:rPr>
        <w:t xml:space="preserve">Социальная поддержка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жителей муниципального образования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городской округ город Пыть-Ях на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>2018-2025 годы и на период до 2030 года</w:t>
      </w:r>
      <w:r>
        <w:rPr>
          <w:sz w:val="28"/>
          <w:szCs w:val="28"/>
        </w:rPr>
        <w:t xml:space="preserve">» 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Бюджетным кодексом Российской Федерации, постановлением администрации города от 21.08.2013 №184-па «О муниципальных и ведомственных целевых программах муниципального образования городской округ город Пыть-Ях» с целью эффективного использования бюджетных средств:</w:t>
      </w: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rPr>
          <w:sz w:val="28"/>
          <w:szCs w:val="28"/>
        </w:rPr>
      </w:pP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Pr="00DC2CD0">
        <w:rPr>
          <w:sz w:val="28"/>
          <w:szCs w:val="28"/>
        </w:rPr>
        <w:t>Социальная поддержка жителей муниципального образования городской округ город Пыть-Ях на 2018-2025 годы и на период до 2030 года</w:t>
      </w:r>
      <w:r>
        <w:rPr>
          <w:sz w:val="28"/>
          <w:szCs w:val="28"/>
        </w:rPr>
        <w:t>» согласно приложению</w:t>
      </w:r>
      <w:r>
        <w:rPr>
          <w:color w:val="0000FF"/>
          <w:sz w:val="28"/>
          <w:szCs w:val="28"/>
        </w:rPr>
        <w:t>.</w:t>
      </w: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наградам,  связям и общественными организациями и СМИ управления делами администрации (О.В.Кулиш) опубликовать постановление в печатном средстве массовой информации «Официальный вестник». </w:t>
      </w: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по информационным ресурсам (А.А. Мерзляков)  разместить  постановление на официальном сайте администрации города в сети Интернет.</w:t>
      </w:r>
    </w:p>
    <w:p w:rsidR="00C941E0" w:rsidRPr="0074310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 w:rsidRPr="00743100">
        <w:rPr>
          <w:sz w:val="28"/>
          <w:szCs w:val="28"/>
        </w:rPr>
        <w:t>Настоящее постановление вступает в силу с 01.01.2018.</w:t>
      </w: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01.01.2018 постановления администрации города:</w:t>
      </w:r>
    </w:p>
    <w:p w:rsidR="00C941E0" w:rsidRDefault="00C941E0" w:rsidP="0015221C">
      <w:pPr>
        <w:pStyle w:val="2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18.12.2015 № 355-па «Об утверждении  муниципальной программы «Социальная поддержка  жителей  муниципального 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13.04.2017 № 96-па «О внесении изменений в постановление администрации города от 18.12.2015 № 355-па «Об утверждении  муниципальной программы  «Социальная  поддержка  жителей муниципального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от 28.07.2017 № 201-па «О внесении изменений в постановление администрации города от 18.12.2015 № 355-па «Об утверждении  муниципальной  программы  «Социальная  поддержка жителей муниципального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01.09.2017 № 228-па «О внесении изменений в постановление администрации города от 18.12.2015 № 355-па «Об утверждении  муниципальной программы «Социальная поддержка жителей муниципального образования городской округ город Пыть-Ях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12.10.2017 № 256-па «О внесении изменений в постановление администрации города от 18.12.2015 № 355-па «Об утверждении  муниципальной программы «Социальная поддержка жителей муниципального образования городской округ город Пыть-Ях на 2016-2020 годы».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743100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выполнением постановления возложить на заместителя главы  города Золотых А.П.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jc w:val="both"/>
        <w:rPr>
          <w:sz w:val="26"/>
          <w:szCs w:val="26"/>
        </w:rPr>
      </w:pPr>
    </w:p>
    <w:p w:rsidR="00C941E0" w:rsidRPr="00B773DC" w:rsidRDefault="00C941E0" w:rsidP="0015221C">
      <w:pPr>
        <w:jc w:val="both"/>
        <w:rPr>
          <w:sz w:val="26"/>
          <w:szCs w:val="26"/>
        </w:rPr>
      </w:pPr>
      <w:r>
        <w:rPr>
          <w:sz w:val="28"/>
          <w:szCs w:val="28"/>
        </w:rPr>
        <w:t>И.о.главы города 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А.Н.Морозов</w:t>
      </w:r>
      <w:r w:rsidRPr="00B773DC">
        <w:rPr>
          <w:sz w:val="26"/>
          <w:szCs w:val="26"/>
        </w:rPr>
        <w:tab/>
        <w:t xml:space="preserve">                    </w:t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1515CF">
      <w:pPr>
        <w:rPr>
          <w:sz w:val="28"/>
          <w:szCs w:val="28"/>
        </w:rPr>
      </w:pPr>
    </w:p>
    <w:p w:rsidR="00C941E0" w:rsidRPr="00D34A7B" w:rsidRDefault="00C941E0" w:rsidP="00151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</w:t>
      </w:r>
    </w:p>
    <w:p w:rsidR="00C941E0" w:rsidRDefault="00C941E0" w:rsidP="001515CF">
      <w:pPr>
        <w:jc w:val="right"/>
        <w:rPr>
          <w:sz w:val="28"/>
          <w:szCs w:val="28"/>
        </w:rPr>
      </w:pPr>
      <w:r w:rsidRPr="00D34A7B">
        <w:rPr>
          <w:sz w:val="28"/>
          <w:szCs w:val="28"/>
        </w:rPr>
        <w:t xml:space="preserve">к постановлению администрации </w:t>
      </w:r>
    </w:p>
    <w:p w:rsidR="00C941E0" w:rsidRDefault="00C941E0" w:rsidP="00151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>города Пыть-Яха</w:t>
      </w:r>
    </w:p>
    <w:p w:rsidR="00C941E0" w:rsidRPr="001265BE" w:rsidRDefault="00C941E0" w:rsidP="006D18DD">
      <w:pPr>
        <w:pStyle w:val="23"/>
        <w:spacing w:after="0" w:line="336" w:lineRule="auto"/>
        <w:jc w:val="right"/>
        <w:rPr>
          <w:sz w:val="28"/>
          <w:szCs w:val="28"/>
        </w:rPr>
      </w:pP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от 12.12.2017 № 329-па</w:t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>Муниципальная  программа</w:t>
      </w:r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2CD0">
        <w:rPr>
          <w:sz w:val="28"/>
          <w:szCs w:val="28"/>
        </w:rPr>
        <w:t>Социальная поддержка жителей муниципального образования городской округ город Пыть-Ях на 2018-2025 годы и на период до 2030 года</w:t>
      </w:r>
      <w:r>
        <w:rPr>
          <w:sz w:val="28"/>
          <w:szCs w:val="28"/>
        </w:rPr>
        <w:t>»</w:t>
      </w:r>
    </w:p>
    <w:p w:rsidR="00C941E0" w:rsidRPr="001D0E13" w:rsidRDefault="00C941E0" w:rsidP="006D18DD">
      <w:pPr>
        <w:pStyle w:val="23"/>
        <w:spacing w:after="0" w:line="336" w:lineRule="auto"/>
        <w:jc w:val="center"/>
        <w:rPr>
          <w:b/>
          <w:sz w:val="28"/>
          <w:szCs w:val="28"/>
        </w:rPr>
      </w:pPr>
    </w:p>
    <w:p w:rsidR="00C941E0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A65C91">
        <w:rPr>
          <w:sz w:val="28"/>
          <w:szCs w:val="28"/>
        </w:rPr>
        <w:t>Паспорт муниципальной программы</w:t>
      </w:r>
    </w:p>
    <w:p w:rsidR="00C941E0" w:rsidRPr="00A65C91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6"/>
        <w:gridCol w:w="6479"/>
      </w:tblGrid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b/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 «Социальная поддержка жителей муниципального образования городской округ город Пыть-Ях на 2018-2025 годы и на период до 2030 года»</w:t>
            </w:r>
          </w:p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Отдел опеки и попечительства администрации города Пыть-Яха.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63901">
              <w:rPr>
                <w:sz w:val="28"/>
                <w:szCs w:val="28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  <w:r w:rsidRPr="00BB24B3">
              <w:rPr>
                <w:sz w:val="28"/>
                <w:szCs w:val="28"/>
              </w:rPr>
              <w:t>администрации города Пыть-Яха.</w:t>
            </w:r>
          </w:p>
          <w:p w:rsidR="00C941E0" w:rsidRPr="00480EBD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80EBD">
              <w:rPr>
                <w:sz w:val="28"/>
                <w:szCs w:val="28"/>
              </w:rPr>
              <w:t>Управление по жилищным вопросам администрации города Пыть-Яха.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lastRenderedPageBreak/>
              <w:t>Управление по жилищно-коммунальному комплексу, транспорту и дорогам администрации города Пыть-Яха.</w:t>
            </w:r>
          </w:p>
          <w:p w:rsidR="00C941E0" w:rsidRPr="00BB24B3" w:rsidRDefault="00C941E0" w:rsidP="006D18DD">
            <w:pPr>
              <w:spacing w:line="336" w:lineRule="auto"/>
              <w:ind w:left="92" w:firstLine="283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C941E0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«Управление капитального строительства города Пыть-Ях»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Повышение качества жизни граждан  посредством предоставления жителям города Пыть-Яха социальной поддержки.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      </w:r>
          </w:p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7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>Исполнение переданных полномочий в сфере опеки и попечительства, по созданию и осуществлению деятельности комиссии по делам несовершеннолетних и защите их прав.</w:t>
            </w: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     1 «Дети  Пыть-Яха».</w:t>
            </w:r>
          </w:p>
          <w:p w:rsidR="00C941E0" w:rsidRPr="00BB24B3" w:rsidRDefault="00C941E0" w:rsidP="006D18DD">
            <w:pPr>
              <w:tabs>
                <w:tab w:val="num" w:pos="-108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2 «Социальная поддержка отдельных категорий граждан».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 3 «Преодоление социальной исключенности».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color w:val="0414AC"/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1. Количество несовершеннолетних, в отношении которых проводится индивидуальная профилактическая работа  – 69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2. Доля детей, оставшихся без попечения родителей, - всего </w:t>
            </w:r>
            <w:r w:rsidRPr="00EE5D6B">
              <w:rPr>
                <w:sz w:val="28"/>
                <w:szCs w:val="28"/>
              </w:rPr>
              <w:t>1,91</w:t>
            </w:r>
            <w:r w:rsidRPr="00BB24B3">
              <w:rPr>
                <w:sz w:val="28"/>
                <w:szCs w:val="28"/>
              </w:rPr>
              <w:t xml:space="preserve"> % (от общей численности детского населения), в том числе переданных не родственникам (в приемные семьи, на усыновление (удочерение), под опеку (попечительство), </w:t>
            </w:r>
            <w:r w:rsidRPr="00BB24B3">
              <w:rPr>
                <w:sz w:val="28"/>
                <w:szCs w:val="28"/>
              </w:rPr>
              <w:lastRenderedPageBreak/>
              <w:t>охваченных другими формами семейного устройства – 100%.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>3. Количество школьников - получателей социальной поддержки на проезд в городском транспорте-  5550 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471FE">
              <w:rPr>
                <w:sz w:val="28"/>
                <w:szCs w:val="28"/>
              </w:rPr>
              <w:t>4. Количество неработающих пенсионеров получателей  социальной поддержки на прое</w:t>
            </w:r>
            <w:r>
              <w:rPr>
                <w:sz w:val="28"/>
                <w:szCs w:val="28"/>
              </w:rPr>
              <w:t>зд в городском транспорте - 1190</w:t>
            </w:r>
            <w:r w:rsidRPr="003471FE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5.  Количество лиц, удостоенных звания «Почетный</w:t>
            </w:r>
            <w:r>
              <w:rPr>
                <w:sz w:val="28"/>
                <w:szCs w:val="28"/>
              </w:rPr>
              <w:t xml:space="preserve"> гражданин города Пыть-Яха» -  19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6. Количество получателей единовременной выплаты ко Дню Победы  в Великой Отечественной войне, юбилейным и памятным датам -  </w:t>
            </w:r>
            <w:r>
              <w:rPr>
                <w:sz w:val="28"/>
                <w:szCs w:val="28"/>
              </w:rPr>
              <w:t>21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7. Количество получателей дополнительного пенсионного обеспечения - </w:t>
            </w:r>
            <w:r>
              <w:rPr>
                <w:sz w:val="28"/>
                <w:szCs w:val="28"/>
              </w:rPr>
              <w:t>85</w:t>
            </w:r>
            <w:r w:rsidRPr="00BB24B3">
              <w:rPr>
                <w:sz w:val="28"/>
                <w:szCs w:val="28"/>
              </w:rPr>
              <w:t xml:space="preserve">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8. Количество неработающих пенсионеров - получателей выплаты в связи с  Юбилеем (55,60,65 и далее через 5 лет)</w:t>
            </w:r>
            <w:r>
              <w:rPr>
                <w:sz w:val="28"/>
                <w:szCs w:val="28"/>
              </w:rPr>
              <w:t xml:space="preserve"> </w:t>
            </w:r>
            <w:r w:rsidRPr="00BB24B3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10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9. Количество получателей льготы на оплату стоимости одной помывки в городской бане -        </w:t>
            </w:r>
            <w:r>
              <w:rPr>
                <w:sz w:val="28"/>
                <w:szCs w:val="28"/>
              </w:rPr>
              <w:t xml:space="preserve">6650 </w:t>
            </w:r>
            <w:r w:rsidRPr="00BB24B3">
              <w:rPr>
                <w:sz w:val="28"/>
                <w:szCs w:val="28"/>
              </w:rPr>
              <w:t>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10. Доля детей, оставшихся  без 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18  лет и </w:t>
            </w:r>
            <w:r w:rsidRPr="00BB24B3">
              <w:rPr>
                <w:sz w:val="28"/>
                <w:szCs w:val="28"/>
              </w:rPr>
              <w:lastRenderedPageBreak/>
              <w:t>старше (всего на начало отчетного года), на уровне 100,0%.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>11. 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- 0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12.</w:t>
            </w:r>
            <w:r w:rsidRPr="00BB24B3">
              <w:rPr>
                <w:color w:val="FF0000"/>
                <w:sz w:val="28"/>
                <w:szCs w:val="28"/>
              </w:rPr>
              <w:t xml:space="preserve"> </w:t>
            </w:r>
            <w:r w:rsidRPr="00BB24B3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 в отчетном финансовом году –      </w:t>
            </w:r>
            <w:r>
              <w:rPr>
                <w:sz w:val="28"/>
                <w:szCs w:val="28"/>
              </w:rPr>
              <w:t xml:space="preserve">74 </w:t>
            </w:r>
            <w:r w:rsidRPr="00BB24B3">
              <w:rPr>
                <w:sz w:val="28"/>
                <w:szCs w:val="28"/>
              </w:rPr>
              <w:t>чел.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>13. Доля использованных средств субсидии, передаваемой из бюджета автономного округа бюджету м.о. г.о.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– 100%.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2018 – 2025 годы и на период до  2030 года</w:t>
            </w:r>
          </w:p>
        </w:tc>
      </w:tr>
      <w:tr w:rsidR="00C941E0" w:rsidRPr="00491CE5" w:rsidTr="00BB24B3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Финансовое обеспечение муниципальной программы </w:t>
            </w:r>
          </w:p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Общий объем расходов составляет </w:t>
            </w:r>
            <w:r>
              <w:rPr>
                <w:sz w:val="28"/>
                <w:szCs w:val="28"/>
              </w:rPr>
              <w:t xml:space="preserve">                      770 000,4 </w:t>
            </w:r>
            <w:r w:rsidRPr="00BB24B3">
              <w:rPr>
                <w:sz w:val="28"/>
                <w:szCs w:val="28"/>
              </w:rPr>
              <w:t>тыс.рублей, в том числе по годам:</w:t>
            </w:r>
          </w:p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 xml:space="preserve"> 57 988,7   </w:t>
            </w:r>
            <w:r w:rsidRPr="00BB24B3">
              <w:rPr>
                <w:sz w:val="28"/>
                <w:szCs w:val="28"/>
              </w:rPr>
              <w:t>тыс. руб.</w:t>
            </w:r>
          </w:p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 65 030,2  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lastRenderedPageBreak/>
              <w:t xml:space="preserve">2020 год -  </w:t>
            </w:r>
            <w:r>
              <w:rPr>
                <w:sz w:val="28"/>
                <w:szCs w:val="28"/>
              </w:rPr>
              <w:t xml:space="preserve"> 58 816,5  </w:t>
            </w:r>
            <w:r w:rsidRPr="00BB24B3">
              <w:rPr>
                <w:sz w:val="28"/>
                <w:szCs w:val="28"/>
              </w:rPr>
              <w:t xml:space="preserve"> тыс. руб. </w:t>
            </w:r>
          </w:p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2021 год -   </w:t>
            </w:r>
            <w:r>
              <w:rPr>
                <w:sz w:val="28"/>
                <w:szCs w:val="28"/>
              </w:rPr>
              <w:t xml:space="preserve">58 816,5  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 xml:space="preserve"> 58 816,5  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2023 год  - </w:t>
            </w:r>
            <w:r>
              <w:rPr>
                <w:sz w:val="28"/>
                <w:szCs w:val="28"/>
              </w:rPr>
              <w:t xml:space="preserve">  58 816,5 </w:t>
            </w:r>
            <w:r w:rsidRPr="00BB24B3">
              <w:rPr>
                <w:sz w:val="28"/>
                <w:szCs w:val="28"/>
              </w:rPr>
              <w:t xml:space="preserve"> тыс. руб.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 58 816,5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 58 816,5 </w:t>
            </w:r>
            <w:r w:rsidRPr="00BB24B3">
              <w:rPr>
                <w:sz w:val="28"/>
                <w:szCs w:val="28"/>
              </w:rPr>
              <w:t>тыс. руб.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2026 – 2030 годы –</w:t>
            </w:r>
            <w:r>
              <w:rPr>
                <w:sz w:val="28"/>
                <w:szCs w:val="28"/>
              </w:rPr>
              <w:t xml:space="preserve">  294 082,5 </w:t>
            </w:r>
            <w:r w:rsidRPr="00BB24B3">
              <w:rPr>
                <w:sz w:val="28"/>
                <w:szCs w:val="28"/>
              </w:rPr>
              <w:t xml:space="preserve">тыс. руб.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 Источником финансирования программы являются средства местного бюджета, окружного бюджета, и иные внебюджетные источники.</w:t>
            </w:r>
          </w:p>
        </w:tc>
      </w:tr>
    </w:tbl>
    <w:p w:rsidR="00C941E0" w:rsidRDefault="00C941E0" w:rsidP="006D18DD">
      <w:pPr>
        <w:spacing w:line="336" w:lineRule="auto"/>
      </w:pPr>
    </w:p>
    <w:p w:rsidR="00C941E0" w:rsidRDefault="00C941E0" w:rsidP="006D18DD">
      <w:pPr>
        <w:pStyle w:val="23"/>
        <w:spacing w:after="0" w:line="336" w:lineRule="auto"/>
        <w:rPr>
          <w:sz w:val="28"/>
          <w:szCs w:val="28"/>
        </w:rPr>
      </w:pP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1. Краткая характеристика текущего состояния </w:t>
      </w: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действующей системы социальной поддержки  жителей города Пыть-Яха</w:t>
      </w: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В соответствии со статьей 7 Конституции Российской Федерации,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Однако,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  на протяжении реализац</w:t>
      </w:r>
      <w:r>
        <w:rPr>
          <w:sz w:val="28"/>
          <w:szCs w:val="28"/>
        </w:rPr>
        <w:t>ии аналогичных программ в 2008–</w:t>
      </w:r>
      <w:r w:rsidRPr="001265BE">
        <w:rPr>
          <w:sz w:val="28"/>
          <w:szCs w:val="28"/>
        </w:rPr>
        <w:t>2013 гг., 2014-2015 гг.</w:t>
      </w:r>
      <w:r>
        <w:rPr>
          <w:sz w:val="28"/>
          <w:szCs w:val="28"/>
        </w:rPr>
        <w:t xml:space="preserve">, </w:t>
      </w:r>
      <w:r w:rsidRPr="008248C1">
        <w:rPr>
          <w:sz w:val="28"/>
          <w:szCs w:val="28"/>
        </w:rPr>
        <w:t>2016-2017 гг.</w:t>
      </w:r>
      <w:r>
        <w:rPr>
          <w:sz w:val="28"/>
          <w:szCs w:val="28"/>
        </w:rPr>
        <w:t xml:space="preserve"> меры </w:t>
      </w:r>
      <w:r w:rsidRPr="001265BE">
        <w:rPr>
          <w:sz w:val="28"/>
          <w:szCs w:val="28"/>
        </w:rPr>
        <w:t xml:space="preserve">социальной поддержки граждан остаются  востребованными населением. Эти мероприятия   позволяют улучшить мобильность, а значит и активность, </w:t>
      </w:r>
      <w:r w:rsidRPr="001265BE">
        <w:rPr>
          <w:sz w:val="28"/>
          <w:szCs w:val="28"/>
        </w:rPr>
        <w:lastRenderedPageBreak/>
        <w:t xml:space="preserve">социальную адаптацию отдельных категорий граждан, составляющих 15% от населения города,  ощутить заботу и внимание со стороны муниципальной власти, что, в свою очередь,  делает её более популярной и значимой для населения. </w:t>
      </w:r>
    </w:p>
    <w:p w:rsidR="00C941E0" w:rsidRPr="001265BE" w:rsidRDefault="00C941E0" w:rsidP="006D18DD">
      <w:pPr>
        <w:pStyle w:val="a9"/>
        <w:spacing w:line="336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города Пыть-Яха успешно осуществляется межведомственное взаимодействие органов и учреждений системы профилактики безнадзорности и правонарушений несовершеннолетних. </w:t>
      </w:r>
      <w:r w:rsidRPr="001265BE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 мер социальной поддержки и социальной помощи гражданам, принявшим на воспитание  в семью  детей-сирот и детей, оставшихся без попечения родителей, является значимым условием для решения                  задачи по устройству детей-сирот, детей, оставшихся без попечения                  родителей в семьи граждан. </w:t>
      </w: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  <w:t xml:space="preserve">Остается актуальной проблема обеспечения детей-сирот и детей, оставшихся без попечения родителей, благоустроенными жилыми помещениями. Приобретение жилых помещений специализированного жилищного фонда для детей-сирот и детей, оставшихся без попечения родителей, лиц из их числа в г. Пыть-Яхе осуществляется в соответствии с требованиями  Федерального закона от 21.12.1996  № 159-ФЗ «О дополнительных гарантиях по социальной поддержке детей-сирот и детей, оставшихся без попечения родителей» и Закона ХМАО-Югры от 09.06.2009  № 86-ОЗ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ХМАО-Югре». </w:t>
      </w:r>
    </w:p>
    <w:p w:rsidR="00C941E0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bookmarkStart w:id="1" w:name="sub_1002"/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 xml:space="preserve">Раздел 2.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C941E0" w:rsidRDefault="00C941E0" w:rsidP="006D18DD">
      <w:pPr>
        <w:pStyle w:val="1"/>
        <w:spacing w:line="336" w:lineRule="auto"/>
        <w:jc w:val="left"/>
        <w:rPr>
          <w:b w:val="0"/>
          <w:sz w:val="28"/>
          <w:szCs w:val="28"/>
        </w:rPr>
      </w:pPr>
    </w:p>
    <w:p w:rsidR="00C941E0" w:rsidRDefault="00C941E0" w:rsidP="006D18DD">
      <w:pPr>
        <w:pStyle w:val="1"/>
        <w:spacing w:line="336" w:lineRule="auto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Развитие материально – технической базы в отрасли.</w:t>
      </w:r>
    </w:p>
    <w:p w:rsidR="00C941E0" w:rsidRDefault="00C941E0" w:rsidP="006D18DD">
      <w:pPr>
        <w:pStyle w:val="1"/>
        <w:spacing w:line="33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Исходя из полномочий, возложенных на исполнителей муниципальной программы, содействие развитию материально – технической базы в области предоставления мер социальной поддержки, а также строительство объектов, создаваемых на условиях муниципально – частного партнерства, не предусмотрено.  </w:t>
      </w:r>
      <w:r w:rsidRPr="001265BE">
        <w:rPr>
          <w:b w:val="0"/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 w:rsidRPr="009537AE">
        <w:rPr>
          <w:sz w:val="28"/>
          <w:szCs w:val="28"/>
        </w:rPr>
        <w:t xml:space="preserve">2.2. Формирование благоприятной деловой среды.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полномочий</w:t>
      </w:r>
      <w:r w:rsidRPr="009537AE">
        <w:rPr>
          <w:sz w:val="28"/>
          <w:szCs w:val="28"/>
        </w:rPr>
        <w:t>,  возложенных на исполнителей муниципальной программы,</w:t>
      </w:r>
      <w:r>
        <w:rPr>
          <w:sz w:val="28"/>
          <w:szCs w:val="28"/>
        </w:rPr>
        <w:t xml:space="preserve">  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Реализация инвестиционных проектов.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DC5">
        <w:rPr>
          <w:sz w:val="28"/>
          <w:szCs w:val="28"/>
        </w:rPr>
        <w:t>Реализация инвестиционных проектов  в муниципальной программе не предусмотрено.</w:t>
      </w:r>
      <w:r>
        <w:rPr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конкуренции в муниципальном образовании город Пыть-Ях.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отдельных мероприятий муниципальной программы в сфере защиты жилищных прав детей-сирот, детей, оставшихся без попечения родителей, лиц из их числа,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 </w:t>
      </w:r>
      <w:r w:rsidRPr="00E268EA">
        <w:rPr>
          <w:sz w:val="28"/>
          <w:szCs w:val="28"/>
        </w:rPr>
        <w:t xml:space="preserve">Развитие конкуренции связано с публичностью планов размещения заказов на ближайший отчетный период (год) и их публикации в единой информационной системе.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E268EA">
        <w:rPr>
          <w:sz w:val="28"/>
          <w:szCs w:val="28"/>
        </w:rPr>
        <w:t xml:space="preserve">Реализация проектов и портфелей проектов. </w:t>
      </w:r>
    </w:p>
    <w:p w:rsidR="00C941E0" w:rsidRPr="00DE5299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 w:rsidRPr="00E268EA">
        <w:rPr>
          <w:sz w:val="28"/>
          <w:szCs w:val="28"/>
        </w:rPr>
        <w:t>Муниципальная программа не содержит мероприятий, реализуемых и (или) планируемых к реализации в соответствии</w:t>
      </w:r>
      <w:r w:rsidRPr="00EE5D6B">
        <w:rPr>
          <w:sz w:val="28"/>
          <w:szCs w:val="28"/>
        </w:rPr>
        <w:t xml:space="preserve"> с положением о системе управления проектной деятельностью в администрации города</w:t>
      </w:r>
      <w:r>
        <w:rPr>
          <w:sz w:val="28"/>
          <w:szCs w:val="28"/>
        </w:rPr>
        <w:t xml:space="preserve"> Пыть-Яха. </w:t>
      </w:r>
    </w:p>
    <w:p w:rsidR="00C941E0" w:rsidRPr="009537AE" w:rsidRDefault="00C941E0" w:rsidP="006D18DD">
      <w:pPr>
        <w:spacing w:line="336" w:lineRule="auto"/>
        <w:ind w:left="360"/>
        <w:jc w:val="both"/>
      </w:pPr>
      <w:r w:rsidRPr="00DE5299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>Раздел 3. Цель, задачи и показатели их достижения</w:t>
      </w:r>
    </w:p>
    <w:bookmarkEnd w:id="1"/>
    <w:p w:rsidR="00C941E0" w:rsidRPr="001265BE" w:rsidRDefault="00C941E0" w:rsidP="006D18DD">
      <w:pPr>
        <w:spacing w:line="336" w:lineRule="auto"/>
      </w:pPr>
    </w:p>
    <w:p w:rsidR="00C941E0" w:rsidRPr="00000F8D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F8D">
        <w:rPr>
          <w:rFonts w:ascii="Times New Roman" w:hAnsi="Times New Roman"/>
          <w:sz w:val="28"/>
          <w:szCs w:val="28"/>
        </w:rPr>
        <w:t xml:space="preserve">Цель и задачи определены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00F8D">
        <w:rPr>
          <w:rFonts w:ascii="Times New Roman" w:hAnsi="Times New Roman"/>
          <w:sz w:val="28"/>
          <w:szCs w:val="28"/>
        </w:rPr>
        <w:t xml:space="preserve"> программы.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Российской Федерации, приоритетами политики Правительства Ханты-Мансийского автономного округа, определёнными </w:t>
      </w:r>
      <w:r w:rsidRPr="001265BE">
        <w:rPr>
          <w:bCs/>
          <w:sz w:val="28"/>
          <w:szCs w:val="28"/>
          <w:lang w:eastAsia="en-US"/>
        </w:rPr>
        <w:t>Стратегией социально-экономического развития Ханты-Мансийского автономного округа – Югры до 2020 года и на период до 2030 года,</w:t>
      </w:r>
      <w:r w:rsidRPr="001265BE">
        <w:rPr>
          <w:sz w:val="28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и современными вызовами в сфере социальной защиты населения.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  <w:lang w:eastAsia="en-US"/>
        </w:rPr>
      </w:pPr>
      <w:r w:rsidRPr="001265BE">
        <w:rPr>
          <w:sz w:val="28"/>
          <w:szCs w:val="28"/>
          <w:lang w:eastAsia="en-US"/>
        </w:rPr>
        <w:t>3.2. Достижение цели</w:t>
      </w:r>
      <w:r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  <w:lang w:eastAsia="en-US"/>
        </w:rPr>
        <w:t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Пыть-Ях.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3.3. Эффективность решения поставленных Программой задач посредством реализации ее мероприятий будет оцениваться ежегодно путем мониторинга достижения значений (индикаторов), установленных целевых показателей муниципальной программы: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Целевые показатели Программы в течение срока ее реализации приведены в </w:t>
      </w:r>
      <w:r w:rsidRPr="001265BE">
        <w:rPr>
          <w:rStyle w:val="afa"/>
          <w:b w:val="0"/>
          <w:bCs/>
          <w:color w:val="auto"/>
          <w:sz w:val="28"/>
          <w:szCs w:val="28"/>
        </w:rPr>
        <w:t>приложении №1 к муниципальной программе</w:t>
      </w:r>
      <w:r w:rsidRPr="001265BE">
        <w:rPr>
          <w:b/>
          <w:sz w:val="28"/>
          <w:szCs w:val="28"/>
        </w:rPr>
        <w:t xml:space="preserve">.  </w:t>
      </w:r>
      <w:r w:rsidRPr="001265BE">
        <w:rPr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финансирования мероприятий программы.</w:t>
      </w:r>
    </w:p>
    <w:p w:rsidR="00C941E0" w:rsidRPr="00882CF1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A97889">
        <w:rPr>
          <w:sz w:val="28"/>
          <w:szCs w:val="28"/>
        </w:rPr>
        <w:t>Показатель 1: «Количество несовершеннолетних, в отношении которых проводится индивидуальная профилактическая работа» -  является абсолютным показателем,</w:t>
      </w:r>
      <w:r>
        <w:rPr>
          <w:sz w:val="28"/>
          <w:szCs w:val="28"/>
        </w:rPr>
        <w:t xml:space="preserve"> отражает</w:t>
      </w:r>
      <w:r w:rsidRPr="00A97889">
        <w:rPr>
          <w:sz w:val="28"/>
          <w:szCs w:val="28"/>
        </w:rPr>
        <w:t xml:space="preserve"> эффективность проводимой</w:t>
      </w:r>
      <w:r>
        <w:rPr>
          <w:sz w:val="28"/>
          <w:szCs w:val="28"/>
        </w:rPr>
        <w:t xml:space="preserve"> про</w:t>
      </w:r>
      <w:r w:rsidRPr="00A97889">
        <w:rPr>
          <w:sz w:val="28"/>
          <w:szCs w:val="28"/>
        </w:rPr>
        <w:t>филактической    работы</w:t>
      </w:r>
      <w:r>
        <w:rPr>
          <w:sz w:val="28"/>
          <w:szCs w:val="28"/>
        </w:rPr>
        <w:t xml:space="preserve">, способствующей </w:t>
      </w:r>
      <w:r w:rsidRPr="00A97889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ю</w:t>
      </w:r>
      <w:r w:rsidRPr="00A97889">
        <w:rPr>
          <w:sz w:val="28"/>
          <w:szCs w:val="28"/>
        </w:rPr>
        <w:t xml:space="preserve"> правонарушений и</w:t>
      </w:r>
      <w:r>
        <w:rPr>
          <w:sz w:val="28"/>
          <w:szCs w:val="28"/>
        </w:rPr>
        <w:t xml:space="preserve"> п</w:t>
      </w:r>
      <w:r w:rsidRPr="00A97889">
        <w:rPr>
          <w:sz w:val="28"/>
          <w:szCs w:val="28"/>
        </w:rPr>
        <w:t>реступлений</w:t>
      </w:r>
      <w:r>
        <w:rPr>
          <w:sz w:val="28"/>
          <w:szCs w:val="28"/>
        </w:rPr>
        <w:t xml:space="preserve">  несовершеннолетних, а также </w:t>
      </w:r>
      <w:r w:rsidRPr="00A97889">
        <w:rPr>
          <w:sz w:val="28"/>
          <w:szCs w:val="28"/>
        </w:rPr>
        <w:t>индивидуальной работы с несовершеннолетними, находящимися в социально</w:t>
      </w:r>
      <w:r>
        <w:rPr>
          <w:sz w:val="28"/>
          <w:szCs w:val="28"/>
        </w:rPr>
        <w:t xml:space="preserve"> опасном</w:t>
      </w:r>
      <w:r w:rsidRPr="00A97889">
        <w:rPr>
          <w:sz w:val="28"/>
          <w:szCs w:val="28"/>
        </w:rPr>
        <w:t xml:space="preserve"> положении,</w:t>
      </w:r>
      <w:r>
        <w:rPr>
          <w:sz w:val="28"/>
          <w:szCs w:val="28"/>
        </w:rPr>
        <w:t xml:space="preserve"> </w:t>
      </w:r>
      <w:r w:rsidRPr="00A97889">
        <w:rPr>
          <w:sz w:val="28"/>
          <w:szCs w:val="28"/>
        </w:rPr>
        <w:t>направленной на устранение причин и</w:t>
      </w:r>
      <w:r>
        <w:rPr>
          <w:sz w:val="28"/>
          <w:szCs w:val="28"/>
        </w:rPr>
        <w:t xml:space="preserve"> </w:t>
      </w:r>
      <w:r w:rsidRPr="00A97889">
        <w:rPr>
          <w:sz w:val="28"/>
          <w:szCs w:val="28"/>
        </w:rPr>
        <w:t>условий, способствовавших совершению ими противоправных деяний.</w:t>
      </w:r>
      <w:r w:rsidRPr="00882CF1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2: </w:t>
      </w:r>
      <w:r w:rsidRPr="001265BE">
        <w:rPr>
          <w:sz w:val="28"/>
          <w:szCs w:val="28"/>
        </w:rPr>
        <w:t xml:space="preserve">«Доля детей, оставшихся без попечения родителей, всего (%)»: расчет показателя производится путем соотношения численности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устройства, к общему количеству детей в возрасте от 0 до 18 лет, проживающих </w:t>
      </w:r>
      <w:r>
        <w:rPr>
          <w:sz w:val="28"/>
          <w:szCs w:val="28"/>
        </w:rPr>
        <w:t>на территории города Пыть-Яха</w:t>
      </w:r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3</w:t>
      </w:r>
      <w:r w:rsidRPr="001265B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 являются абсолютными показателями, носят заявительный характер.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</w:t>
      </w:r>
      <w:r w:rsidRPr="001265BE">
        <w:t xml:space="preserve"> 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265BE">
        <w:rPr>
          <w:sz w:val="28"/>
          <w:szCs w:val="28"/>
        </w:rPr>
        <w:t>:</w:t>
      </w:r>
      <w:r w:rsidRPr="001265BE">
        <w:t xml:space="preserve"> </w:t>
      </w:r>
      <w:r w:rsidRPr="009676A9">
        <w:rPr>
          <w:sz w:val="28"/>
          <w:szCs w:val="28"/>
        </w:rPr>
        <w:t xml:space="preserve">Доля детей, оставшихся  без 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18  лет и старше, % : 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расчет  показателя производится по формуле: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  <w:t>До= Ко/Кс*100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C941E0" w:rsidRPr="009676A9" w:rsidRDefault="00C941E0" w:rsidP="006D18DD">
      <w:pPr>
        <w:spacing w:line="336" w:lineRule="auto"/>
        <w:ind w:left="93" w:firstLine="615"/>
        <w:jc w:val="both"/>
        <w:rPr>
          <w:color w:val="FF0000"/>
          <w:sz w:val="28"/>
          <w:szCs w:val="28"/>
        </w:rPr>
      </w:pPr>
      <w:r w:rsidRPr="001265BE">
        <w:rPr>
          <w:sz w:val="28"/>
          <w:szCs w:val="28"/>
        </w:rPr>
        <w:t xml:space="preserve">Показатель </w:t>
      </w:r>
      <w:r w:rsidRPr="00EE5D6B">
        <w:rPr>
          <w:sz w:val="28"/>
          <w:szCs w:val="28"/>
        </w:rPr>
        <w:t>11: «Численность детей-сирот и детей, оставшихся без попечения родителей, лиц из их числа, право на</w:t>
      </w:r>
      <w:r>
        <w:rPr>
          <w:sz w:val="28"/>
          <w:szCs w:val="28"/>
        </w:rPr>
        <w:t xml:space="preserve"> обеспечение жилыми помещениями</w:t>
      </w:r>
      <w:r w:rsidRPr="00EE5D6B">
        <w:rPr>
          <w:sz w:val="28"/>
          <w:szCs w:val="28"/>
        </w:rPr>
        <w:t xml:space="preserve"> у ко</w:t>
      </w:r>
      <w:r>
        <w:rPr>
          <w:sz w:val="28"/>
          <w:szCs w:val="28"/>
        </w:rPr>
        <w:t>торых возникло и не реализовано</w:t>
      </w:r>
      <w:r w:rsidRPr="00EE5D6B">
        <w:rPr>
          <w:sz w:val="28"/>
          <w:szCs w:val="28"/>
        </w:rPr>
        <w:t xml:space="preserve"> по состоянию на конец соответствующего года».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 xml:space="preserve">Показатель введен во исполнение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EE72AF">
          <w:rPr>
            <w:rFonts w:ascii="Times New Roman" w:hAnsi="Times New Roman"/>
            <w:sz w:val="28"/>
            <w:szCs w:val="28"/>
          </w:rPr>
          <w:t>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ХМАО – Югры </w:t>
      </w:r>
      <w:r w:rsidRPr="00EE72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E72AF">
        <w:rPr>
          <w:rFonts w:ascii="Times New Roman" w:hAnsi="Times New Roman"/>
          <w:sz w:val="28"/>
          <w:szCs w:val="28"/>
        </w:rPr>
        <w:t>. Расчет показателя выполняется по формуле: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Ч = Кк - Ко, где: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Ч - численность детей-сирот,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Кк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конец текущего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Ко - количество детей-сирот и детей, оставшихся без попечения родителей, лиц из числа детей-сирот и детей, оставшихся без попечения родителей, право у которых возникло в текущем году, обеспеченных жилыми помещениями в текущем году.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12: </w:t>
      </w:r>
      <w:r w:rsidRPr="001265BE">
        <w:rPr>
          <w:sz w:val="28"/>
          <w:szCs w:val="28"/>
        </w:rPr>
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</w:r>
      <w:r>
        <w:rPr>
          <w:sz w:val="28"/>
          <w:szCs w:val="28"/>
        </w:rPr>
        <w:t>, в отчетном финансовом году»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Значение показателя определяется как  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 и  количеством детей-сирот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году».  </w:t>
      </w:r>
    </w:p>
    <w:p w:rsidR="00C941E0" w:rsidRPr="00E21D0A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>Показатель 1</w:t>
      </w:r>
      <w:r>
        <w:rPr>
          <w:rFonts w:ascii="Times New Roman" w:hAnsi="Times New Roman"/>
          <w:sz w:val="28"/>
          <w:szCs w:val="28"/>
        </w:rPr>
        <w:t>3</w:t>
      </w:r>
      <w:r w:rsidRPr="00EE5D6B">
        <w:rPr>
          <w:rFonts w:ascii="Times New Roman" w:hAnsi="Times New Roman"/>
          <w:sz w:val="28"/>
          <w:szCs w:val="28"/>
        </w:rPr>
        <w:t xml:space="preserve">: «Доля использованных средств субсидии, передаваемой из бюджета автономного округа </w:t>
      </w:r>
      <w:r w:rsidRPr="00473D92">
        <w:rPr>
          <w:rFonts w:ascii="Times New Roman" w:hAnsi="Times New Roman"/>
          <w:sz w:val="28"/>
          <w:szCs w:val="28"/>
        </w:rPr>
        <w:t>бюджету муниципального образования городской округ город Пыть-Ях</w:t>
      </w:r>
      <w:r w:rsidRPr="00EE5D6B">
        <w:rPr>
          <w:rFonts w:ascii="Times New Roman" w:hAnsi="Times New Roman"/>
          <w:sz w:val="28"/>
          <w:szCs w:val="28"/>
        </w:rPr>
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родителей».</w:t>
      </w:r>
      <w:r w:rsidRPr="00E21D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21D0A">
        <w:rPr>
          <w:rFonts w:ascii="Times New Roman" w:hAnsi="Times New Roman"/>
          <w:sz w:val="28"/>
          <w:szCs w:val="28"/>
        </w:rPr>
        <w:t xml:space="preserve">оказатель отражает результативность предоставления субсидии из </w:t>
      </w:r>
      <w:r>
        <w:rPr>
          <w:rFonts w:ascii="Times New Roman" w:hAnsi="Times New Roman"/>
          <w:sz w:val="28"/>
          <w:szCs w:val="28"/>
        </w:rPr>
        <w:t>окружного</w:t>
      </w:r>
      <w:r w:rsidRPr="00E21D0A">
        <w:rPr>
          <w:rFonts w:ascii="Times New Roman" w:hAnsi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21D0A">
        <w:rPr>
          <w:rFonts w:ascii="Times New Roman" w:hAnsi="Times New Roman"/>
          <w:sz w:val="28"/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определен во исполнение </w:t>
      </w:r>
      <w:r>
        <w:rPr>
          <w:rFonts w:ascii="Times New Roman" w:hAnsi="Times New Roman"/>
          <w:sz w:val="28"/>
          <w:szCs w:val="28"/>
        </w:rPr>
        <w:t>п</w:t>
      </w:r>
      <w:r w:rsidRPr="002F4A4C">
        <w:rPr>
          <w:rFonts w:ascii="Times New Roman" w:hAnsi="Times New Roman"/>
          <w:sz w:val="28"/>
          <w:szCs w:val="28"/>
        </w:rPr>
        <w:t xml:space="preserve">остановлений </w:t>
      </w:r>
      <w:r w:rsidRPr="00EE72AF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ХМАО – Югры </w:t>
      </w:r>
      <w:r w:rsidRPr="00EE72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21D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14.07.2017 № 265-п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выполнения отдельных переданных государственных полномочий Ханты-Мансийского автономного округа – Югры в сфере опеки и попечительства, по предоставлению детям – 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</w:r>
      <w:r w:rsidRPr="00E21D0A">
        <w:rPr>
          <w:rFonts w:ascii="Times New Roman" w:hAnsi="Times New Roman"/>
          <w:color w:val="FF0000"/>
          <w:sz w:val="28"/>
          <w:szCs w:val="28"/>
        </w:rPr>
        <w:t>.</w:t>
      </w:r>
    </w:p>
    <w:p w:rsidR="00C941E0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производится путем соотношения фактически произведенных расходов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отчетный период к утвержденным объемам бюджетных ассигнований, в процентном выражении.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center"/>
        <w:rPr>
          <w:sz w:val="28"/>
          <w:szCs w:val="28"/>
        </w:rPr>
      </w:pPr>
      <w:r w:rsidRPr="001265BE">
        <w:rPr>
          <w:sz w:val="26"/>
          <w:szCs w:val="26"/>
        </w:rPr>
        <w:t xml:space="preserve">  </w:t>
      </w:r>
      <w:r w:rsidRPr="001265BE">
        <w:rPr>
          <w:sz w:val="28"/>
          <w:szCs w:val="28"/>
        </w:rPr>
        <w:t>Раздел 4. Характеристика основных мероприятий муниципальной программы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4.1 Мероприятия муниципальной программы сформированы в зависимости от цели и задач, подлежащих решению, и представляют собой сочетание  взаимосвязанных комплексных мер   и обособленных мероприятий, разбитых по подпрограммам с учетом источников финансирования.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1  «Дети  </w:t>
      </w:r>
      <w:r w:rsidRPr="001265BE">
        <w:rPr>
          <w:sz w:val="28"/>
          <w:szCs w:val="28"/>
        </w:rPr>
        <w:t>Пыть-Яха» и  подпрограмма 3 «Преодоление социальной исключенности» р</w:t>
      </w:r>
      <w:r w:rsidRPr="001265BE">
        <w:rPr>
          <w:bCs/>
          <w:sz w:val="28"/>
          <w:szCs w:val="28"/>
        </w:rPr>
        <w:t xml:space="preserve">азработаны, в рамках реализации государственной программы Ханты-Мансийского автономного округа – Югры  «Социальная поддержка жителей Ханты-Мансийского автономного округа – </w:t>
      </w:r>
      <w:r w:rsidRPr="00833468">
        <w:rPr>
          <w:bCs/>
          <w:sz w:val="28"/>
          <w:szCs w:val="28"/>
        </w:rPr>
        <w:t>Югры на 2018-2025 годы и на период до 2030 года».</w:t>
      </w:r>
      <w:r w:rsidRPr="001265BE">
        <w:rPr>
          <w:bCs/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4.2. Подпрограмма 1  «Дети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Пыть-Яха».</w:t>
      </w:r>
    </w:p>
    <w:p w:rsidR="00C941E0" w:rsidRPr="002A2F38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Подпрограмма 1  «Дети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Пыть-Яха» </w:t>
      </w:r>
      <w:r w:rsidRPr="001265BE">
        <w:rPr>
          <w:bCs/>
          <w:sz w:val="28"/>
          <w:szCs w:val="28"/>
        </w:rPr>
        <w:t xml:space="preserve">направлена, на решение  задачи: </w:t>
      </w:r>
      <w:r w:rsidRPr="002A2F38">
        <w:rPr>
          <w:sz w:val="28"/>
          <w:szCs w:val="28"/>
        </w:rPr>
        <w:t xml:space="preserve">исполнение переданных полномочий в сфере опеки </w:t>
      </w:r>
      <w:r>
        <w:rPr>
          <w:sz w:val="28"/>
          <w:szCs w:val="28"/>
        </w:rPr>
        <w:t>и попечительства, по осуществлению</w:t>
      </w:r>
      <w:r w:rsidRPr="002A2F38">
        <w:rPr>
          <w:sz w:val="28"/>
          <w:szCs w:val="28"/>
        </w:rPr>
        <w:t xml:space="preserve"> и организации деятельности комиссии по делам несовершеннолетних и защите их прав.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 w:rsidRPr="001265BE">
        <w:rPr>
          <w:sz w:val="28"/>
          <w:szCs w:val="28"/>
        </w:rPr>
        <w:t xml:space="preserve">1 «Дети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Пыть-Яха» включены </w:t>
      </w:r>
      <w:r>
        <w:rPr>
          <w:sz w:val="28"/>
          <w:szCs w:val="28"/>
        </w:rPr>
        <w:t xml:space="preserve">следующие </w:t>
      </w:r>
      <w:r w:rsidRPr="001265BE">
        <w:rPr>
          <w:sz w:val="28"/>
          <w:szCs w:val="28"/>
        </w:rPr>
        <w:t>мероприятия:</w:t>
      </w:r>
    </w:p>
    <w:p w:rsidR="00C941E0" w:rsidRPr="002A2F38" w:rsidRDefault="00C941E0" w:rsidP="006D18DD">
      <w:pPr>
        <w:pStyle w:val="afb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Д</w:t>
      </w:r>
      <w:r w:rsidRPr="002A2F38">
        <w:rPr>
          <w:rFonts w:ascii="Times New Roman" w:hAnsi="Times New Roman"/>
          <w:sz w:val="28"/>
          <w:szCs w:val="28"/>
        </w:rPr>
        <w:t>ополнительные гарантии и дополнительные меры  социальной поддержки детей 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попечения.</w:t>
      </w:r>
    </w:p>
    <w:p w:rsidR="00C941E0" w:rsidRDefault="00C941E0" w:rsidP="006D18DD">
      <w:pPr>
        <w:spacing w:line="33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4.2.2. Исполнение отдельных государственных полномочий: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4.2.2.1. </w:t>
      </w:r>
      <w:r w:rsidRPr="002A2F38">
        <w:rPr>
          <w:rFonts w:ascii="Times New Roman" w:hAnsi="Times New Roman"/>
          <w:sz w:val="28"/>
          <w:szCs w:val="28"/>
        </w:rPr>
        <w:t>осуществление деятельности по опеке и попечительству (содержание отдела опеки и попечительства администрации города, создание условий для оказания услуг по переданным полномочиям, информирование населения о деятельности отдела).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4.2.2.2. </w:t>
      </w:r>
      <w:r w:rsidRPr="002A2F38">
        <w:rPr>
          <w:rFonts w:ascii="Times New Roman" w:hAnsi="Times New Roman"/>
          <w:sz w:val="28"/>
          <w:szCs w:val="28"/>
        </w:rPr>
        <w:t xml:space="preserve">осуществление полномочий по </w:t>
      </w:r>
      <w:r>
        <w:rPr>
          <w:rFonts w:ascii="Times New Roman" w:hAnsi="Times New Roman"/>
          <w:sz w:val="28"/>
          <w:szCs w:val="28"/>
        </w:rPr>
        <w:t xml:space="preserve">созданию </w:t>
      </w:r>
      <w:r w:rsidRPr="002A2F3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осуществлению</w:t>
      </w:r>
      <w:r w:rsidRPr="002A2F38">
        <w:rPr>
          <w:rFonts w:ascii="Times New Roman" w:hAnsi="Times New Roman"/>
          <w:sz w:val="28"/>
          <w:szCs w:val="28"/>
        </w:rPr>
        <w:t xml:space="preserve"> деятельности комиссии по делам несовершеннолетних и защите их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Pr="002A2F38">
        <w:rPr>
          <w:rFonts w:ascii="Times New Roman" w:hAnsi="Times New Roman"/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Финансовое обеспечение мероприятий подпрограммы 1 осуществляется за счет бюджета автономного округа в пределах утвержденных бюджетных ассигнований и доведенных лимитов бюджетных обязательств.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4.3. Подпрограмма 2 «Социальная поддержка отдельных категорий граждан» обеспечивает преемственность по видам предоставляемых мер социальной поддержки, и реализуется по  </w:t>
      </w:r>
      <w:r>
        <w:rPr>
          <w:sz w:val="28"/>
          <w:szCs w:val="28"/>
        </w:rPr>
        <w:t xml:space="preserve">следующим </w:t>
      </w:r>
      <w:r w:rsidRPr="001265BE">
        <w:rPr>
          <w:sz w:val="28"/>
          <w:szCs w:val="28"/>
        </w:rPr>
        <w:t xml:space="preserve">мероприятиям: 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1265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доступности и реализация социальных гарантий для отдельных категорий граждан:</w:t>
      </w:r>
      <w:r w:rsidRPr="001265BE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4.3.1.1 п</w:t>
      </w:r>
      <w:r w:rsidRPr="001265BE">
        <w:rPr>
          <w:sz w:val="28"/>
          <w:szCs w:val="28"/>
        </w:rPr>
        <w:t>редоставление школьникам права на проезд в городском транспорте без</w:t>
      </w:r>
      <w:r>
        <w:rPr>
          <w:sz w:val="28"/>
          <w:szCs w:val="28"/>
        </w:rPr>
        <w:t xml:space="preserve"> приобретения билетов на проезд.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4.3.1.2 п</w:t>
      </w:r>
      <w:r w:rsidRPr="001265BE">
        <w:rPr>
          <w:sz w:val="28"/>
          <w:szCs w:val="28"/>
        </w:rPr>
        <w:t xml:space="preserve">редоставление неработающим пенсионерам права на проезд в городском   транспорте без приобретения </w:t>
      </w:r>
      <w:r>
        <w:rPr>
          <w:sz w:val="28"/>
          <w:szCs w:val="28"/>
        </w:rPr>
        <w:t>билетов на проезд.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4.3.1.3 д</w:t>
      </w:r>
      <w:r w:rsidRPr="001265BE">
        <w:rPr>
          <w:sz w:val="28"/>
          <w:szCs w:val="28"/>
        </w:rPr>
        <w:t>енежные выпла</w:t>
      </w:r>
      <w:r>
        <w:rPr>
          <w:sz w:val="28"/>
          <w:szCs w:val="28"/>
        </w:rPr>
        <w:t>ты отдельным категориям граждан.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4.3.1.4 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4.3.1.5 д</w:t>
      </w:r>
      <w:r w:rsidRPr="001265BE">
        <w:rPr>
          <w:sz w:val="28"/>
          <w:szCs w:val="28"/>
        </w:rPr>
        <w:t>енежные выплаты лицам, замещавшим должности муниципальной службы или муниципальные должности в органах местног</w:t>
      </w:r>
      <w:r>
        <w:rPr>
          <w:sz w:val="28"/>
          <w:szCs w:val="28"/>
        </w:rPr>
        <w:t>о самоуправления города Пыть-Ях.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4.3.1.6 субсидия на возмещение выпадающих доходов организациям, предоставляющим населению услуги бань по тарифам, не обеспечивающим возмещение издержек.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4.4. Предоставление мер социальной поддержки за счет средств бюджета муниципального образования городской округ город Пыть-</w:t>
      </w:r>
      <w:r w:rsidRPr="002A2F38">
        <w:rPr>
          <w:sz w:val="28"/>
          <w:szCs w:val="28"/>
        </w:rPr>
        <w:t>Ях  в 2018 – 2025 годы и на период до  2030 года</w:t>
      </w:r>
      <w:r w:rsidRPr="001265BE">
        <w:rPr>
          <w:sz w:val="28"/>
          <w:szCs w:val="28"/>
        </w:rPr>
        <w:t xml:space="preserve"> ориентировано на следующие категории граждан: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неработающие пенсионеры - женщины, достигшие возраста 50 лет</w:t>
      </w:r>
      <w:r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мужчины,  достигшие возраста 55 лет</w:t>
      </w:r>
      <w:r>
        <w:rPr>
          <w:sz w:val="28"/>
          <w:szCs w:val="28"/>
        </w:rPr>
        <w:t xml:space="preserve"> и старше</w:t>
      </w:r>
      <w:r w:rsidRPr="001265BE">
        <w:rPr>
          <w:i/>
          <w:sz w:val="28"/>
          <w:szCs w:val="28"/>
        </w:rPr>
        <w:t xml:space="preserve">;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Pr="001265BE">
        <w:rPr>
          <w:sz w:val="28"/>
          <w:szCs w:val="28"/>
        </w:rPr>
        <w:t xml:space="preserve"> школьники, не относящиеся к категории детей-сирот и детей, оставшихся бе</w:t>
      </w:r>
      <w:r>
        <w:rPr>
          <w:sz w:val="28"/>
          <w:szCs w:val="28"/>
        </w:rPr>
        <w:t>з попечения родителей, находящих</w:t>
      </w:r>
      <w:r w:rsidRPr="001265BE">
        <w:rPr>
          <w:sz w:val="28"/>
          <w:szCs w:val="28"/>
        </w:rPr>
        <w:t>ся под опекой (попечительством);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 лица, имеющие звание «Почетный гражданин города Пыть-Ях»;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>
        <w:rPr>
          <w:sz w:val="28"/>
          <w:szCs w:val="28"/>
        </w:rPr>
        <w:t>.4.4.</w:t>
      </w:r>
      <w:r w:rsidRPr="001265BE">
        <w:rPr>
          <w:sz w:val="28"/>
          <w:szCs w:val="28"/>
        </w:rPr>
        <w:t xml:space="preserve"> лица, замещавшие муниципальные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должности или должности муниципальной службы в органах местного самоуправления города Пыть-Яха и признанные в установленном порядке надлежащими получателями пенсии за выслугу лет;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ветераны войны и труда.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объектов  социальной инфраструктуры по районам города, и как следствие,  различной степенью доступности  жителей различных микрорайонов города к объектам социальной инфраструктуры. </w:t>
      </w:r>
    </w:p>
    <w:p w:rsidR="00C941E0" w:rsidRPr="001265BE" w:rsidRDefault="00C941E0" w:rsidP="006D18DD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>4.5. Мероприятие «Денежные выплаты отдельным категориям граждан» включает в себя предоставление дополнительных  мер  социальной поддержки</w:t>
      </w:r>
      <w:r>
        <w:rPr>
          <w:rFonts w:ascii="Times New Roman" w:hAnsi="Times New Roman"/>
          <w:sz w:val="28"/>
          <w:szCs w:val="28"/>
        </w:rPr>
        <w:t xml:space="preserve">:  - почетным гражданам города </w:t>
      </w:r>
      <w:r w:rsidRPr="001265BE">
        <w:rPr>
          <w:rFonts w:ascii="Times New Roman" w:hAnsi="Times New Roman"/>
          <w:sz w:val="28"/>
          <w:szCs w:val="28"/>
        </w:rPr>
        <w:t>в соответствие с ре</w:t>
      </w:r>
      <w:r>
        <w:rPr>
          <w:rFonts w:ascii="Times New Roman" w:hAnsi="Times New Roman"/>
          <w:sz w:val="28"/>
          <w:szCs w:val="28"/>
        </w:rPr>
        <w:t>шением Думы города Пыть-Ях от 24.05.2017</w:t>
      </w:r>
      <w:r w:rsidRPr="001265B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</w:t>
      </w:r>
      <w:r w:rsidRPr="001265BE">
        <w:rPr>
          <w:rFonts w:ascii="Times New Roman" w:hAnsi="Times New Roman"/>
          <w:sz w:val="28"/>
          <w:szCs w:val="28"/>
        </w:rPr>
        <w:t xml:space="preserve"> «Об утверждении Положения о присвоении звания «Почетный гражданин города Пыть-Яха»; </w:t>
      </w:r>
    </w:p>
    <w:p w:rsidR="00C941E0" w:rsidRPr="001265BE" w:rsidRDefault="00C941E0" w:rsidP="006D18DD">
      <w:pPr>
        <w:pStyle w:val="ConsNormal"/>
        <w:widowControl/>
        <w:spacing w:line="33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 xml:space="preserve">- выплаты неработающим пенсионерам, из числа работников, имеющих перед увольнением  стаж работы в организациях бюджетной сферы города не менее 15 лет, при достижении ими возраста 60, 65,70 и далее через каждые 5 лет. 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93487D">
        <w:rPr>
          <w:sz w:val="28"/>
          <w:szCs w:val="28"/>
        </w:rPr>
        <w:t>4.6. Пенсия</w:t>
      </w:r>
      <w:r w:rsidRPr="001265BE">
        <w:rPr>
          <w:sz w:val="28"/>
          <w:szCs w:val="28"/>
        </w:rPr>
        <w:t xml:space="preserve"> за выслугу лет лицам, замешавшим должности муниципальной службы или муниципальные должности в органах местного самоуправления города Пыть-Яха предоставляется гражданам в целях компенсации им заработка, утраченного в связи с прекращением муниципальной службы в городе Пыть-Яхе при выходе на страховую пенсию по старости (инвалидности). Дополнительное пенсионное обеспечение предусматривается для лиц, круг которых определен Уставом города Пыть-Яха, и осуществляется на основании соответствующего решения Думы города Пыть-Яха.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93487D">
        <w:rPr>
          <w:sz w:val="28"/>
          <w:szCs w:val="28"/>
        </w:rPr>
        <w:t>4.7. Единовременная</w:t>
      </w:r>
      <w:r w:rsidRPr="001265BE">
        <w:rPr>
          <w:sz w:val="28"/>
          <w:szCs w:val="28"/>
        </w:rPr>
        <w:t xml:space="preserve"> выплата ко Дню Победы в Великой Отечественной войне, жителям города Пыть-Яха, из числа участников и инвалидов Великой Отечественной войны и приравненным к ним категориям,  подпрограммой предусмотрена за счет внебюджетных источников.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1265BE">
        <w:rPr>
          <w:bCs/>
          <w:sz w:val="28"/>
          <w:szCs w:val="28"/>
        </w:rPr>
        <w:t xml:space="preserve">. Реализация мероприятий подпрограммы обеспечивает адресный подход к предоставлению мер социальной поддержки и  позволит достичь улучшения социально-экономического положения отдельных категорий граждан, нуждающихся в социальной поддержке, обеспечить  доступность к социальным объектам и создание условий для реализации  активной жизненной позиции и вовлечения широких слоев населения в общественную жизнь города,  </w:t>
      </w:r>
      <w:r w:rsidRPr="001265BE">
        <w:rPr>
          <w:sz w:val="28"/>
          <w:szCs w:val="28"/>
        </w:rPr>
        <w:t xml:space="preserve">социальную адаптацию граждан старших возрастов, </w:t>
      </w:r>
      <w:r w:rsidRPr="001265BE">
        <w:rPr>
          <w:bCs/>
          <w:sz w:val="28"/>
          <w:szCs w:val="28"/>
        </w:rPr>
        <w:t>а также самореализацию граждан в общественной  жизни города Пыть-Яха.</w:t>
      </w:r>
    </w:p>
    <w:p w:rsidR="00C941E0" w:rsidRPr="001265BE" w:rsidRDefault="00C941E0" w:rsidP="006D18DD">
      <w:pPr>
        <w:pStyle w:val="23"/>
        <w:spacing w:after="0"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Источником финансирования подпрограммы 2 являются средства местного б</w:t>
      </w:r>
      <w:r>
        <w:rPr>
          <w:sz w:val="28"/>
          <w:szCs w:val="28"/>
        </w:rPr>
        <w:t>юджета и внебюджетные источники</w:t>
      </w:r>
      <w:r w:rsidRPr="001265BE">
        <w:rPr>
          <w:sz w:val="28"/>
          <w:szCs w:val="28"/>
        </w:rPr>
        <w:t>.</w:t>
      </w:r>
    </w:p>
    <w:p w:rsidR="00C941E0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. Подпрограмма 3 «Преодоление социальной исключенности» включает </w:t>
      </w:r>
      <w:r>
        <w:rPr>
          <w:sz w:val="28"/>
          <w:szCs w:val="28"/>
        </w:rPr>
        <w:t>мероприятие «Повышение уровня благосостояния граждан, нуждающихся в особой заботе государства»:</w:t>
      </w:r>
    </w:p>
    <w:p w:rsidR="00C941E0" w:rsidRPr="001265BE" w:rsidRDefault="00C941E0" w:rsidP="006D18DD">
      <w:pPr>
        <w:spacing w:line="336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предоставление </w:t>
      </w:r>
      <w:r w:rsidRPr="001265BE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1265B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1265BE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1265BE">
        <w:rPr>
          <w:sz w:val="28"/>
          <w:szCs w:val="28"/>
        </w:rPr>
        <w:t xml:space="preserve"> и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1265BE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4.9.2. о</w:t>
      </w:r>
      <w:r w:rsidRPr="001265BE">
        <w:rPr>
          <w:sz w:val="28"/>
          <w:szCs w:val="28"/>
        </w:rPr>
        <w:t>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которое включает в себя  </w:t>
      </w:r>
      <w:r w:rsidRPr="001265BE">
        <w:rPr>
          <w:sz w:val="28"/>
          <w:szCs w:val="28"/>
        </w:rPr>
        <w:t xml:space="preserve">осуществление переданных отдельных государственных полномочий, предусматривающих в соответствующих структурных подразделениях </w:t>
      </w:r>
      <w:r w:rsidRPr="001560EA">
        <w:rPr>
          <w:sz w:val="28"/>
          <w:szCs w:val="28"/>
        </w:rPr>
        <w:t>0,1 ставки главного</w:t>
      </w:r>
      <w:r w:rsidRPr="001265BE">
        <w:rPr>
          <w:sz w:val="28"/>
          <w:szCs w:val="28"/>
        </w:rPr>
        <w:t xml:space="preserve"> специалиста по осуществлению контроля за использованием и  (или) распоряжением жилыми помещениями, обеспечением надлежащего санитарного и технического состояния жилых помещений, нанимателями или членами нанимателей по договорам социального (специализированного) найма либо собственниками которых являются 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сироты и дети, оставшиеся без попечения родителей, воспитывающиеся в организациях для детей – сирот, а также лица из числа детей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 и детей, оставшихся без попечения родителей, в период нахождения в организациях для детей- сирот.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Финансовое обеспечение мероприятий подпрограммы 3 осуществляется за счет бюджета Ханты-Мансийского автономного округа-Югры. 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ind w:firstLine="680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5. Механизм реализации муниципальной  программы</w:t>
      </w:r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5.1. Реализация муниципальной программы осуществляется по мероприятиям, обозначенным в приложении № 2 к муниципальной программе. 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5.2. Ответственным исполнителем муниципальной программы является отдел по труду и социальным вопросам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>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5.3. Соисполнители участвуют в разработке  и реализации муниципальной программы,  предоставляют ответственному исполнителю информацию, необходимую для проведения  оценки эффективности муниципальной программы и подготовки отчетов в сроки, оговоренные нормативными актами 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5.4. Соисполнители несут ответственность за  реализацию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5.5. Соисполнители подпрограммы 1 выполняют свои функции во взаимодействии с учреждениями, организациями муниципального образования, Ханты-Мансийского автономного округа – Югры. Управление ходом ре</w:t>
      </w:r>
      <w:r>
        <w:rPr>
          <w:sz w:val="28"/>
          <w:szCs w:val="28"/>
        </w:rPr>
        <w:t xml:space="preserve">ализации подпрограммы 1 «Дети  </w:t>
      </w:r>
      <w:r w:rsidRPr="001265BE">
        <w:rPr>
          <w:sz w:val="28"/>
          <w:szCs w:val="28"/>
        </w:rPr>
        <w:t>Пыть-Яха</w:t>
      </w:r>
      <w:r w:rsidRPr="00EE5D6B">
        <w:rPr>
          <w:sz w:val="28"/>
          <w:szCs w:val="28"/>
        </w:rPr>
        <w:t>» осуществляет</w:t>
      </w:r>
      <w:r w:rsidRPr="001265BE">
        <w:rPr>
          <w:sz w:val="28"/>
          <w:szCs w:val="28"/>
        </w:rPr>
        <w:t xml:space="preserve"> отдел опеки и попечительства  </w:t>
      </w:r>
      <w:r>
        <w:rPr>
          <w:sz w:val="28"/>
          <w:szCs w:val="28"/>
        </w:rPr>
        <w:t>и о</w:t>
      </w:r>
      <w:r w:rsidRPr="001265BE">
        <w:rPr>
          <w:sz w:val="28"/>
          <w:szCs w:val="28"/>
        </w:rPr>
        <w:t xml:space="preserve">тдел по </w:t>
      </w:r>
      <w:r>
        <w:rPr>
          <w:sz w:val="28"/>
          <w:szCs w:val="28"/>
        </w:rPr>
        <w:t>осуществлению</w:t>
      </w:r>
      <w:r w:rsidRPr="001265BE">
        <w:rPr>
          <w:sz w:val="28"/>
          <w:szCs w:val="28"/>
        </w:rPr>
        <w:t xml:space="preserve"> деятельности территориальной комиссии по делам несовершеннолетних и защите их прав администрации города Пыть-Яха.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Дополнительные гарантии и дополнительные меры социальной поддержки предоставляются приемным родителям, взявшим на воспитание в семью детей- сирот, детей, оставшихся без попечения родителей, состоящих на учете в отделе опеки и попечительства администрации г. Пыть-Яха. Дополнительные гарантии и меры социальной поддержки предоставляются  в виде выплат путем перечисления на банковские счета вышеуказанной категории лиц. Рассмотрение заявлений о выплатах и принятие решения осуществляется в отделе опеки и попечительства администрации города Пыть-Яха.</w:t>
      </w:r>
    </w:p>
    <w:p w:rsidR="00C941E0" w:rsidRPr="001265BE" w:rsidRDefault="00C941E0" w:rsidP="006D18DD">
      <w:pPr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5.6. Управление ходом реализации подпрограммы 2 «Социальная поддержка отдельных категорий граждан» осуществляется отделом по труду и социальным вопросам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социальной поддержки неработающим пенсионерам на проезд в  муниципальном  транспорте носит заявительный характер, и осуществляется </w:t>
      </w:r>
      <w:r>
        <w:rPr>
          <w:sz w:val="28"/>
          <w:szCs w:val="28"/>
        </w:rPr>
        <w:t>в соответствии с постановлением администрации города от 21.03.2017 № 66-па «Об утверждении административного регламента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>Отдел по труду и социальным вопросам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 xml:space="preserve"> формирует и ведет соответствующую информационную базу лиц, имеющих статус «Почетный гражданин города Пыть-Яха»,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Пыть-Яха. Выплата осуществляется путем перечисления средств на счета получателей. Порядок предоставления мер дополнительной социальной поддержки устанавливается решением Думы города Пыть-Яха «Об утверждении Положения о присвоении звания «Почетный гражданин города Пыть-Яха»</w:t>
      </w:r>
      <w:r>
        <w:rPr>
          <w:sz w:val="28"/>
          <w:szCs w:val="28"/>
        </w:rPr>
        <w:t>, постановлением администрации города</w:t>
      </w:r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Управление по жилищно-коммунальному комплексу, транспорту и дорогам администрации города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осуществляет мероприятия по реализации права граждан на </w:t>
      </w:r>
      <w:r>
        <w:rPr>
          <w:sz w:val="28"/>
          <w:szCs w:val="28"/>
        </w:rPr>
        <w:t>посещение</w:t>
      </w:r>
      <w:r w:rsidRPr="001265BE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бани</w:t>
      </w:r>
      <w:r w:rsidRPr="001265BE">
        <w:rPr>
          <w:sz w:val="28"/>
          <w:szCs w:val="28"/>
        </w:rPr>
        <w:t>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5.7. Управление ходом реализации муниципальной подпрограммы 3 «Преодоление социальной исключенности» осуществляется </w:t>
      </w:r>
      <w:r w:rsidRPr="001560EA">
        <w:rPr>
          <w:sz w:val="28"/>
          <w:szCs w:val="28"/>
        </w:rPr>
        <w:t>управлением по жилищным вопросам</w:t>
      </w:r>
      <w:r>
        <w:rPr>
          <w:sz w:val="28"/>
          <w:szCs w:val="28"/>
        </w:rPr>
        <w:t xml:space="preserve">, отделом опеки и попечительства </w:t>
      </w:r>
      <w:r w:rsidRPr="001265B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специализированных жилых помещений производится в соответствии с Законом ХМАО-Югры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 в Ханты-Мансийском автономном округе – Югре». В отделе опеки и попечительства администрации города </w:t>
      </w:r>
      <w:r>
        <w:rPr>
          <w:sz w:val="28"/>
          <w:szCs w:val="28"/>
        </w:rPr>
        <w:t>Пыть-Яха</w:t>
      </w:r>
      <w:r w:rsidRPr="001265BE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список и </w:t>
      </w:r>
      <w:r w:rsidRPr="001265BE">
        <w:rPr>
          <w:sz w:val="28"/>
          <w:szCs w:val="28"/>
        </w:rPr>
        <w:t xml:space="preserve">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фонда. </w:t>
      </w:r>
      <w:r w:rsidRPr="00EE5D6B">
        <w:rPr>
          <w:sz w:val="28"/>
          <w:szCs w:val="28"/>
        </w:rPr>
        <w:t>Приобретение</w:t>
      </w:r>
      <w:r>
        <w:rPr>
          <w:sz w:val="28"/>
          <w:szCs w:val="28"/>
          <w:highlight w:val="cyan"/>
        </w:rPr>
        <w:t xml:space="preserve"> </w:t>
      </w:r>
      <w:r w:rsidRPr="00EE5D6B">
        <w:rPr>
          <w:sz w:val="28"/>
          <w:szCs w:val="28"/>
        </w:rPr>
        <w:t>и предоставление жилых помещений,</w:t>
      </w:r>
      <w:r>
        <w:rPr>
          <w:sz w:val="28"/>
          <w:szCs w:val="28"/>
        </w:rPr>
        <w:t xml:space="preserve"> з</w:t>
      </w:r>
      <w:r w:rsidRPr="001265BE">
        <w:rPr>
          <w:sz w:val="28"/>
          <w:szCs w:val="28"/>
        </w:rPr>
        <w:t xml:space="preserve">аключение договоров найма специализированных жилых помещений обеспечивается управлением по жилищным вопросам администрации города. </w:t>
      </w:r>
    </w:p>
    <w:p w:rsidR="00C941E0" w:rsidRPr="001265BE" w:rsidRDefault="00C941E0" w:rsidP="006D18DD">
      <w:pPr>
        <w:pStyle w:val="23"/>
        <w:spacing w:after="0"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5.8. Управление и контроль муниципальной программы осуществляется в порядке, предусмотренном пунктом 10 Раздела  </w:t>
      </w:r>
      <w:r w:rsidRPr="001265BE">
        <w:rPr>
          <w:sz w:val="28"/>
          <w:szCs w:val="28"/>
          <w:lang w:val="en-US"/>
        </w:rPr>
        <w:t>II</w:t>
      </w:r>
      <w:r w:rsidRPr="001265BE">
        <w:rPr>
          <w:sz w:val="28"/>
          <w:szCs w:val="28"/>
        </w:rPr>
        <w:t xml:space="preserve">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 Приложения  к постановлению администрации города от 21.08.2013   № 184-па «О муниципальных и ведомственных целевых программах муниципального образования городской округ город Пыть-Ях».</w:t>
      </w:r>
    </w:p>
    <w:p w:rsidR="00C941E0" w:rsidRPr="001265BE" w:rsidRDefault="00C941E0" w:rsidP="006D18DD">
      <w:pPr>
        <w:spacing w:line="336" w:lineRule="auto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360" w:firstLine="348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6. Оценка эффективности выполнения муниципальной программы</w:t>
      </w:r>
    </w:p>
    <w:p w:rsidR="00C941E0" w:rsidRPr="001265BE" w:rsidRDefault="00C941E0" w:rsidP="006D18DD">
      <w:pPr>
        <w:spacing w:line="336" w:lineRule="auto"/>
        <w:ind w:left="360" w:firstLine="34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Оценка эффективности выполнения муниципальной программы проводится путем оценки соотношения затрат и результатов реализации программы, согласно приложению №3 к муниципальной программе.</w:t>
      </w:r>
    </w:p>
    <w:p w:rsidR="00C941E0" w:rsidRPr="001265BE" w:rsidRDefault="00C941E0" w:rsidP="002A5524">
      <w:pPr>
        <w:ind w:left="360" w:firstLine="348"/>
        <w:jc w:val="both"/>
        <w:rPr>
          <w:b/>
          <w:sz w:val="28"/>
          <w:szCs w:val="28"/>
        </w:rPr>
      </w:pPr>
    </w:p>
    <w:p w:rsidR="00C941E0" w:rsidRPr="001265BE" w:rsidRDefault="00C941E0" w:rsidP="008321E3">
      <w:pPr>
        <w:jc w:val="both"/>
      </w:pPr>
    </w:p>
    <w:p w:rsidR="00C941E0" w:rsidRPr="001265BE" w:rsidRDefault="00C941E0" w:rsidP="008321E3">
      <w:pPr>
        <w:jc w:val="both"/>
      </w:pPr>
    </w:p>
    <w:p w:rsidR="00C941E0" w:rsidRDefault="00C941E0" w:rsidP="00EF092C">
      <w:pPr>
        <w:jc w:val="center"/>
        <w:rPr>
          <w:sz w:val="20"/>
          <w:szCs w:val="20"/>
        </w:rPr>
        <w:sectPr w:rsidR="00C941E0" w:rsidSect="005343F3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B132A3">
        <w:rPr>
          <w:sz w:val="26"/>
          <w:szCs w:val="26"/>
        </w:rPr>
        <w:t xml:space="preserve">1 к муниципальной программе </w:t>
      </w: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Пыть-Ях на </w:t>
      </w:r>
    </w:p>
    <w:p w:rsidR="00C941E0" w:rsidRPr="00B132A3" w:rsidRDefault="00C941E0" w:rsidP="00B132A3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</w:p>
    <w:p w:rsidR="00C941E0" w:rsidRDefault="00C941E0" w:rsidP="008321E3">
      <w:pPr>
        <w:jc w:val="both"/>
      </w:pPr>
    </w:p>
    <w:tbl>
      <w:tblPr>
        <w:tblW w:w="14311" w:type="dxa"/>
        <w:tblInd w:w="93" w:type="dxa"/>
        <w:tblLook w:val="00A0" w:firstRow="1" w:lastRow="0" w:firstColumn="1" w:lastColumn="0" w:noHBand="0" w:noVBand="0"/>
      </w:tblPr>
      <w:tblGrid>
        <w:gridCol w:w="432"/>
        <w:gridCol w:w="6256"/>
        <w:gridCol w:w="556"/>
        <w:gridCol w:w="1150"/>
        <w:gridCol w:w="616"/>
        <w:gridCol w:w="616"/>
        <w:gridCol w:w="616"/>
        <w:gridCol w:w="616"/>
        <w:gridCol w:w="616"/>
        <w:gridCol w:w="616"/>
        <w:gridCol w:w="616"/>
        <w:gridCol w:w="616"/>
        <w:gridCol w:w="989"/>
      </w:tblGrid>
      <w:tr w:rsidR="00C941E0" w:rsidTr="00B132A3">
        <w:trPr>
          <w:trHeight w:val="8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41E0" w:rsidRDefault="00C94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муниципальной программы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1E0" w:rsidTr="00B132A3">
        <w:trPr>
          <w:trHeight w:val="5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 w:rsidP="00B1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 изм.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значение показателя на момент разработки программы, </w:t>
            </w:r>
            <w:r>
              <w:rPr>
                <w:sz w:val="16"/>
                <w:szCs w:val="16"/>
              </w:rPr>
              <w:br/>
              <w:t>(указываются данные</w:t>
            </w:r>
            <w:r>
              <w:rPr>
                <w:sz w:val="16"/>
                <w:szCs w:val="16"/>
              </w:rPr>
              <w:br/>
              <w:t xml:space="preserve"> на 31.12.2016)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по годам, чел.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C941E0" w:rsidTr="00B132A3">
        <w:trPr>
          <w:trHeight w:val="130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41E0" w:rsidRDefault="00C941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 непосредственных результатов</w:t>
            </w:r>
          </w:p>
        </w:tc>
      </w:tr>
      <w:tr w:rsidR="00C941E0" w:rsidTr="00B132A3">
        <w:trPr>
          <w:trHeight w:val="7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несовершеннолетних, </w:t>
            </w:r>
            <w:r>
              <w:rPr>
                <w:sz w:val="20"/>
                <w:szCs w:val="20"/>
              </w:rPr>
              <w:br/>
              <w:t>в отношении которых проводится индивидуальная профилактическая работа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69</w:t>
            </w:r>
          </w:p>
        </w:tc>
      </w:tr>
      <w:tr w:rsidR="00C941E0" w:rsidTr="00B132A3">
        <w:trPr>
          <w:trHeight w:val="9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оставшихся без попечения родителей, - всего </w:t>
            </w:r>
            <w:r>
              <w:rPr>
                <w:sz w:val="20"/>
                <w:szCs w:val="20"/>
              </w:rPr>
              <w:br/>
              <w:t xml:space="preserve">(от общей численности детского населения), в том числе: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1,91</w:t>
            </w:r>
          </w:p>
        </w:tc>
      </w:tr>
      <w:tr w:rsidR="00C941E0" w:rsidTr="00B132A3">
        <w:trPr>
          <w:trHeight w:val="6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переданных не родственникам (в приемные семьи, на усыновление (удочерение), под опеку (попечительство), охваченных другими формами семейного устройства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100</w:t>
            </w:r>
          </w:p>
        </w:tc>
      </w:tr>
      <w:tr w:rsidR="00C941E0" w:rsidTr="00B132A3">
        <w:trPr>
          <w:trHeight w:val="65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</w:tr>
      <w:tr w:rsidR="00C941E0" w:rsidTr="00B132A3">
        <w:trPr>
          <w:trHeight w:val="8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неработающих пенсионеров получателей 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</w:tr>
      <w:tr w:rsidR="00C941E0" w:rsidTr="00B132A3">
        <w:trPr>
          <w:trHeight w:val="6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Почетных граждан - получателей социальной поддержки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</w:tr>
      <w:tr w:rsidR="00C941E0" w:rsidTr="00B132A3">
        <w:trPr>
          <w:trHeight w:val="56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выплаты ко Дню Победы  в Великой Отечественной войне,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941E0" w:rsidTr="00B132A3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дополнительного пенсионного обеспечения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941E0" w:rsidTr="00B132A3">
        <w:trPr>
          <w:trHeight w:val="6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неработающих пенсионеров- получателей выплаты в связи с  Юбилеем (55,60,65 и далее через 5 лет)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41E0" w:rsidTr="00B132A3">
        <w:trPr>
          <w:trHeight w:val="8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льготы на оплату стоимости одной помывки в городской бане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</w:tr>
      <w:tr w:rsidR="00C941E0" w:rsidTr="00B132A3">
        <w:trPr>
          <w:trHeight w:val="239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оставшихся  без </w:t>
            </w:r>
            <w:r>
              <w:rPr>
                <w:sz w:val="20"/>
                <w:szCs w:val="20"/>
              </w:rPr>
              <w:br/>
              <w:t xml:space="preserve">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18  лет и старше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41E0" w:rsidTr="00B132A3">
        <w:trPr>
          <w:trHeight w:val="11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41E0" w:rsidTr="00B132A3">
        <w:trPr>
          <w:trHeight w:val="1551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</w:t>
            </w:r>
            <w:r>
              <w:rPr>
                <w:sz w:val="20"/>
                <w:szCs w:val="20"/>
              </w:rPr>
              <w:br/>
              <w:t xml:space="preserve"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 в отчетном финансовом году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C941E0" w:rsidTr="00B132A3">
        <w:trPr>
          <w:trHeight w:val="22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использованных средств</w:t>
            </w:r>
            <w:r>
              <w:rPr>
                <w:sz w:val="20"/>
                <w:szCs w:val="20"/>
              </w:rPr>
              <w:br/>
              <w:t xml:space="preserve"> субсидии, передаваемой из бюджета автономного округа бюджету м.о. г.о.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tbl>
      <w:tblPr>
        <w:tblW w:w="166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2835"/>
        <w:gridCol w:w="1701"/>
        <w:gridCol w:w="1134"/>
        <w:gridCol w:w="1022"/>
        <w:gridCol w:w="992"/>
        <w:gridCol w:w="901"/>
        <w:gridCol w:w="850"/>
        <w:gridCol w:w="851"/>
        <w:gridCol w:w="862"/>
        <w:gridCol w:w="850"/>
        <w:gridCol w:w="981"/>
        <w:gridCol w:w="918"/>
        <w:gridCol w:w="863"/>
        <w:gridCol w:w="236"/>
        <w:gridCol w:w="236"/>
        <w:gridCol w:w="236"/>
        <w:gridCol w:w="236"/>
        <w:gridCol w:w="236"/>
      </w:tblGrid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bookmarkStart w:id="2" w:name="RANGE!A1:S198"/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3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r w:rsidRPr="00B132A3">
              <w:t xml:space="preserve">Приложение №2 к муниципальной  </w:t>
            </w:r>
            <w:r>
              <w:t xml:space="preserve">программе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"Социальная</w:t>
            </w:r>
            <w:r>
              <w:t xml:space="preserve"> поддержка жителей</w:t>
            </w: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Муниципального</w:t>
            </w:r>
            <w:r>
              <w:t xml:space="preserve"> образования на 2018-2025 годы и на период до 2030 года</w:t>
            </w: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56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</w:tr>
      <w:tr w:rsidR="00C941E0" w:rsidRPr="00B132A3" w:rsidTr="00054926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E35CE2">
            <w:pPr>
              <w:jc w:val="center"/>
              <w:rPr>
                <w:sz w:val="20"/>
                <w:szCs w:val="20"/>
              </w:rPr>
            </w:pPr>
            <w:r w:rsidRPr="00B132A3">
              <w:rPr>
                <w:b/>
                <w:bCs/>
              </w:rPr>
              <w:t>ПЕРЕЧЕНЬ  ПРОГРАММНЫХ  МЕРОПРИЯТИЙ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Основные мероприятия муниципальной программы     ( 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Ответственный  исполнитель /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Источник финанси-рования</w:t>
            </w: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Финансовые затраты на реализацию ( тыс. рублей)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2026-2030 г.г.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1E0" w:rsidRPr="00B132A3" w:rsidRDefault="00C941E0" w:rsidP="00B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 xml:space="preserve">Подпрограмма 1     " Дети Пыть-Яха"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(показатель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попечительства, МКУ "Управление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306 180,8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23 035,1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13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306 180,8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23 035,1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33F37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Исполнение отдельных государственных полномочий (показатель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  <w:r w:rsidRPr="00B132A3">
              <w:rPr>
                <w:sz w:val="20"/>
                <w:szCs w:val="20"/>
              </w:rPr>
              <w:br/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254 057,7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3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254 057,7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7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8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144 105,0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144 105,0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полномочий по созданию и осуществлению  деятельности комиссии по делам несовершеннолетних и защите их прав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109 952,7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9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109 952,7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42 289,5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560 238,5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42 578,0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43 936,7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215 329,0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560 238,5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42 578,0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43 936,7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215 329,0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Подпрограмма 2  Социальная поддержка отдельных категорий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доступности и реализация социальных гарантий для отдельных категорий граждан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107 665,9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7 979,3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Предоставление школьникам права на проезд в городском транспорте без приобретения билетов на проезд   (показатель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Предоставление неработающим пенсионерам права на проезд в городском транспорте без приобретения билетов на проезд                              (показатель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Денежные выплаты отдельным категориям граждан</w:t>
            </w:r>
            <w:r w:rsidRPr="00B132A3">
              <w:rPr>
                <w:sz w:val="20"/>
                <w:szCs w:val="20"/>
              </w:rPr>
              <w:br/>
              <w:t xml:space="preserve"> (показатель  5,8)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9 490,0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                                            (показатель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9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Денежные выплаты лицам, замещавшим должности муниципальной службы или муниципальные должности в органах местного самоуправления города Пыть-Ях   (показатель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Всего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30 896,5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30 896,5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Субсидия на возмещение  недополученных  доходов организациям, предоставляющим населению услуги бань по тарифам, не обеспечивающим возмещение издержек  (показатель 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107 665,9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7 979,3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Подпрограмма 3 "Преодоление социальной исключенности"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  <w:r w:rsidRPr="00B132A3">
              <w:rPr>
                <w:sz w:val="20"/>
                <w:szCs w:val="20"/>
              </w:rPr>
              <w:br/>
              <w:t>(показатель 10,11,12,13)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102 096,0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12 919,2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102 096,0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12 919,2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жилищным вопросам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100 608,8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12 804,8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36 585,0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</w:t>
            </w:r>
            <w:r w:rsidRPr="00B132A3">
              <w:rPr>
                <w:color w:val="FF0000"/>
                <w:sz w:val="20"/>
                <w:szCs w:val="20"/>
              </w:rPr>
              <w:t xml:space="preserve">     </w:t>
            </w:r>
            <w:r w:rsidRPr="00B132A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1 487,2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572,0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7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102 096,0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12 919,2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программа "Сотрудничество"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770 000,4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57 988,7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65 030,2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7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4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662 334,5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50 009,4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56 855,9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8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1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770 000,4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57 988,7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65 030,2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662 334,5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50 009,4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56 855,9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Ответственный исполнитель: 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94 665,9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6 979,3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36 596,5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89 335,9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34 546,5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545 657,3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47 039,3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207 757,5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18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109 952,7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МКУ " Управление капитального строительства г.Пыть-Ях"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Управление по жилищным вопросам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B132A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132A3">
        <w:rPr>
          <w:sz w:val="26"/>
          <w:szCs w:val="26"/>
        </w:rPr>
        <w:t xml:space="preserve"> к муниципальной программе </w:t>
      </w:r>
    </w:p>
    <w:p w:rsidR="00C941E0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Пыть-Ях на </w:t>
      </w:r>
    </w:p>
    <w:p w:rsidR="00C941E0" w:rsidRPr="00B132A3" w:rsidRDefault="00C941E0" w:rsidP="000E68F1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</w:p>
    <w:p w:rsidR="00C941E0" w:rsidRDefault="00C941E0" w:rsidP="008321E3">
      <w:pPr>
        <w:jc w:val="both"/>
      </w:pPr>
    </w:p>
    <w:tbl>
      <w:tblPr>
        <w:tblW w:w="155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2"/>
        <w:gridCol w:w="2076"/>
        <w:gridCol w:w="1666"/>
        <w:gridCol w:w="1301"/>
        <w:gridCol w:w="690"/>
        <w:gridCol w:w="654"/>
        <w:gridCol w:w="536"/>
        <w:gridCol w:w="536"/>
        <w:gridCol w:w="536"/>
        <w:gridCol w:w="536"/>
        <w:gridCol w:w="536"/>
        <w:gridCol w:w="536"/>
        <w:gridCol w:w="1037"/>
        <w:gridCol w:w="992"/>
        <w:gridCol w:w="808"/>
        <w:gridCol w:w="751"/>
        <w:gridCol w:w="992"/>
        <w:gridCol w:w="893"/>
      </w:tblGrid>
      <w:tr w:rsidR="00C941E0" w:rsidTr="000E68F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показатель на начало реализации муниципальной программы  (2016г.)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годам: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соотношение затрат и результатов (тыс. руб.)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внебюджетные источники </w:t>
            </w:r>
          </w:p>
        </w:tc>
      </w:tr>
      <w:tr w:rsidR="00C941E0" w:rsidTr="000E68F1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затраты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бюджетные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17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941E0" w:rsidTr="000E68F1">
        <w:trPr>
          <w:trHeight w:val="12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несовершеннолетних, </w:t>
            </w:r>
            <w:r>
              <w:rPr>
                <w:sz w:val="16"/>
                <w:szCs w:val="16"/>
              </w:rPr>
              <w:br/>
              <w:t>в отношении которых проводится индивидуальная профилактическая работа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отдельных государственных полномочий      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254 057,7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254 057,7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оставшихся без попечения родителей, всего (%)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Дополнительные гарантии и дополнительные меры  социальной поддержки детей-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306 180,8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306 180,8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6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числе,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50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школьникам права на проезд в городском транспорте без приобретения билетов на проезд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47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 получателей  социальной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неработающим пенсионерам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лиц, удостоенных звания «Почетный гражданин города Пыть-Яха»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отдельным категориям граждан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9 490,0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9 490,0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0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пенсионеров- получателей выплаты в связи с  Юбилеем (55,60,65 и далее через 5 лет)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8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единовременной  выплаты ко Дню Победы  в Великой Отечественной войне,  юбилейным и памятным датам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5 330,0</w:t>
            </w:r>
          </w:p>
        </w:tc>
      </w:tr>
      <w:tr w:rsidR="00C941E0" w:rsidTr="000E68F1">
        <w:trPr>
          <w:trHeight w:val="196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лицам, замещающим должности муниципальной службы или муниципальные должности в органах местного самоуправления города Пыть-Ях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833468">
        <w:trPr>
          <w:trHeight w:val="21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 w:rsidP="000E6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возмещение  недополученных  доходов организациям, предоставляющим населению услуги бань по тарифам, не обеспечивающим возмещение издержек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25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Доля детей, оставшихся  без </w:t>
            </w:r>
            <w:r w:rsidRPr="000E68F1">
              <w:rPr>
                <w:sz w:val="16"/>
                <w:szCs w:val="16"/>
              </w:rPr>
              <w:br/>
              <w:t>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18  лет и старше (всего на начало отчетного года)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100 608,8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100 608,8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8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8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Численность детей-сирот </w:t>
            </w:r>
            <w:r w:rsidRPr="000E68F1">
              <w:rPr>
                <w:sz w:val="16"/>
                <w:szCs w:val="16"/>
              </w:rPr>
              <w:br/>
              <w:t xml:space="preserve"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 в отчетном финансовом году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30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>Доля использованных средств</w:t>
            </w:r>
            <w:r w:rsidRPr="000E68F1">
              <w:rPr>
                <w:sz w:val="16"/>
                <w:szCs w:val="16"/>
              </w:rPr>
              <w:br/>
              <w:t xml:space="preserve"> субсидии, передаваемой из бюджета автономного округа бюджету м.о. г.о.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</w:tbl>
    <w:p w:rsidR="00C941E0" w:rsidRPr="00B773DC" w:rsidRDefault="00C941E0" w:rsidP="008321E3">
      <w:pPr>
        <w:jc w:val="both"/>
      </w:pPr>
    </w:p>
    <w:sectPr w:rsidR="00C941E0" w:rsidRPr="00B773DC" w:rsidSect="00B132A3">
      <w:pgSz w:w="16838" w:h="11906" w:orient="landscape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32" w:rsidRDefault="00ED3B32">
      <w:r>
        <w:separator/>
      </w:r>
    </w:p>
  </w:endnote>
  <w:endnote w:type="continuationSeparator" w:id="0">
    <w:p w:rsidR="00ED3B32" w:rsidRDefault="00E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32" w:rsidRDefault="00ED3B32">
      <w:r>
        <w:separator/>
      </w:r>
    </w:p>
  </w:footnote>
  <w:footnote w:type="continuationSeparator" w:id="0">
    <w:p w:rsidR="00ED3B32" w:rsidRDefault="00E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0" w:rsidRDefault="00C941E0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26</w:t>
    </w:r>
    <w:r>
      <w:rPr>
        <w:rStyle w:val="a6"/>
      </w:rPr>
      <w:fldChar w:fldCharType="end"/>
    </w:r>
  </w:p>
  <w:p w:rsidR="00C941E0" w:rsidRDefault="00C941E0" w:rsidP="005B57C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E0" w:rsidRDefault="00C941E0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0CE3">
      <w:rPr>
        <w:rStyle w:val="a6"/>
        <w:noProof/>
      </w:rPr>
      <w:t>8</w:t>
    </w:r>
    <w:r>
      <w:rPr>
        <w:rStyle w:val="a6"/>
      </w:rPr>
      <w:fldChar w:fldCharType="end"/>
    </w:r>
  </w:p>
  <w:p w:rsidR="00C941E0" w:rsidRDefault="00C941E0" w:rsidP="005B57C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</w:abstractNum>
  <w:abstractNum w:abstractNumId="3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1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4">
    <w:nsid w:val="44081BEC"/>
    <w:multiLevelType w:val="hybridMultilevel"/>
    <w:tmpl w:val="1AF22780"/>
    <w:lvl w:ilvl="0" w:tplc="B7E45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7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0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1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5CDD41B5"/>
    <w:multiLevelType w:val="multilevel"/>
    <w:tmpl w:val="F56CED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5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8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9">
    <w:nsid w:val="68943882"/>
    <w:multiLevelType w:val="multilevel"/>
    <w:tmpl w:val="CA2A4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2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6E336425"/>
    <w:multiLevelType w:val="multilevel"/>
    <w:tmpl w:val="66E0393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7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41"/>
  </w:num>
  <w:num w:numId="5">
    <w:abstractNumId w:val="6"/>
  </w:num>
  <w:num w:numId="6">
    <w:abstractNumId w:val="17"/>
  </w:num>
  <w:num w:numId="7">
    <w:abstractNumId w:val="11"/>
  </w:num>
  <w:num w:numId="8">
    <w:abstractNumId w:val="25"/>
  </w:num>
  <w:num w:numId="9">
    <w:abstractNumId w:val="1"/>
  </w:num>
  <w:num w:numId="10">
    <w:abstractNumId w:val="40"/>
  </w:num>
  <w:num w:numId="11">
    <w:abstractNumId w:val="34"/>
  </w:num>
  <w:num w:numId="12">
    <w:abstractNumId w:val="13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27"/>
  </w:num>
  <w:num w:numId="18">
    <w:abstractNumId w:val="10"/>
  </w:num>
  <w:num w:numId="19">
    <w:abstractNumId w:val="18"/>
  </w:num>
  <w:num w:numId="20">
    <w:abstractNumId w:val="5"/>
  </w:num>
  <w:num w:numId="21">
    <w:abstractNumId w:val="39"/>
  </w:num>
  <w:num w:numId="22">
    <w:abstractNumId w:val="15"/>
  </w:num>
  <w:num w:numId="23">
    <w:abstractNumId w:val="30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2"/>
  </w:num>
  <w:num w:numId="29">
    <w:abstractNumId w:val="16"/>
  </w:num>
  <w:num w:numId="30">
    <w:abstractNumId w:val="31"/>
  </w:num>
  <w:num w:numId="31">
    <w:abstractNumId w:val="4"/>
  </w:num>
  <w:num w:numId="32">
    <w:abstractNumId w:val="37"/>
  </w:num>
  <w:num w:numId="33">
    <w:abstractNumId w:val="32"/>
  </w:num>
  <w:num w:numId="34">
    <w:abstractNumId w:val="3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3"/>
  </w:num>
  <w:num w:numId="39">
    <w:abstractNumId w:val="19"/>
  </w:num>
  <w:num w:numId="40">
    <w:abstractNumId w:val="14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B3"/>
    <w:rsid w:val="00000F8D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9B8"/>
    <w:rsid w:val="00024BE4"/>
    <w:rsid w:val="00024EA3"/>
    <w:rsid w:val="000275EB"/>
    <w:rsid w:val="00027762"/>
    <w:rsid w:val="00030245"/>
    <w:rsid w:val="00030C30"/>
    <w:rsid w:val="000337A9"/>
    <w:rsid w:val="0003459A"/>
    <w:rsid w:val="0003768C"/>
    <w:rsid w:val="00042C11"/>
    <w:rsid w:val="00043864"/>
    <w:rsid w:val="00045F71"/>
    <w:rsid w:val="00046682"/>
    <w:rsid w:val="000507E0"/>
    <w:rsid w:val="00052ACB"/>
    <w:rsid w:val="00053C2E"/>
    <w:rsid w:val="00054926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66120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97E"/>
    <w:rsid w:val="000C6763"/>
    <w:rsid w:val="000C6F99"/>
    <w:rsid w:val="000C7031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68F1"/>
    <w:rsid w:val="000E7DEA"/>
    <w:rsid w:val="000F02B2"/>
    <w:rsid w:val="000F06F4"/>
    <w:rsid w:val="000F4052"/>
    <w:rsid w:val="000F449F"/>
    <w:rsid w:val="000F4561"/>
    <w:rsid w:val="000F53B3"/>
    <w:rsid w:val="000F6124"/>
    <w:rsid w:val="001000F8"/>
    <w:rsid w:val="00100EAE"/>
    <w:rsid w:val="00103003"/>
    <w:rsid w:val="001033E0"/>
    <w:rsid w:val="00107495"/>
    <w:rsid w:val="00107818"/>
    <w:rsid w:val="001106CD"/>
    <w:rsid w:val="001123F8"/>
    <w:rsid w:val="001124AE"/>
    <w:rsid w:val="00112936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376F2"/>
    <w:rsid w:val="00140337"/>
    <w:rsid w:val="0014148E"/>
    <w:rsid w:val="001427EB"/>
    <w:rsid w:val="001448B1"/>
    <w:rsid w:val="00145811"/>
    <w:rsid w:val="001461EE"/>
    <w:rsid w:val="001515CF"/>
    <w:rsid w:val="0015221C"/>
    <w:rsid w:val="00152729"/>
    <w:rsid w:val="00154DAD"/>
    <w:rsid w:val="001560EA"/>
    <w:rsid w:val="00157BDB"/>
    <w:rsid w:val="001608BB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4A85"/>
    <w:rsid w:val="0018595F"/>
    <w:rsid w:val="001874E8"/>
    <w:rsid w:val="0018797B"/>
    <w:rsid w:val="001909B0"/>
    <w:rsid w:val="00192D0F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D4C5F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58FF"/>
    <w:rsid w:val="002073F2"/>
    <w:rsid w:val="00210CE3"/>
    <w:rsid w:val="002145F5"/>
    <w:rsid w:val="002146BE"/>
    <w:rsid w:val="00214981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470B4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4FFB"/>
    <w:rsid w:val="002871A8"/>
    <w:rsid w:val="00290D5B"/>
    <w:rsid w:val="00292917"/>
    <w:rsid w:val="00294EB0"/>
    <w:rsid w:val="002969FF"/>
    <w:rsid w:val="00297FF6"/>
    <w:rsid w:val="002A080D"/>
    <w:rsid w:val="002A2F38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0AF2"/>
    <w:rsid w:val="002D183D"/>
    <w:rsid w:val="002D29B6"/>
    <w:rsid w:val="002D4195"/>
    <w:rsid w:val="002D62BD"/>
    <w:rsid w:val="002D6DBB"/>
    <w:rsid w:val="002E004A"/>
    <w:rsid w:val="002E01E5"/>
    <w:rsid w:val="002E1286"/>
    <w:rsid w:val="002E3984"/>
    <w:rsid w:val="002E3AF0"/>
    <w:rsid w:val="002E3E5C"/>
    <w:rsid w:val="002E7E9A"/>
    <w:rsid w:val="002F092F"/>
    <w:rsid w:val="002F3447"/>
    <w:rsid w:val="002F4A4C"/>
    <w:rsid w:val="002F5E16"/>
    <w:rsid w:val="002F60F4"/>
    <w:rsid w:val="002F7EC0"/>
    <w:rsid w:val="00301059"/>
    <w:rsid w:val="00306739"/>
    <w:rsid w:val="00310E57"/>
    <w:rsid w:val="00311717"/>
    <w:rsid w:val="00311D63"/>
    <w:rsid w:val="00312548"/>
    <w:rsid w:val="00324E0A"/>
    <w:rsid w:val="00327B77"/>
    <w:rsid w:val="003321C5"/>
    <w:rsid w:val="003329D4"/>
    <w:rsid w:val="00332D4E"/>
    <w:rsid w:val="00334985"/>
    <w:rsid w:val="0033708C"/>
    <w:rsid w:val="00337B12"/>
    <w:rsid w:val="00340914"/>
    <w:rsid w:val="00340F29"/>
    <w:rsid w:val="00342749"/>
    <w:rsid w:val="00342874"/>
    <w:rsid w:val="00342E5B"/>
    <w:rsid w:val="00343269"/>
    <w:rsid w:val="003471FE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761B"/>
    <w:rsid w:val="003A028D"/>
    <w:rsid w:val="003A05A5"/>
    <w:rsid w:val="003A17BE"/>
    <w:rsid w:val="003A4873"/>
    <w:rsid w:val="003A6856"/>
    <w:rsid w:val="003A7887"/>
    <w:rsid w:val="003B01A2"/>
    <w:rsid w:val="003B0920"/>
    <w:rsid w:val="003B0FE2"/>
    <w:rsid w:val="003B5D2A"/>
    <w:rsid w:val="003B624D"/>
    <w:rsid w:val="003C0AAC"/>
    <w:rsid w:val="003C658E"/>
    <w:rsid w:val="003C7918"/>
    <w:rsid w:val="003D0287"/>
    <w:rsid w:val="003D112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5D88"/>
    <w:rsid w:val="004060E7"/>
    <w:rsid w:val="0040749C"/>
    <w:rsid w:val="004125EF"/>
    <w:rsid w:val="0041367A"/>
    <w:rsid w:val="00414880"/>
    <w:rsid w:val="0041646F"/>
    <w:rsid w:val="004171CB"/>
    <w:rsid w:val="00420CCC"/>
    <w:rsid w:val="0042247D"/>
    <w:rsid w:val="0042386A"/>
    <w:rsid w:val="004252F5"/>
    <w:rsid w:val="0042773F"/>
    <w:rsid w:val="004345FC"/>
    <w:rsid w:val="00437C89"/>
    <w:rsid w:val="004439D7"/>
    <w:rsid w:val="00444669"/>
    <w:rsid w:val="00447A60"/>
    <w:rsid w:val="00450ACD"/>
    <w:rsid w:val="00450BAE"/>
    <w:rsid w:val="00451798"/>
    <w:rsid w:val="00452918"/>
    <w:rsid w:val="00452B87"/>
    <w:rsid w:val="0045318B"/>
    <w:rsid w:val="004544E9"/>
    <w:rsid w:val="00454ED2"/>
    <w:rsid w:val="00455D15"/>
    <w:rsid w:val="004573A6"/>
    <w:rsid w:val="004605D9"/>
    <w:rsid w:val="004632EA"/>
    <w:rsid w:val="00463901"/>
    <w:rsid w:val="004653ED"/>
    <w:rsid w:val="0046698D"/>
    <w:rsid w:val="00467AC3"/>
    <w:rsid w:val="00467E9D"/>
    <w:rsid w:val="00472320"/>
    <w:rsid w:val="00472F83"/>
    <w:rsid w:val="00473213"/>
    <w:rsid w:val="00473D92"/>
    <w:rsid w:val="00474593"/>
    <w:rsid w:val="0047682B"/>
    <w:rsid w:val="00480EBD"/>
    <w:rsid w:val="00481CCD"/>
    <w:rsid w:val="00481FE2"/>
    <w:rsid w:val="00482F83"/>
    <w:rsid w:val="00482FBA"/>
    <w:rsid w:val="004838B8"/>
    <w:rsid w:val="00483ABE"/>
    <w:rsid w:val="00484EBA"/>
    <w:rsid w:val="004852D5"/>
    <w:rsid w:val="00486204"/>
    <w:rsid w:val="00487967"/>
    <w:rsid w:val="00491CE5"/>
    <w:rsid w:val="00492393"/>
    <w:rsid w:val="00492AEC"/>
    <w:rsid w:val="004A1B22"/>
    <w:rsid w:val="004A1F76"/>
    <w:rsid w:val="004A380E"/>
    <w:rsid w:val="004A441F"/>
    <w:rsid w:val="004A4CE5"/>
    <w:rsid w:val="004A6965"/>
    <w:rsid w:val="004A7F01"/>
    <w:rsid w:val="004B2AF5"/>
    <w:rsid w:val="004B30C0"/>
    <w:rsid w:val="004B5060"/>
    <w:rsid w:val="004B5E27"/>
    <w:rsid w:val="004C0576"/>
    <w:rsid w:val="004C06A9"/>
    <w:rsid w:val="004C1669"/>
    <w:rsid w:val="004C44A5"/>
    <w:rsid w:val="004C7478"/>
    <w:rsid w:val="004C7FCB"/>
    <w:rsid w:val="004D2499"/>
    <w:rsid w:val="004D29C4"/>
    <w:rsid w:val="004D3CD9"/>
    <w:rsid w:val="004D45DD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6E6C"/>
    <w:rsid w:val="00507982"/>
    <w:rsid w:val="00510B60"/>
    <w:rsid w:val="00510C41"/>
    <w:rsid w:val="0051170A"/>
    <w:rsid w:val="00512E5F"/>
    <w:rsid w:val="00515DF7"/>
    <w:rsid w:val="00516BA5"/>
    <w:rsid w:val="00521F65"/>
    <w:rsid w:val="005227AC"/>
    <w:rsid w:val="00523897"/>
    <w:rsid w:val="00524D40"/>
    <w:rsid w:val="005264F8"/>
    <w:rsid w:val="00526C8D"/>
    <w:rsid w:val="00530DE6"/>
    <w:rsid w:val="0053199E"/>
    <w:rsid w:val="00531AF7"/>
    <w:rsid w:val="005327C5"/>
    <w:rsid w:val="005343F3"/>
    <w:rsid w:val="0053558E"/>
    <w:rsid w:val="00541C9D"/>
    <w:rsid w:val="00546287"/>
    <w:rsid w:val="00546529"/>
    <w:rsid w:val="00546C43"/>
    <w:rsid w:val="00550063"/>
    <w:rsid w:val="00550A0C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37E1"/>
    <w:rsid w:val="00574B3F"/>
    <w:rsid w:val="0057573C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11DD"/>
    <w:rsid w:val="005A3521"/>
    <w:rsid w:val="005A3EF1"/>
    <w:rsid w:val="005A49F7"/>
    <w:rsid w:val="005A79F1"/>
    <w:rsid w:val="005B24D2"/>
    <w:rsid w:val="005B57CE"/>
    <w:rsid w:val="005B6D5F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E6522"/>
    <w:rsid w:val="005F253A"/>
    <w:rsid w:val="005F35BE"/>
    <w:rsid w:val="005F3F64"/>
    <w:rsid w:val="005F5F0F"/>
    <w:rsid w:val="005F75B5"/>
    <w:rsid w:val="005F779F"/>
    <w:rsid w:val="006003B1"/>
    <w:rsid w:val="00600635"/>
    <w:rsid w:val="00602E68"/>
    <w:rsid w:val="006050D8"/>
    <w:rsid w:val="0061369F"/>
    <w:rsid w:val="006158F0"/>
    <w:rsid w:val="006165B9"/>
    <w:rsid w:val="00616D1F"/>
    <w:rsid w:val="006171C2"/>
    <w:rsid w:val="0062043C"/>
    <w:rsid w:val="006217AA"/>
    <w:rsid w:val="00622518"/>
    <w:rsid w:val="006237D2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7658"/>
    <w:rsid w:val="0065073E"/>
    <w:rsid w:val="006508C8"/>
    <w:rsid w:val="00652773"/>
    <w:rsid w:val="0065344F"/>
    <w:rsid w:val="006534E6"/>
    <w:rsid w:val="006540E2"/>
    <w:rsid w:val="00655FC5"/>
    <w:rsid w:val="00656CA8"/>
    <w:rsid w:val="00656CAF"/>
    <w:rsid w:val="006601B8"/>
    <w:rsid w:val="006604EB"/>
    <w:rsid w:val="00660FF8"/>
    <w:rsid w:val="006619FF"/>
    <w:rsid w:val="00661E39"/>
    <w:rsid w:val="00672650"/>
    <w:rsid w:val="00673F6D"/>
    <w:rsid w:val="00675D42"/>
    <w:rsid w:val="006822B4"/>
    <w:rsid w:val="006840AC"/>
    <w:rsid w:val="00684457"/>
    <w:rsid w:val="006879BD"/>
    <w:rsid w:val="0069489B"/>
    <w:rsid w:val="006A0229"/>
    <w:rsid w:val="006A04D6"/>
    <w:rsid w:val="006A0C91"/>
    <w:rsid w:val="006A2756"/>
    <w:rsid w:val="006A3FB4"/>
    <w:rsid w:val="006A6A86"/>
    <w:rsid w:val="006B4E15"/>
    <w:rsid w:val="006B56EB"/>
    <w:rsid w:val="006B7CE1"/>
    <w:rsid w:val="006C0ABC"/>
    <w:rsid w:val="006C1DEC"/>
    <w:rsid w:val="006C1EE0"/>
    <w:rsid w:val="006C2D90"/>
    <w:rsid w:val="006C3295"/>
    <w:rsid w:val="006C5A2A"/>
    <w:rsid w:val="006C6073"/>
    <w:rsid w:val="006D18B3"/>
    <w:rsid w:val="006D18DD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3100"/>
    <w:rsid w:val="0074544E"/>
    <w:rsid w:val="00747060"/>
    <w:rsid w:val="00747B5D"/>
    <w:rsid w:val="007514E2"/>
    <w:rsid w:val="007526BD"/>
    <w:rsid w:val="0075341E"/>
    <w:rsid w:val="00753683"/>
    <w:rsid w:val="007554BD"/>
    <w:rsid w:val="00756358"/>
    <w:rsid w:val="007602FF"/>
    <w:rsid w:val="0076088D"/>
    <w:rsid w:val="0076143F"/>
    <w:rsid w:val="0076442A"/>
    <w:rsid w:val="0076522F"/>
    <w:rsid w:val="007706CC"/>
    <w:rsid w:val="00771F0E"/>
    <w:rsid w:val="007726D3"/>
    <w:rsid w:val="00775162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71B"/>
    <w:rsid w:val="0079448D"/>
    <w:rsid w:val="00794F36"/>
    <w:rsid w:val="00795788"/>
    <w:rsid w:val="007A0D06"/>
    <w:rsid w:val="007A4DF1"/>
    <w:rsid w:val="007A6ADF"/>
    <w:rsid w:val="007A77E9"/>
    <w:rsid w:val="007B09B6"/>
    <w:rsid w:val="007B0D04"/>
    <w:rsid w:val="007B2F49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5A53"/>
    <w:rsid w:val="007E5DA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3097"/>
    <w:rsid w:val="008045C7"/>
    <w:rsid w:val="00804E0E"/>
    <w:rsid w:val="0080679D"/>
    <w:rsid w:val="00806A78"/>
    <w:rsid w:val="0081100E"/>
    <w:rsid w:val="0081144D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8C1"/>
    <w:rsid w:val="00824C51"/>
    <w:rsid w:val="008254F5"/>
    <w:rsid w:val="00831B2A"/>
    <w:rsid w:val="008321E3"/>
    <w:rsid w:val="00833468"/>
    <w:rsid w:val="0083361D"/>
    <w:rsid w:val="00833DAD"/>
    <w:rsid w:val="00834570"/>
    <w:rsid w:val="00834CBC"/>
    <w:rsid w:val="00835048"/>
    <w:rsid w:val="00835F86"/>
    <w:rsid w:val="008406B8"/>
    <w:rsid w:val="0084482F"/>
    <w:rsid w:val="0084713F"/>
    <w:rsid w:val="008510E5"/>
    <w:rsid w:val="008526DD"/>
    <w:rsid w:val="00852C77"/>
    <w:rsid w:val="008556F9"/>
    <w:rsid w:val="00856FFD"/>
    <w:rsid w:val="00860812"/>
    <w:rsid w:val="008613D8"/>
    <w:rsid w:val="00865D12"/>
    <w:rsid w:val="00867E3F"/>
    <w:rsid w:val="008704F5"/>
    <w:rsid w:val="00870678"/>
    <w:rsid w:val="008717F1"/>
    <w:rsid w:val="0087586E"/>
    <w:rsid w:val="00876342"/>
    <w:rsid w:val="0088146E"/>
    <w:rsid w:val="00882CF1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516"/>
    <w:rsid w:val="008A372E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C09C6"/>
    <w:rsid w:val="008C2364"/>
    <w:rsid w:val="008C44F8"/>
    <w:rsid w:val="008C5AD4"/>
    <w:rsid w:val="008C6094"/>
    <w:rsid w:val="008C6967"/>
    <w:rsid w:val="008C6B9F"/>
    <w:rsid w:val="008C7011"/>
    <w:rsid w:val="008C7068"/>
    <w:rsid w:val="008C7E6A"/>
    <w:rsid w:val="008D0D56"/>
    <w:rsid w:val="008D2695"/>
    <w:rsid w:val="008D3B70"/>
    <w:rsid w:val="008D4C55"/>
    <w:rsid w:val="008D5518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2CF"/>
    <w:rsid w:val="009206FB"/>
    <w:rsid w:val="00920A04"/>
    <w:rsid w:val="00920CD2"/>
    <w:rsid w:val="00920EDA"/>
    <w:rsid w:val="00924E06"/>
    <w:rsid w:val="00925BAA"/>
    <w:rsid w:val="00926177"/>
    <w:rsid w:val="0092791A"/>
    <w:rsid w:val="00927FB1"/>
    <w:rsid w:val="0093149A"/>
    <w:rsid w:val="0093433A"/>
    <w:rsid w:val="0093487D"/>
    <w:rsid w:val="009351F3"/>
    <w:rsid w:val="0093609C"/>
    <w:rsid w:val="0093700B"/>
    <w:rsid w:val="00937043"/>
    <w:rsid w:val="00941629"/>
    <w:rsid w:val="00941A6F"/>
    <w:rsid w:val="00941D0E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AFB"/>
    <w:rsid w:val="00956CB0"/>
    <w:rsid w:val="0095765E"/>
    <w:rsid w:val="00957858"/>
    <w:rsid w:val="00957F06"/>
    <w:rsid w:val="009632F2"/>
    <w:rsid w:val="00963E11"/>
    <w:rsid w:val="00965BE6"/>
    <w:rsid w:val="00966459"/>
    <w:rsid w:val="00967571"/>
    <w:rsid w:val="009676A9"/>
    <w:rsid w:val="00972AD0"/>
    <w:rsid w:val="00972B35"/>
    <w:rsid w:val="009731B5"/>
    <w:rsid w:val="00974A79"/>
    <w:rsid w:val="00975C86"/>
    <w:rsid w:val="00980C3E"/>
    <w:rsid w:val="009827E1"/>
    <w:rsid w:val="00982A7E"/>
    <w:rsid w:val="00982CC2"/>
    <w:rsid w:val="00987535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15F6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B05"/>
    <w:rsid w:val="00A12CE0"/>
    <w:rsid w:val="00A14163"/>
    <w:rsid w:val="00A15266"/>
    <w:rsid w:val="00A15CCA"/>
    <w:rsid w:val="00A1632F"/>
    <w:rsid w:val="00A165B0"/>
    <w:rsid w:val="00A20204"/>
    <w:rsid w:val="00A20401"/>
    <w:rsid w:val="00A20DE2"/>
    <w:rsid w:val="00A21853"/>
    <w:rsid w:val="00A2229A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5C91"/>
    <w:rsid w:val="00A67D13"/>
    <w:rsid w:val="00A727DD"/>
    <w:rsid w:val="00A72DD7"/>
    <w:rsid w:val="00A73B92"/>
    <w:rsid w:val="00A77998"/>
    <w:rsid w:val="00A808D8"/>
    <w:rsid w:val="00A809CF"/>
    <w:rsid w:val="00A828FE"/>
    <w:rsid w:val="00A83709"/>
    <w:rsid w:val="00A85FBA"/>
    <w:rsid w:val="00A90851"/>
    <w:rsid w:val="00A921A4"/>
    <w:rsid w:val="00A92DA0"/>
    <w:rsid w:val="00A92E78"/>
    <w:rsid w:val="00A95A94"/>
    <w:rsid w:val="00A97889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1BA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32A3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3F37"/>
    <w:rsid w:val="00B344A5"/>
    <w:rsid w:val="00B379FF"/>
    <w:rsid w:val="00B4019C"/>
    <w:rsid w:val="00B41D09"/>
    <w:rsid w:val="00B435E2"/>
    <w:rsid w:val="00B44374"/>
    <w:rsid w:val="00B5089B"/>
    <w:rsid w:val="00B50C54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3FBB"/>
    <w:rsid w:val="00B64F2A"/>
    <w:rsid w:val="00B70100"/>
    <w:rsid w:val="00B7014C"/>
    <w:rsid w:val="00B70512"/>
    <w:rsid w:val="00B70F33"/>
    <w:rsid w:val="00B72762"/>
    <w:rsid w:val="00B72D17"/>
    <w:rsid w:val="00B74A75"/>
    <w:rsid w:val="00B74FAB"/>
    <w:rsid w:val="00B75FBB"/>
    <w:rsid w:val="00B773DC"/>
    <w:rsid w:val="00B81F6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4B3"/>
    <w:rsid w:val="00BB2855"/>
    <w:rsid w:val="00BB4139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1B77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6A7D"/>
    <w:rsid w:val="00C25872"/>
    <w:rsid w:val="00C260BF"/>
    <w:rsid w:val="00C265DB"/>
    <w:rsid w:val="00C2692D"/>
    <w:rsid w:val="00C27517"/>
    <w:rsid w:val="00C27C68"/>
    <w:rsid w:val="00C30061"/>
    <w:rsid w:val="00C338E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4371"/>
    <w:rsid w:val="00C64841"/>
    <w:rsid w:val="00C648F4"/>
    <w:rsid w:val="00C65B13"/>
    <w:rsid w:val="00C65BE6"/>
    <w:rsid w:val="00C7348E"/>
    <w:rsid w:val="00C75705"/>
    <w:rsid w:val="00C76001"/>
    <w:rsid w:val="00C77964"/>
    <w:rsid w:val="00C77A9C"/>
    <w:rsid w:val="00C80360"/>
    <w:rsid w:val="00C8101D"/>
    <w:rsid w:val="00C811AB"/>
    <w:rsid w:val="00C82B9B"/>
    <w:rsid w:val="00C832E1"/>
    <w:rsid w:val="00C84926"/>
    <w:rsid w:val="00C86AA2"/>
    <w:rsid w:val="00C910B0"/>
    <w:rsid w:val="00C92C16"/>
    <w:rsid w:val="00C941E0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30182"/>
    <w:rsid w:val="00D33D12"/>
    <w:rsid w:val="00D34A7B"/>
    <w:rsid w:val="00D37FE8"/>
    <w:rsid w:val="00D405F2"/>
    <w:rsid w:val="00D42F33"/>
    <w:rsid w:val="00D42F83"/>
    <w:rsid w:val="00D430CF"/>
    <w:rsid w:val="00D437E4"/>
    <w:rsid w:val="00D43FFD"/>
    <w:rsid w:val="00D44871"/>
    <w:rsid w:val="00D452C0"/>
    <w:rsid w:val="00D45583"/>
    <w:rsid w:val="00D4577E"/>
    <w:rsid w:val="00D467D5"/>
    <w:rsid w:val="00D47D8B"/>
    <w:rsid w:val="00D47F78"/>
    <w:rsid w:val="00D52381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19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371A"/>
    <w:rsid w:val="00DA489B"/>
    <w:rsid w:val="00DA55DC"/>
    <w:rsid w:val="00DB5B39"/>
    <w:rsid w:val="00DC1FBC"/>
    <w:rsid w:val="00DC2CD0"/>
    <w:rsid w:val="00DC47EC"/>
    <w:rsid w:val="00DC5020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299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344A"/>
    <w:rsid w:val="00E13517"/>
    <w:rsid w:val="00E14940"/>
    <w:rsid w:val="00E150F0"/>
    <w:rsid w:val="00E16802"/>
    <w:rsid w:val="00E20D94"/>
    <w:rsid w:val="00E20F24"/>
    <w:rsid w:val="00E2136B"/>
    <w:rsid w:val="00E21D0A"/>
    <w:rsid w:val="00E241B5"/>
    <w:rsid w:val="00E268EA"/>
    <w:rsid w:val="00E2766F"/>
    <w:rsid w:val="00E27A57"/>
    <w:rsid w:val="00E31241"/>
    <w:rsid w:val="00E33F36"/>
    <w:rsid w:val="00E35057"/>
    <w:rsid w:val="00E35CE2"/>
    <w:rsid w:val="00E35F65"/>
    <w:rsid w:val="00E374A1"/>
    <w:rsid w:val="00E377DE"/>
    <w:rsid w:val="00E420DA"/>
    <w:rsid w:val="00E422D6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6326"/>
    <w:rsid w:val="00E7639E"/>
    <w:rsid w:val="00E80169"/>
    <w:rsid w:val="00E81EE4"/>
    <w:rsid w:val="00E83088"/>
    <w:rsid w:val="00E85C0F"/>
    <w:rsid w:val="00E870AC"/>
    <w:rsid w:val="00E873A5"/>
    <w:rsid w:val="00E875A2"/>
    <w:rsid w:val="00E875FA"/>
    <w:rsid w:val="00E91FCC"/>
    <w:rsid w:val="00E92032"/>
    <w:rsid w:val="00E95E9B"/>
    <w:rsid w:val="00E96865"/>
    <w:rsid w:val="00EA531B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B32"/>
    <w:rsid w:val="00ED3E8A"/>
    <w:rsid w:val="00ED44BB"/>
    <w:rsid w:val="00EE3EB4"/>
    <w:rsid w:val="00EE4272"/>
    <w:rsid w:val="00EE5D6B"/>
    <w:rsid w:val="00EE72AF"/>
    <w:rsid w:val="00EF092C"/>
    <w:rsid w:val="00EF190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510D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5044"/>
    <w:rsid w:val="00F808BD"/>
    <w:rsid w:val="00F812DF"/>
    <w:rsid w:val="00F827BB"/>
    <w:rsid w:val="00F90DC5"/>
    <w:rsid w:val="00F91275"/>
    <w:rsid w:val="00F92171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3C28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21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3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35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3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635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37FE8"/>
    <w:rPr>
      <w:rFonts w:cs="Times New Roman"/>
    </w:rPr>
  </w:style>
  <w:style w:type="paragraph" w:styleId="a7">
    <w:name w:val="Title"/>
    <w:basedOn w:val="a"/>
    <w:link w:val="a8"/>
    <w:uiPriority w:val="99"/>
    <w:qFormat/>
    <w:rsid w:val="00D37FE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05D65"/>
    <w:rPr>
      <w:rFonts w:cs="Times New Roman"/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D37FE8"/>
    <w:pPr>
      <w:ind w:left="360" w:firstLine="34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5635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37FE8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358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37FE8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15221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7C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221C"/>
    <w:rPr>
      <w:rFonts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B27CB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756358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B27C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56358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467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6E6C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E92032"/>
    <w:pPr>
      <w:widowControl w:val="0"/>
      <w:ind w:firstLine="720"/>
    </w:pPr>
    <w:rPr>
      <w:rFonts w:ascii="Arial" w:hAnsi="Arial"/>
      <w:sz w:val="20"/>
      <w:szCs w:val="20"/>
    </w:rPr>
  </w:style>
  <w:style w:type="character" w:styleId="af2">
    <w:name w:val="Strong"/>
    <w:basedOn w:val="a0"/>
    <w:uiPriority w:val="99"/>
    <w:qFormat/>
    <w:rsid w:val="00565311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56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35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0507E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3">
    <w:name w:val="Normal (Web)"/>
    <w:aliases w:val="Обычный (веб) Знак"/>
    <w:basedOn w:val="a"/>
    <w:uiPriority w:val="99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basedOn w:val="a0"/>
    <w:uiPriority w:val="99"/>
    <w:rsid w:val="00E76326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EA53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56358"/>
    <w:rPr>
      <w:rFonts w:cs="Times New Roman"/>
      <w:sz w:val="2"/>
    </w:rPr>
  </w:style>
  <w:style w:type="character" w:styleId="af7">
    <w:name w:val="FollowedHyperlink"/>
    <w:basedOn w:val="a0"/>
    <w:uiPriority w:val="99"/>
    <w:rsid w:val="000239B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uiPriority w:val="99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uiPriority w:val="99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uiPriority w:val="99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uiPriority w:val="99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uiPriority w:val="99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uiPriority w:val="99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uiPriority w:val="99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uiPriority w:val="99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8">
    <w:name w:val="Document Map"/>
    <w:basedOn w:val="a"/>
    <w:link w:val="af9"/>
    <w:uiPriority w:val="99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56358"/>
    <w:rPr>
      <w:rFonts w:cs="Times New Roman"/>
      <w:sz w:val="2"/>
    </w:rPr>
  </w:style>
  <w:style w:type="paragraph" w:customStyle="1" w:styleId="ConsPlusTitle">
    <w:name w:val="ConsPlusTitle"/>
    <w:uiPriority w:val="99"/>
    <w:rsid w:val="00A165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C53068"/>
    <w:rPr>
      <w:b/>
      <w:color w:val="106BBE"/>
    </w:rPr>
  </w:style>
  <w:style w:type="paragraph" w:customStyle="1" w:styleId="font5">
    <w:name w:val="font5"/>
    <w:basedOn w:val="a"/>
    <w:uiPriority w:val="99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uiPriority w:val="99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uiPriority w:val="99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uiPriority w:val="99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uiPriority w:val="99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fb">
    <w:name w:val="List Paragraph"/>
    <w:basedOn w:val="a"/>
    <w:uiPriority w:val="99"/>
    <w:qFormat/>
    <w:rsid w:val="00824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21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3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35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3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635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37FE8"/>
    <w:rPr>
      <w:rFonts w:cs="Times New Roman"/>
    </w:rPr>
  </w:style>
  <w:style w:type="paragraph" w:styleId="a7">
    <w:name w:val="Title"/>
    <w:basedOn w:val="a"/>
    <w:link w:val="a8"/>
    <w:uiPriority w:val="99"/>
    <w:qFormat/>
    <w:rsid w:val="00D37FE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05D65"/>
    <w:rPr>
      <w:rFonts w:cs="Times New Roman"/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D37FE8"/>
    <w:pPr>
      <w:ind w:left="360" w:firstLine="34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5635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37FE8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358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37FE8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15221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7C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221C"/>
    <w:rPr>
      <w:rFonts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B27CB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756358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B27C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56358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467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6E6C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E92032"/>
    <w:pPr>
      <w:widowControl w:val="0"/>
      <w:ind w:firstLine="720"/>
    </w:pPr>
    <w:rPr>
      <w:rFonts w:ascii="Arial" w:hAnsi="Arial"/>
      <w:sz w:val="20"/>
      <w:szCs w:val="20"/>
    </w:rPr>
  </w:style>
  <w:style w:type="character" w:styleId="af2">
    <w:name w:val="Strong"/>
    <w:basedOn w:val="a0"/>
    <w:uiPriority w:val="99"/>
    <w:qFormat/>
    <w:rsid w:val="00565311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56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35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0507E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3">
    <w:name w:val="Normal (Web)"/>
    <w:aliases w:val="Обычный (веб) Знак"/>
    <w:basedOn w:val="a"/>
    <w:uiPriority w:val="99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basedOn w:val="a0"/>
    <w:uiPriority w:val="99"/>
    <w:rsid w:val="00E76326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EA53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56358"/>
    <w:rPr>
      <w:rFonts w:cs="Times New Roman"/>
      <w:sz w:val="2"/>
    </w:rPr>
  </w:style>
  <w:style w:type="character" w:styleId="af7">
    <w:name w:val="FollowedHyperlink"/>
    <w:basedOn w:val="a0"/>
    <w:uiPriority w:val="99"/>
    <w:rsid w:val="000239B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uiPriority w:val="99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uiPriority w:val="99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uiPriority w:val="99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uiPriority w:val="99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uiPriority w:val="99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uiPriority w:val="99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uiPriority w:val="99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uiPriority w:val="99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8">
    <w:name w:val="Document Map"/>
    <w:basedOn w:val="a"/>
    <w:link w:val="af9"/>
    <w:uiPriority w:val="99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56358"/>
    <w:rPr>
      <w:rFonts w:cs="Times New Roman"/>
      <w:sz w:val="2"/>
    </w:rPr>
  </w:style>
  <w:style w:type="paragraph" w:customStyle="1" w:styleId="ConsPlusTitle">
    <w:name w:val="ConsPlusTitle"/>
    <w:uiPriority w:val="99"/>
    <w:rsid w:val="00A165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C53068"/>
    <w:rPr>
      <w:b/>
      <w:color w:val="106BBE"/>
    </w:rPr>
  </w:style>
  <w:style w:type="paragraph" w:customStyle="1" w:styleId="font5">
    <w:name w:val="font5"/>
    <w:basedOn w:val="a"/>
    <w:uiPriority w:val="99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uiPriority w:val="99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uiPriority w:val="99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uiPriority w:val="99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uiPriority w:val="99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fb">
    <w:name w:val="List Paragraph"/>
    <w:basedOn w:val="a"/>
    <w:uiPriority w:val="99"/>
    <w:qFormat/>
    <w:rsid w:val="00824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2849C9202C4CEEFA9041B6B7BEAB7CC298C698029089593FD583D72UDL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8538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57091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Amineva</cp:lastModifiedBy>
  <cp:revision>2</cp:revision>
  <cp:lastPrinted>2017-12-13T04:42:00Z</cp:lastPrinted>
  <dcterms:created xsi:type="dcterms:W3CDTF">2018-02-01T04:04:00Z</dcterms:created>
  <dcterms:modified xsi:type="dcterms:W3CDTF">2018-02-01T04:04:00Z</dcterms:modified>
</cp:coreProperties>
</file>