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AE" w:rsidRPr="007812AE" w:rsidRDefault="007812AE" w:rsidP="007812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Условия и порядок предоставления субсидий</w:t>
      </w:r>
    </w:p>
    <w:p w:rsidR="007812AE" w:rsidRPr="007812AE" w:rsidRDefault="007812AE" w:rsidP="007812A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2AE" w:rsidRPr="007812AE" w:rsidRDefault="007812AE" w:rsidP="007812AE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Субсидии предоставляются Субъектам из бюджета муниципального образования городского округа города </w:t>
      </w:r>
      <w:proofErr w:type="spellStart"/>
      <w:r w:rsidRPr="007812AE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Пыть-Яха</w:t>
      </w:r>
      <w:proofErr w:type="spellEnd"/>
      <w:r w:rsidRPr="0078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компенсацию затрат </w:t>
      </w:r>
      <w:r w:rsidRPr="0078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(части затрат)</w:t>
      </w:r>
      <w:r w:rsidRPr="0078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 произведенных и документально подтвержденных (в том числе НДС, уплачиваемый при осуществлении соответствующих расходов), в пределах бюджетных ассигнований, предусмотренных на очередной финансовый год на реализацию Подпрограммы.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2.2. </w:t>
      </w:r>
      <w:r w:rsidRPr="000F5A97">
        <w:rPr>
          <w:rFonts w:ascii="Times New Roman" w:eastAsia="Times New Roman" w:hAnsi="Times New Roman" w:cs="Times New Roman"/>
          <w:spacing w:val="-4"/>
          <w:sz w:val="28"/>
          <w:szCs w:val="28"/>
          <w:highlight w:val="yellow"/>
          <w:lang w:eastAsia="ru-RU"/>
        </w:rPr>
        <w:t>Перечень документов, предоставляемых Субъектом, для получения субсидии:</w:t>
      </w:r>
      <w:r w:rsidRPr="000F5A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2.2.1. </w:t>
      </w:r>
      <w:r w:rsidRPr="009467F9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Заявление о предоставлении субсидии субъекту</w:t>
      </w:r>
      <w:r w:rsidRPr="000F5A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малого и среднего предпринимательства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№1 к настоящему Порядку.</w:t>
      </w:r>
      <w:r w:rsidRPr="000F5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заверенная печатью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2.2.2. 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Копию устава; копию документа, подтверждающего полномочия руководителя Субъекта (решение учредителей/приказ о назначении) (для юридических лиц). 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r w:rsidRPr="009467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Копию паспорта (для индивидуальных предпринимателей).</w:t>
      </w:r>
    </w:p>
    <w:p w:rsidR="000F5A97" w:rsidRPr="000F5A97" w:rsidRDefault="000F5A97" w:rsidP="000F5A97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Копию бухгалтерского баланса и отчета о финансовых результатах за предшествующий календарный год (для юридических лиц), заверенную подписью руководителя и печатью (при наличии печати).</w:t>
      </w:r>
    </w:p>
    <w:p w:rsidR="000F5A97" w:rsidRPr="000F5A97" w:rsidRDefault="000F5A97" w:rsidP="000F5A97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Pr="009467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Копии налоговых деклараций по применяемым режимам налогообложения за предшествующий календарный год, заверенные </w:t>
      </w:r>
      <w:r w:rsidRPr="009467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подписью руководителя/индивидуального предпринимателя и печатью (при наличии печати).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Для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приложению № 2 к настоящему Порядку.</w:t>
      </w:r>
    </w:p>
    <w:p w:rsidR="000F5A97" w:rsidRPr="000F5A97" w:rsidRDefault="000F5A97" w:rsidP="000F5A97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приложению № 3 к настоящему Порядку (для Субъектов, вновь созданных в текущем году).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Копию сведений о среднесписочной численности работников за предшествующий календарный год, заверенную подписью руководителя и печатью (при наличии печати). 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 </w:t>
      </w:r>
      <w:r w:rsidRPr="009467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Документы, подтверждающие произведенные расходы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(оригиналы или копии, заверенные подписью руководителя и печатью (при наличии печати)):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</w:t>
      </w:r>
      <w:r w:rsidRPr="000F5A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</w:t>
      </w:r>
      <w:r w:rsidRPr="000F5A97">
        <w:rPr>
          <w:rFonts w:ascii="Times New Roman" w:eastAsia="Times New Roman" w:hAnsi="Times New Roman" w:cs="Times New Roman"/>
          <w:color w:val="00B0F0"/>
          <w:spacing w:val="-4"/>
          <w:sz w:val="28"/>
          <w:szCs w:val="28"/>
          <w:lang w:eastAsia="ru-RU"/>
        </w:rPr>
        <w:t xml:space="preserve"> </w:t>
      </w:r>
      <w:r w:rsidRPr="000F5A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документы, подтверждающие факт оплаты, а именно: чек контрольно-кассовой техники (при наличии), товарный </w:t>
      </w:r>
      <w:r w:rsidRPr="000F5A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фактически произведенных расходах.</w:t>
      </w:r>
    </w:p>
    <w:p w:rsidR="000F5A97" w:rsidRPr="000F5A97" w:rsidRDefault="000F5A97" w:rsidP="000F5A97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2.2.10. </w:t>
      </w:r>
      <w:r w:rsidRPr="000F5A9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Субъекты, осуществляющие деятельность в социальной сфере,  дополнительно предоставляют документы, 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соответствие одному из предусмотренных условий отнесения деятельности к социальной сфере, например один или несколько документов из списка: трудовые договоры с лицами, относящимися к социально незащищенным группам граждан, сведения об их доле в фонде оплаты труда; договоры на оказание услуг лицам, относящимся к социально незащищенным группам граждан, документы, подтверждающие отнесение к категории социально незащищенных групп граждан (справки об инвалидности, свидетельства о рождении детей, пенсионные удостоверения и другое), прейскуранты цен, предусматривающие льготы (скидки) для лиц, относящихся к социально незащищенным группам граждан и (или) иные документы, которыми возможно подтвердить соответствие лица, условиям, указанным в подпункте 2.5.1.2 пункта 2.5 раздела 2 настоящего Порядка</w:t>
      </w:r>
      <w:r w:rsidRPr="000F5A97">
        <w:rPr>
          <w:rFonts w:ascii="Times New Roman" w:eastAsia="Times New Roman" w:hAnsi="Times New Roman" w:cs="Times New Roman"/>
          <w:color w:val="C0504D"/>
          <w:sz w:val="28"/>
          <w:szCs w:val="28"/>
          <w:lang w:eastAsia="ru-RU"/>
        </w:rPr>
        <w:t>.</w:t>
      </w:r>
    </w:p>
    <w:p w:rsidR="000F5A97" w:rsidRPr="000F5A97" w:rsidRDefault="000F5A97" w:rsidP="000F5A97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2.2.11. </w:t>
      </w: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возмещении части затрат по обязательной и добровольной    сертификации (декларированию) продукции (в том числе продовольственного сырья) местных товаропроизводителей Субъекты дополнительно предоставляют документ, выданный по результатам выполнения услуг (работ), затраты на которые возмещаются.</w:t>
      </w:r>
    </w:p>
    <w:p w:rsidR="000F5A97" w:rsidRPr="000F5A97" w:rsidRDefault="000F5A97" w:rsidP="000F5A97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2.2.12. </w:t>
      </w:r>
      <w:r w:rsidRPr="009467F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При возмещении части затрат по приобретению оборудования   </w:t>
      </w:r>
      <w:proofErr w:type="gramStart"/>
      <w:r w:rsidRPr="009467F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 xml:space="preserve">   (</w:t>
      </w:r>
      <w:proofErr w:type="gramEnd"/>
      <w:r w:rsidRPr="009467F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основных средств)</w:t>
      </w:r>
      <w:r w:rsidRPr="009467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9467F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</w:t>
      </w:r>
      <w:r w:rsidRPr="009467F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9467F9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лицензионных программных продуктов Субъекты дополнительно предоставляют техническую документацию производителя на приобретенное оборудование и (или) копию лицензии на лицензионный программный продукт.</w:t>
      </w:r>
      <w:bookmarkStart w:id="0" w:name="_GoBack"/>
      <w:bookmarkEnd w:id="0"/>
    </w:p>
    <w:p w:rsidR="000F5A97" w:rsidRPr="000F5A97" w:rsidRDefault="000F5A97" w:rsidP="000F5A97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2.2.13. При возмещении части затрат, связанных с созданием и (или) развитием центров (групп) времяпрепровождения детей, в том числе </w:t>
      </w: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кратковременного пребывания детей и дошкольных образовательных центров, Субъекты дополнительно предоставляют:</w:t>
      </w:r>
    </w:p>
    <w:p w:rsidR="000F5A97" w:rsidRPr="000F5A97" w:rsidRDefault="000F5A97" w:rsidP="000F5A97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>-документы, подтверждающие соответствие требованиям Федеральной службы по надзору в сфере защиты прав потребителей и благополучия                        человека (о соответствии санитарным эпидемиологическим правилам                               и нормам);</w:t>
      </w:r>
    </w:p>
    <w:p w:rsidR="000F5A97" w:rsidRPr="000F5A97" w:rsidRDefault="000F5A97" w:rsidP="000F5A97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-документы, подтверждающие соответствие требованиям Министерства Российской Федерации по делам гражданской обороны, чрезвычайным                        ситуациям и ликвидации последствий стихийных бедствий России                               </w:t>
      </w:r>
      <w:proofErr w:type="gramStart"/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>о соответствии объекта обязательным требованиям пожарной безопасности);</w:t>
      </w:r>
    </w:p>
    <w:p w:rsidR="000F5A97" w:rsidRPr="000F5A97" w:rsidRDefault="000F5A97" w:rsidP="000F5A97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-документ, подтверждающий право собственности на нежилое                           помещение или право пользования нежилым помещением.</w:t>
      </w:r>
    </w:p>
    <w:p w:rsidR="000F5A97" w:rsidRPr="000F5A97" w:rsidRDefault="000F5A97" w:rsidP="000F5A97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>2.2.14. Субъекты, осуществляющие производство изделий народных художественных промыслов, дополнительно предоставляют решение Художественно-экспертного совета по народным художественным промыслам Ханты-Мансийского автономного округа – Югры об отнесении изделий к изделиям народных художественных промыслов в соответствии с постановлением Правительства Ханты-Мансийского автономного округа – Югры от 22.04.2008 № 85-п.</w:t>
      </w:r>
    </w:p>
    <w:p w:rsidR="000F5A97" w:rsidRPr="000F5A97" w:rsidRDefault="000F5A97" w:rsidP="000F5A97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 Субъекты, заявляющиеся по направлению «</w:t>
      </w:r>
      <w:r w:rsidRPr="000F5A97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Финансовая поддержка </w:t>
      </w:r>
      <w:r w:rsidRPr="000F5A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Субъектов на создание </w:t>
      </w:r>
      <w:proofErr w:type="spellStart"/>
      <w:r w:rsidRPr="000F5A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коворкинг</w:t>
      </w:r>
      <w:proofErr w:type="spellEnd"/>
      <w:r w:rsidRPr="000F5A9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-центров» дополнительно предоставляют д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окументы, подтверждающие соответствие </w:t>
      </w:r>
      <w:proofErr w:type="spellStart"/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-центра                    требованиям, указанным в пункте 2.5.3 раздела 2 настоящего Порядка, а именно:</w:t>
      </w:r>
    </w:p>
    <w:p w:rsidR="000F5A97" w:rsidRPr="000F5A97" w:rsidRDefault="000F5A97" w:rsidP="000F5A97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-документ, подтверждающий</w:t>
      </w:r>
      <w:r w:rsidRPr="000F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собственности на нежилое                           помещение или право пользования нежилым помещением;</w:t>
      </w:r>
    </w:p>
    <w:p w:rsidR="000F5A97" w:rsidRPr="000F5A97" w:rsidRDefault="000F5A97" w:rsidP="000F5A97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-технический паспорт нежилого помещения;</w:t>
      </w:r>
    </w:p>
    <w:p w:rsidR="000F5A97" w:rsidRPr="000F5A97" w:rsidRDefault="000F5A97" w:rsidP="000F5A97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-документы, подтверждающие соответствие требованиям пожарной безопасности;</w:t>
      </w:r>
    </w:p>
    <w:p w:rsidR="000F5A97" w:rsidRPr="000F5A97" w:rsidRDefault="000F5A97" w:rsidP="000F5A97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-документы, подтверждающие наличие высокоскоростного интернета (</w:t>
      </w:r>
      <w:proofErr w:type="spellStart"/>
      <w:r w:rsidRPr="000F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</w:t>
      </w:r>
      <w:proofErr w:type="spellEnd"/>
      <w:r w:rsidRPr="000F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F5A97" w:rsidRPr="000F5A97" w:rsidRDefault="000F5A97" w:rsidP="000F5A97">
      <w:pPr>
        <w:tabs>
          <w:tab w:val="left" w:pos="72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-документы, подтверждающие оборудование рабочих мест для субъектов офисной мебелью и компьютерной техникой (фотографии).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F5A97">
        <w:rPr>
          <w:rFonts w:ascii="Times New Roman" w:eastAsia="Calibri" w:hAnsi="Times New Roman" w:cs="Times New Roman"/>
          <w:sz w:val="28"/>
          <w:szCs w:val="28"/>
        </w:rPr>
        <w:t xml:space="preserve">2.2.16. </w:t>
      </w: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возмещении части затрат, связанных с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прохождением курсов повышения квалификации Субъекты дополнительно</w:t>
      </w:r>
      <w:r w:rsidRPr="000F5A97">
        <w:rPr>
          <w:rFonts w:ascii="Times New Roman" w:eastAsia="Calibri" w:hAnsi="Times New Roman" w:cs="Times New Roman"/>
          <w:sz w:val="28"/>
          <w:szCs w:val="28"/>
        </w:rPr>
        <w:t xml:space="preserve"> предоставляют копии следующих документов: 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договоров с обученными сотрудниками, трудовых книжек обученных сотрудников; </w:t>
      </w:r>
      <w:r w:rsidRPr="000F5A9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договоров на оказание услуг по дополнительному профессиональному образованию (курсы повышения квалификации); документов, подтверждающих прохождение курсов повышения квалификации (свидетельства, удостоверения, дипломы, сертификаты).</w:t>
      </w:r>
    </w:p>
    <w:p w:rsidR="000F5A97" w:rsidRPr="000F5A97" w:rsidRDefault="000F5A97" w:rsidP="000F5A97">
      <w:p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2.2.17. </w:t>
      </w: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>При возмещении части затрат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инновационным компаниям, деятельность которых заключается в практическом применении (внедрении) результатов интеллектуальной деятельности в муниципальном образовании городской округ </w:t>
      </w:r>
      <w:proofErr w:type="spellStart"/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г.Пыть-Ях</w:t>
      </w:r>
      <w:proofErr w:type="spellEnd"/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>, Субъекты дополнительно предоставляют: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0F5A97">
        <w:rPr>
          <w:rFonts w:ascii="Times New Roman" w:eastAsia="Calibri" w:hAnsi="Times New Roman" w:cs="Times New Roman"/>
          <w:sz w:val="28"/>
          <w:szCs w:val="28"/>
        </w:rPr>
        <w:t>писание инновационного проекта в соответствии с приложением 4                к настоящему Порядку;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A97">
        <w:rPr>
          <w:rFonts w:ascii="Times New Roman" w:eastAsia="Calibri" w:hAnsi="Times New Roman" w:cs="Times New Roman"/>
          <w:sz w:val="28"/>
          <w:szCs w:val="28"/>
        </w:rPr>
        <w:t xml:space="preserve">-копии документов, подтверждающих осуществление деятельности              по практическому применению (внедрению) результатов интеллектуальной               деятельности в муниципальном образовании городской округ город </w:t>
      </w:r>
      <w:proofErr w:type="spellStart"/>
      <w:r w:rsidRPr="000F5A97">
        <w:rPr>
          <w:rFonts w:ascii="Times New Roman" w:eastAsia="Calibri" w:hAnsi="Times New Roman" w:cs="Times New Roman"/>
          <w:sz w:val="28"/>
          <w:szCs w:val="28"/>
        </w:rPr>
        <w:t>Пыть-Ях</w:t>
      </w:r>
      <w:proofErr w:type="spellEnd"/>
      <w:r w:rsidRPr="000F5A97">
        <w:rPr>
          <w:rFonts w:ascii="Times New Roman" w:eastAsia="Calibri" w:hAnsi="Times New Roman" w:cs="Times New Roman"/>
          <w:sz w:val="28"/>
          <w:szCs w:val="28"/>
        </w:rPr>
        <w:t xml:space="preserve"> более 1 (одного) года на дату подачи документов на возмещение затрат;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A97">
        <w:rPr>
          <w:rFonts w:ascii="Times New Roman" w:eastAsia="Calibri" w:hAnsi="Times New Roman" w:cs="Times New Roman"/>
          <w:sz w:val="28"/>
          <w:szCs w:val="28"/>
        </w:rPr>
        <w:t>-копии документов, подтверждающих права Субъекта на результаты интеллектуальной деятельности.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2.2.18. </w:t>
      </w:r>
      <w:r w:rsidRPr="000F5A9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субсидии на финансовое обеспечение затрат, связанных с созданием и (или) обеспечением деятельности центров молодежного инновационного творчества</w:t>
      </w:r>
      <w:r w:rsidRPr="000F5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Субъекты дополнительно предоставляют документы или копии документов, подтверждающих соответствие Субъекта условиям, предусмотренным в пункте </w:t>
      </w:r>
      <w:r w:rsidRPr="000F5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2.5.4.2.1 </w:t>
      </w:r>
      <w:r w:rsidRPr="000F5A9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настоящего Порядка.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color w:val="403152"/>
          <w:sz w:val="28"/>
          <w:szCs w:val="28"/>
          <w:lang w:eastAsia="ru-RU"/>
        </w:rPr>
        <w:lastRenderedPageBreak/>
        <w:t>Все копии документов должны быть заверены</w:t>
      </w: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и печатью Субъекта (при наличии печати). </w:t>
      </w:r>
    </w:p>
    <w:p w:rsidR="000F5A97" w:rsidRPr="000F5A97" w:rsidRDefault="000F5A97" w:rsidP="000F5A97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2.2.19. Перечень документов, необходимых для предоставления субсидий Субъектам, которые заявитель вправе представить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0F5A97" w:rsidRPr="000F5A97" w:rsidRDefault="000F5A97" w:rsidP="000F5A97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2.2.19.1. Выписка или заверенная копия выписки из единого государственного реестра юридических лиц или единого государственного реестра индивидуальных предпринимателей, выданная не ранее чем за 60 дней на дату подачи документов на субсидию;</w:t>
      </w:r>
    </w:p>
    <w:p w:rsidR="000F5A97" w:rsidRPr="000F5A97" w:rsidRDefault="000F5A97" w:rsidP="000F5A97">
      <w:pPr>
        <w:tabs>
          <w:tab w:val="num" w:pos="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5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2.2.19.2. В случае непредставления заявителем документа, указанного </w:t>
      </w:r>
      <w:r w:rsidRPr="000F5A97">
        <w:rPr>
          <w:rFonts w:ascii="Times New Roman" w:eastAsia="Calibri" w:hAnsi="Times New Roman" w:cs="Times New Roman"/>
          <w:sz w:val="28"/>
          <w:szCs w:val="28"/>
        </w:rPr>
        <w:t xml:space="preserve">в подпункте 2.2.19.1, пункта 2.2.19, уполномоченный орган самостоятельно запрашивает его в порядке межведомственного информационного взаимодействия, установленного Федеральным </w:t>
      </w:r>
      <w:hyperlink r:id="rId4" w:history="1">
        <w:r w:rsidRPr="000F5A97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0F5A97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услуг.</w:t>
      </w:r>
    </w:p>
    <w:p w:rsidR="00DE2991" w:rsidRDefault="00DE2991"/>
    <w:sectPr w:rsidR="00DE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AE"/>
    <w:rsid w:val="000F5A97"/>
    <w:rsid w:val="00310AA2"/>
    <w:rsid w:val="007812AE"/>
    <w:rsid w:val="009467F9"/>
    <w:rsid w:val="00DE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44DF2-A6FA-4203-A2D7-3D085643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2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E199F7A16D3BD87C2D09BB4D9B0E0FC8FD1C174EC2EE5A108DFBFC1Bi6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4</cp:revision>
  <cp:lastPrinted>2019-04-24T11:47:00Z</cp:lastPrinted>
  <dcterms:created xsi:type="dcterms:W3CDTF">2019-04-24T11:46:00Z</dcterms:created>
  <dcterms:modified xsi:type="dcterms:W3CDTF">2019-07-16T10:29:00Z</dcterms:modified>
</cp:coreProperties>
</file>