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397"/>
        <w:gridCol w:w="4080"/>
      </w:tblGrid>
      <w:tr w:rsidR="00D71E01" w:rsidRPr="00CE5718" w:rsidTr="00220B89">
        <w:tc>
          <w:tcPr>
            <w:tcW w:w="868" w:type="dxa"/>
          </w:tcPr>
          <w:p w:rsidR="00D71E01" w:rsidRPr="00CE5718" w:rsidRDefault="00D71E01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80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инвестплощадки</w:t>
            </w:r>
            <w:proofErr w:type="spellEnd"/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4080" w:type="dxa"/>
          </w:tcPr>
          <w:p w:rsidR="00D71E01" w:rsidRPr="00CE5718" w:rsidRDefault="00664269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</w:t>
            </w:r>
            <w:r w:rsidR="008F53F0">
              <w:rPr>
                <w:rFonts w:ascii="Times New Roman" w:hAnsi="Times New Roman" w:cs="Times New Roman"/>
                <w:sz w:val="24"/>
                <w:szCs w:val="24"/>
              </w:rPr>
              <w:t>промышленных объектов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080" w:type="dxa"/>
          </w:tcPr>
          <w:p w:rsidR="00D71E01" w:rsidRPr="00FD3A69" w:rsidRDefault="009531BA" w:rsidP="00E83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Предназначено для размещения промышленных объектов, складов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 (ориентировочно)</w:t>
            </w:r>
          </w:p>
        </w:tc>
        <w:tc>
          <w:tcPr>
            <w:tcW w:w="4080" w:type="dxa"/>
          </w:tcPr>
          <w:p w:rsidR="00D71E01" w:rsidRPr="00CE5718" w:rsidRDefault="00BB0C92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100,0 тыс.руб. и более.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Местоположение (со ссылкой размещения на публичной кадастровой карте)</w:t>
            </w:r>
          </w:p>
        </w:tc>
        <w:tc>
          <w:tcPr>
            <w:tcW w:w="4080" w:type="dxa"/>
          </w:tcPr>
          <w:p w:rsidR="009531B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, 694 км автодороги "Тюмень-Нефтеюганск", </w:t>
            </w:r>
          </w:p>
          <w:p w:rsidR="00D71E01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участок № 9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080" w:type="dxa"/>
          </w:tcPr>
          <w:p w:rsidR="00D71E01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Площадь территории инвестиционной площадки (проекта) – площадь земельного участка (га) или площадь помещения(кв.м.)</w:t>
            </w:r>
          </w:p>
        </w:tc>
        <w:tc>
          <w:tcPr>
            <w:tcW w:w="4080" w:type="dxa"/>
          </w:tcPr>
          <w:p w:rsidR="00D71E01" w:rsidRPr="00CE5718" w:rsidRDefault="008F53F0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1464 </w:t>
            </w:r>
            <w:r w:rsidR="001A5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инвестиционной площадки </w:t>
            </w:r>
          </w:p>
        </w:tc>
        <w:tc>
          <w:tcPr>
            <w:tcW w:w="4080" w:type="dxa"/>
          </w:tcPr>
          <w:p w:rsidR="00D71E01" w:rsidRPr="00CE5718" w:rsidRDefault="00BB0C92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2019 г. </w:t>
            </w:r>
            <w:r w:rsidR="00D71E01" w:rsidRPr="00CE5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71E01" w:rsidRPr="00CE5718" w:rsidTr="00220B89">
        <w:trPr>
          <w:trHeight w:val="1042"/>
        </w:trPr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поддержки </w:t>
            </w:r>
          </w:p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(финансовая, имущественная, информационно-консультативная)</w:t>
            </w:r>
          </w:p>
        </w:tc>
        <w:tc>
          <w:tcPr>
            <w:tcW w:w="4080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="00BB0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92"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информационно-консультативная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к размещению объекты </w:t>
            </w:r>
          </w:p>
        </w:tc>
        <w:tc>
          <w:tcPr>
            <w:tcW w:w="4080" w:type="dxa"/>
          </w:tcPr>
          <w:p w:rsidR="00D71E01" w:rsidRPr="00A078B1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объекты, склады 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Ближайшие производственные или социальные объекты, расстояние до них (км).</w:t>
            </w:r>
          </w:p>
        </w:tc>
        <w:tc>
          <w:tcPr>
            <w:tcW w:w="4080" w:type="dxa"/>
          </w:tcPr>
          <w:p w:rsidR="00D71E01" w:rsidRPr="00A078B1" w:rsidRDefault="00A771F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 w:rsidR="00097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="004B557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9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5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DF4">
              <w:rPr>
                <w:rFonts w:ascii="Times New Roman" w:hAnsi="Times New Roman" w:cs="Times New Roman"/>
                <w:sz w:val="24"/>
                <w:szCs w:val="24"/>
              </w:rPr>
              <w:t>ЮБ ГПК</w:t>
            </w:r>
            <w:r w:rsidR="004B5574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2A0DF4">
              <w:rPr>
                <w:rFonts w:ascii="Times New Roman" w:hAnsi="Times New Roman" w:cs="Times New Roman"/>
                <w:sz w:val="24"/>
                <w:szCs w:val="24"/>
              </w:rPr>
              <w:t>4,6 к</w:t>
            </w:r>
            <w:r w:rsidR="004B55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недвижимость (помещение)</w:t>
            </w:r>
          </w:p>
        </w:tc>
        <w:tc>
          <w:tcPr>
            <w:tcW w:w="4080" w:type="dxa"/>
          </w:tcPr>
          <w:p w:rsidR="009531BA" w:rsidRPr="00A078B1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</w:p>
          <w:p w:rsidR="00D71E01" w:rsidRPr="00A078B1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1">
              <w:rPr>
                <w:rFonts w:ascii="Times New Roman" w:hAnsi="Times New Roman" w:cs="Times New Roman"/>
                <w:sz w:val="24"/>
                <w:szCs w:val="24"/>
              </w:rPr>
              <w:t>по продаже права на заключение договора аренды земельного участка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инвестиционной площадки </w:t>
            </w:r>
          </w:p>
        </w:tc>
        <w:tc>
          <w:tcPr>
            <w:tcW w:w="4080" w:type="dxa"/>
          </w:tcPr>
          <w:p w:rsidR="00D71E01" w:rsidRPr="00A078B1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промышленных объектов, складов</w:t>
            </w: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080" w:type="dxa"/>
          </w:tcPr>
          <w:p w:rsidR="009531B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B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Рельеф участка относительно ровный, частично покрыт растительностью</w:t>
            </w: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условия:</w:t>
            </w:r>
          </w:p>
        </w:tc>
        <w:tc>
          <w:tcPr>
            <w:tcW w:w="4080" w:type="dxa"/>
            <w:vMerge w:val="restart"/>
          </w:tcPr>
          <w:p w:rsidR="009531B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A" w:rsidRPr="00A1316C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 и другие условия будут определены после установления нагрузок</w:t>
            </w: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водоснабжением;</w:t>
            </w:r>
          </w:p>
        </w:tc>
        <w:tc>
          <w:tcPr>
            <w:tcW w:w="4080" w:type="dxa"/>
            <w:vMerge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теплоснабжением;</w:t>
            </w:r>
          </w:p>
        </w:tc>
        <w:tc>
          <w:tcPr>
            <w:tcW w:w="4080" w:type="dxa"/>
            <w:vMerge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электроэнергией;</w:t>
            </w:r>
          </w:p>
        </w:tc>
        <w:tc>
          <w:tcPr>
            <w:tcW w:w="4080" w:type="dxa"/>
            <w:vMerge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канализацией;</w:t>
            </w:r>
          </w:p>
        </w:tc>
        <w:tc>
          <w:tcPr>
            <w:tcW w:w="4080" w:type="dxa"/>
            <w:vMerge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газоснабжения;</w:t>
            </w:r>
          </w:p>
        </w:tc>
        <w:tc>
          <w:tcPr>
            <w:tcW w:w="4080" w:type="dxa"/>
            <w:vMerge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4080" w:type="dxa"/>
          </w:tcPr>
          <w:p w:rsidR="00D71E01" w:rsidRPr="00BB0C9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сотовой связи доступных операторов (МТС, Билайн, МегаФон, Теле2, Ростелеком). Возможность подключения связи </w:t>
            </w:r>
            <w:proofErr w:type="spellStart"/>
            <w:proofErr w:type="gramStart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ПАО«</w:t>
            </w:r>
            <w:proofErr w:type="gramEnd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» (т.8-800-301-04-92)</w:t>
            </w: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инвестиционной площадки</w:t>
            </w:r>
          </w:p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удаленность от центра города;</w:t>
            </w:r>
          </w:p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железнодорожной станции;</w:t>
            </w:r>
          </w:p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от аэропорта;</w:t>
            </w:r>
          </w:p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- от автомагистрали</w:t>
            </w:r>
          </w:p>
        </w:tc>
        <w:tc>
          <w:tcPr>
            <w:tcW w:w="4080" w:type="dxa"/>
          </w:tcPr>
          <w:p w:rsidR="00D71E01" w:rsidRDefault="00804244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Улично-дорожная сеть развита частично. Необходимо предусмотреть строительство </w:t>
            </w:r>
            <w:r w:rsidRPr="0022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подъездов к территории.</w:t>
            </w:r>
          </w:p>
          <w:p w:rsidR="009531BA" w:rsidRPr="0022017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ближайшей транспортной развязки - 3 </w:t>
            </w:r>
            <w:proofErr w:type="gramStart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proofErr w:type="gramEnd"/>
            <w:r>
              <w:t xml:space="preserve"> </w:t>
            </w: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ближайших железнодорожных путей Свердловской ж/д  АО "РЖД" -1,3 км. До ж/д станции г. </w:t>
            </w:r>
            <w:proofErr w:type="spellStart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9531BA">
              <w:rPr>
                <w:rFonts w:ascii="Times New Roman" w:hAnsi="Times New Roman" w:cs="Times New Roman"/>
                <w:sz w:val="24"/>
                <w:szCs w:val="24"/>
              </w:rPr>
              <w:t xml:space="preserve"> - 2,6 км.</w:t>
            </w:r>
          </w:p>
        </w:tc>
      </w:tr>
      <w:tr w:rsidR="009531BA" w:rsidRPr="009531BA" w:rsidTr="00220B89">
        <w:tc>
          <w:tcPr>
            <w:tcW w:w="868" w:type="dxa"/>
          </w:tcPr>
          <w:p w:rsidR="00D71E01" w:rsidRPr="009531BA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9531BA" w:rsidRDefault="00D71E01" w:rsidP="00E836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санитарно-защитных зон, зон с особыми условиями использования территории, класс опасности объекта (вид зоны)</w:t>
            </w:r>
          </w:p>
        </w:tc>
        <w:tc>
          <w:tcPr>
            <w:tcW w:w="4080" w:type="dxa"/>
          </w:tcPr>
          <w:p w:rsidR="00D71E01" w:rsidRPr="009531BA" w:rsidRDefault="00D71E01" w:rsidP="00E836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1E01" w:rsidRPr="00CE5718" w:rsidTr="00220B89">
        <w:tc>
          <w:tcPr>
            <w:tcW w:w="868" w:type="dxa"/>
          </w:tcPr>
          <w:p w:rsidR="00D71E01" w:rsidRPr="00CE5718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CE5718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080" w:type="dxa"/>
          </w:tcPr>
          <w:p w:rsidR="00D71E01" w:rsidRPr="008F3204" w:rsidRDefault="008F3204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аукционов на право заключения договоров аренды земельных участков на 2019 год, проведение аукциона в отношении земельного участка запланировано на </w:t>
            </w:r>
            <w:r w:rsidR="001D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1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  </w:t>
            </w:r>
          </w:p>
        </w:tc>
      </w:tr>
      <w:tr w:rsidR="009531BA" w:rsidRPr="00CE5718" w:rsidTr="00220B89">
        <w:tc>
          <w:tcPr>
            <w:tcW w:w="868" w:type="dxa"/>
          </w:tcPr>
          <w:p w:rsidR="009531BA" w:rsidRPr="00CE5718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CE5718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4080" w:type="dxa"/>
          </w:tcPr>
          <w:p w:rsidR="009531BA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A">
              <w:rPr>
                <w:rFonts w:ascii="Times New Roman" w:hAnsi="Times New Roman" w:cs="Times New Roman"/>
                <w:sz w:val="24"/>
                <w:szCs w:val="24"/>
              </w:rPr>
              <w:t>60.724140; 72.847601</w:t>
            </w:r>
          </w:p>
        </w:tc>
      </w:tr>
      <w:tr w:rsidR="00612BEE" w:rsidRPr="00CE5718" w:rsidTr="00220B89">
        <w:tc>
          <w:tcPr>
            <w:tcW w:w="868" w:type="dxa"/>
          </w:tcPr>
          <w:p w:rsidR="00612BEE" w:rsidRPr="00CE5718" w:rsidRDefault="00612BEE" w:rsidP="00612B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12BEE" w:rsidRPr="00CE5718" w:rsidRDefault="00612BEE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инвестиционной площадки на интерактивной карте Югры, на промышленной карте Югры</w:t>
            </w:r>
          </w:p>
        </w:tc>
        <w:tc>
          <w:tcPr>
            <w:tcW w:w="4080" w:type="dxa"/>
          </w:tcPr>
          <w:p w:rsidR="00612BEE" w:rsidRDefault="00612BEE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5718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BEE" w:rsidRPr="00CE5718" w:rsidRDefault="00D06340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2BEE" w:rsidRPr="00CE5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http://map.investugra.ru/?lng=ru</w:t>
              </w:r>
            </w:hyperlink>
          </w:p>
          <w:p w:rsidR="00612BEE" w:rsidRPr="00CE5718" w:rsidRDefault="00612BEE" w:rsidP="00E8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4143A" w:rsidRDefault="00D06340">
      <w:r w:rsidRPr="00D06340">
        <w:rPr>
          <w:noProof/>
          <w:lang w:eastAsia="ru-RU"/>
        </w:rPr>
        <w:drawing>
          <wp:inline distT="0" distB="0" distL="0" distR="0">
            <wp:extent cx="5940425" cy="4420238"/>
            <wp:effectExtent l="0" t="0" r="0" b="0"/>
            <wp:docPr id="1" name="Рисунок 1" descr="\\Serverfile\ue$\_ПУиИ\Инвестиционные площадки МО г. Пыть-Яха\Актуальные площадки на 20 марта 2019г\№6 без кад № s=1,1464 скл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ile\ue$\_ПУиИ\Инвестиционные площадки МО г. Пыть-Яха\Актуальные площадки на 20 марта 2019г\№6 без кад № s=1,1464 склад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E01" w:rsidRDefault="00D71E01"/>
    <w:p w:rsidR="00D71E01" w:rsidRDefault="00D71E01"/>
    <w:sectPr w:rsidR="00D71E01" w:rsidSect="00E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5D0"/>
    <w:multiLevelType w:val="hybridMultilevel"/>
    <w:tmpl w:val="139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B1"/>
    <w:rsid w:val="000241AE"/>
    <w:rsid w:val="00035C3A"/>
    <w:rsid w:val="00037EF1"/>
    <w:rsid w:val="00052929"/>
    <w:rsid w:val="00056918"/>
    <w:rsid w:val="000973F6"/>
    <w:rsid w:val="00101B42"/>
    <w:rsid w:val="00163EE4"/>
    <w:rsid w:val="001A5DD1"/>
    <w:rsid w:val="001D07E4"/>
    <w:rsid w:val="001D31C3"/>
    <w:rsid w:val="00221280"/>
    <w:rsid w:val="0024606F"/>
    <w:rsid w:val="002A0DF4"/>
    <w:rsid w:val="00332274"/>
    <w:rsid w:val="0044143A"/>
    <w:rsid w:val="00460151"/>
    <w:rsid w:val="00462577"/>
    <w:rsid w:val="004960D5"/>
    <w:rsid w:val="00496D5B"/>
    <w:rsid w:val="004A1BC7"/>
    <w:rsid w:val="004B5574"/>
    <w:rsid w:val="004D6423"/>
    <w:rsid w:val="00526398"/>
    <w:rsid w:val="00556736"/>
    <w:rsid w:val="005E27C3"/>
    <w:rsid w:val="005F2DD9"/>
    <w:rsid w:val="00612BEE"/>
    <w:rsid w:val="00664269"/>
    <w:rsid w:val="00671C8C"/>
    <w:rsid w:val="00697D24"/>
    <w:rsid w:val="006E1925"/>
    <w:rsid w:val="00705840"/>
    <w:rsid w:val="00714D91"/>
    <w:rsid w:val="00751165"/>
    <w:rsid w:val="00754CC8"/>
    <w:rsid w:val="007C3306"/>
    <w:rsid w:val="007C38A4"/>
    <w:rsid w:val="007F0DC4"/>
    <w:rsid w:val="00804244"/>
    <w:rsid w:val="0081007E"/>
    <w:rsid w:val="0088629E"/>
    <w:rsid w:val="008C1AAB"/>
    <w:rsid w:val="008F31D2"/>
    <w:rsid w:val="008F3204"/>
    <w:rsid w:val="008F53F0"/>
    <w:rsid w:val="008F7804"/>
    <w:rsid w:val="009531BA"/>
    <w:rsid w:val="00A1316C"/>
    <w:rsid w:val="00A771FA"/>
    <w:rsid w:val="00A82EBB"/>
    <w:rsid w:val="00BA466F"/>
    <w:rsid w:val="00BB0C92"/>
    <w:rsid w:val="00BC3AB1"/>
    <w:rsid w:val="00C60390"/>
    <w:rsid w:val="00C61A7B"/>
    <w:rsid w:val="00C61CA1"/>
    <w:rsid w:val="00CA4B3B"/>
    <w:rsid w:val="00CC3836"/>
    <w:rsid w:val="00CE0FC5"/>
    <w:rsid w:val="00CE188C"/>
    <w:rsid w:val="00D06340"/>
    <w:rsid w:val="00D23DBE"/>
    <w:rsid w:val="00D449E6"/>
    <w:rsid w:val="00D475D2"/>
    <w:rsid w:val="00D71E01"/>
    <w:rsid w:val="00DD5B6E"/>
    <w:rsid w:val="00DF7ADC"/>
    <w:rsid w:val="00E371B2"/>
    <w:rsid w:val="00E5187A"/>
    <w:rsid w:val="00E83657"/>
    <w:rsid w:val="00EB40D8"/>
    <w:rsid w:val="00EB6852"/>
    <w:rsid w:val="00F02714"/>
    <w:rsid w:val="00F4620F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ECD8-8BBE-471E-9F5E-9A0CBDAD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p.investugra.ru/?l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Керимова</dc:creator>
  <cp:lastModifiedBy>Надежда Наумова</cp:lastModifiedBy>
  <cp:revision>8</cp:revision>
  <dcterms:created xsi:type="dcterms:W3CDTF">2019-03-13T08:07:00Z</dcterms:created>
  <dcterms:modified xsi:type="dcterms:W3CDTF">2019-03-27T09:28:00Z</dcterms:modified>
</cp:coreProperties>
</file>