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5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45D2" w:rsidRPr="00CE45D2" w:rsidRDefault="00CE45D2" w:rsidP="00CE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 «Ключевое слово»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продвижение русского языка за рубежом.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Организатором конкурса является Федеральное агентство по делам национальностей.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Оператором конкурса является АО «Издательский дом «Комсомольская правда».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Сроки проведения конкурса – с 6 сентября по 15 октября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 Цели: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1.1.1. Выявление и общественное признание заслуг выд</w:t>
      </w:r>
      <w:r>
        <w:rPr>
          <w:rFonts w:ascii="Times New Roman" w:hAnsi="Times New Roman" w:cs="Times New Roman"/>
          <w:sz w:val="28"/>
          <w:szCs w:val="28"/>
        </w:rPr>
        <w:t>ающихся специалистов в сфере со</w:t>
      </w:r>
      <w:r w:rsidRPr="00CE45D2">
        <w:rPr>
          <w:rFonts w:ascii="Times New Roman" w:hAnsi="Times New Roman" w:cs="Times New Roman"/>
          <w:sz w:val="28"/>
          <w:szCs w:val="28"/>
        </w:rPr>
        <w:t>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 Задачи: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1.2.1. Поощрение лучших проектов, связанных с сохранением языкового многообразия на территории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1.2.3. Создание дополнительной формы работы по сохранению культурной идентичности народов России и ее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1.2.4. Определение и поощрение лучших практик, влияющих на процессы сохранения языкового многообразия в России.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lastRenderedPageBreak/>
        <w:t>2. Участники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2.1. Участвовать в конкурсе совершеннолетние граждане и юридические лица 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2.2. Для участия в конкурсе соискатели представляют: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заявку по форме, прилагаемой к настоящему Положению;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2.3. Соискатель может подать заявку на одну из представленных номинаций по своему усмотрению.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2.4. Участники конкурса несут ответственность за нарушение законодательства Российской Федерации об авторских и смежных правах.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3. Требования к заявке и документации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3.1. Заявка на соискание премии подается по форме (Приложение 1) и должна включать в себя следующую информацию: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Название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Номинация, в которую подаётся проект;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Автор и/или авторский коллектив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Описание и суть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Проблематика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Цели и задачи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Показатели результативности проекта (количественные/качественные);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Данные, характеризующие общественную значимость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Территория реализации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Целевые аудитории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• Контактная информация.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3.2. Описание проекта не должно превышать объём стандартных 10 (десяти) страниц формата А4 (иллюстрации приветствуются), а для презентаций в формате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5D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E45D2">
        <w:rPr>
          <w:rFonts w:ascii="Times New Roman" w:hAnsi="Times New Roman" w:cs="Times New Roman"/>
          <w:sz w:val="28"/>
          <w:szCs w:val="28"/>
        </w:rPr>
        <w:t xml:space="preserve"> - не более 12 (двенадцати) слайдов (включая таблицы, диаграммы и пр.). Презентации дублируются в формате PDF.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шрифта - 12;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межстрочного интервала 1,5;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Минимальный размер печатного поля (по всем сторонам листа) - не менее 1,3 см.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Объём приложений и вспомогательных материалов к описанию проекта 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3.3. Заявки направляются на электронный адрес: </w:t>
      </w:r>
      <w:r w:rsidRPr="00CE45D2">
        <w:rPr>
          <w:rFonts w:ascii="Times New Roman" w:hAnsi="Times New Roman" w:cs="Times New Roman"/>
          <w:b/>
          <w:sz w:val="28"/>
          <w:szCs w:val="28"/>
          <w:u w:val="single"/>
        </w:rPr>
        <w:t>konkurs@phkp.ru</w:t>
      </w:r>
      <w:r w:rsidRPr="00CE45D2">
        <w:rPr>
          <w:rFonts w:ascii="Times New Roman" w:hAnsi="Times New Roman" w:cs="Times New Roman"/>
          <w:sz w:val="28"/>
          <w:szCs w:val="28"/>
        </w:rPr>
        <w:t>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3.4. Заявки, поступившие на конкурс, не возвращаются и не рецензируются.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3.5. Срок подачи заявок: </w:t>
      </w:r>
      <w:r w:rsidRPr="00CE45D2">
        <w:rPr>
          <w:rFonts w:ascii="Times New Roman" w:hAnsi="Times New Roman" w:cs="Times New Roman"/>
          <w:b/>
          <w:sz w:val="28"/>
          <w:szCs w:val="28"/>
        </w:rPr>
        <w:t>с 6 сентября по 15 октября</w:t>
      </w:r>
      <w:r w:rsidRPr="00CE45D2">
        <w:rPr>
          <w:rFonts w:ascii="Times New Roman" w:hAnsi="Times New Roman" w:cs="Times New Roman"/>
          <w:sz w:val="28"/>
          <w:szCs w:val="28"/>
        </w:rPr>
        <w:t xml:space="preserve"> 2019 года. Проекты, направленные после окончания срока подачи заявок, на конкурс не принимаются.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3.6. Подробная информация о ходе конкурса будет размещаться на официальном сайте Федерального агентства по делам национальностей в сети Интернет www.fadn.gov.ru.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4. Экспертный совет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4.1. Экспертный совет конкурса (далее - Экспертный совет) осуществляет оценку конкурсных проектов, предоставляемых на соискание Премии, а также организационно-методическую помощь участникам в ходе проведения конкурса.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4.2. Основной функционал Экспертного совета - профессиональный анализ и беспристрастная оценка работ, предоставляемых на соискание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4.3. Экспертный совет формируется ФАДН России в количестве 10 человек.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4.4. В состав Экспертного совета входят общественные деятели, а также деятели в области науки, образования и культуры.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4.5. Соглашаясь на работу в Экспертном совете Премии, эксперты автоматически принимают требования и нормы настоящего Положения.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4.6. Каждый из членов Экспертного совета обязан ознакомиться с проектами, вошедшими в шорт-лист, чтобы иметь возможность принять квалифицированное решение о присуждении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4.7. 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4.8. Член Экспертного совета не может оценивать проекты в номинации, если в ней заявлен проект, к которому он (или организация, которую он пр</w:t>
      </w:r>
      <w:r>
        <w:rPr>
          <w:rFonts w:ascii="Times New Roman" w:hAnsi="Times New Roman" w:cs="Times New Roman"/>
          <w:sz w:val="28"/>
          <w:szCs w:val="28"/>
        </w:rPr>
        <w:t>едставляет) имеет прямое отноше</w:t>
      </w:r>
      <w:r w:rsidRPr="00CE45D2">
        <w:rPr>
          <w:rFonts w:ascii="Times New Roman" w:hAnsi="Times New Roman" w:cs="Times New Roman"/>
          <w:sz w:val="28"/>
          <w:szCs w:val="28"/>
        </w:rPr>
        <w:t>ние.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5.1. Подведение итогов конкурса и определение его победителей осуществляется Экспертным советом в период с 15 октября по 23 октября 2019 года.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5.2. Дистанционное голосование членов Экспертного совета является первым этапом подведения итогов конкурса и обеспечивает всем проектам участников равные условия в соискании Премии.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Сложность целей и значимость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Аналитическая проработка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Креативность, оригинальность замысла и осуществления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Качество воплощения проекта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Достижение заявленных целей, выполнение поставленных задач (максимально 100 баллов);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Актуальность и общенациональная значимость проекта (максимально 100 баллов).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Рекомендуемая экспертная градуировка при выставлении оценок: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0-30 баллов - полное отсутствие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31-50 баллов - низкая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51-70 баллов - средняя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71-90 баллов - высокая степень практической и методической ценности проекта;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• 91-100 баллов - высшая степень практической и методической ценности проекта.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600. Количество баллов всех членов Экспертного совета по каждому соискателю суммируется.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По итогам голосования из проектов, набравших наибольшее количество баллов, формируется шорт-лист (до 10 проектов в каждой номинации).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5.3. По итогам обсуждения проектов Экспертный совет голосованием определяют победителя в каждой из номинаций. Решение принимается простым большинством голосов Экспертного совета, присутствующих на заседании.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6. Объявление результатов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6.1. Итоги конкурса оглашаются Экспертным советом по окончании обсуждения, доводятся до сведения победителей конкурса и публикуются в периодично печатном издании, а также в сетевых изданиях и на сайте ФАДН России не позднее пяти дней после подведения итогов.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6.2. Организатор конкурса определяет сроки и порядок вручения награды победителям, о чем информирует их согласно контактной информации, указанной в заявке.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7. Порядок награждения участников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7.1. Лауреату Премии в каждой номинации вручается диплом, памятный подарок.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7.2. Если лауреат конкурса не может присутствовать на церемонии вручения дипломов, диплом и памятный подарок высылается ему в порядке, определяемом по соглашению с ним.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  <w:sz w:val="28"/>
          <w:szCs w:val="28"/>
        </w:rPr>
        <w:t>8. Номинации конкурса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lastRenderedPageBreak/>
        <w:t>8.1. «Лучший мультимедийный проект», «Лучший издательский проект», «Лучший научный проект», «Лучшая социальная инициатива», «За сохранение малых языков», «За особые заслуги» и специальная номинация «Социально ответственный бизнес».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8.2. </w:t>
      </w:r>
      <w:r w:rsidRPr="00CE45D2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 в 2018-2019 гг.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теоретические работы, учебные пособия, исторические исследования, публицистические и художественные произведения, популяризирующие профессиональную сферу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опубликованные научные труды и циклы статей, научные исследования, курсы лекций и т.д. Значимость вклада деятелей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представителями социально-ориентированного предпринимательства, вкладывающими собственные средства в работу по сохранению языкового многообразия.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сохранение малых языков».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реализацию проектов, направленных на сохранение малых языков Российской Федерации.</w:t>
      </w:r>
    </w:p>
    <w:p w:rsidR="00CE45D2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за особые заслуги в деле сохранения языкового многообразия в России.</w:t>
      </w:r>
    </w:p>
    <w:p w:rsidR="008D427E" w:rsidRPr="00CE45D2" w:rsidRDefault="00CE45D2" w:rsidP="00CE45D2">
      <w:pPr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CE45D2">
        <w:rPr>
          <w:rFonts w:ascii="Times New Roman" w:hAnsi="Times New Roman" w:cs="Times New Roman"/>
          <w:sz w:val="28"/>
          <w:szCs w:val="28"/>
        </w:rPr>
        <w:t xml:space="preserve"> Присуждается компаниям за активную поддержку проектов, направленных на сохранение и развитие языкового многообразия народов России.</w:t>
      </w:r>
    </w:p>
    <w:sectPr w:rsidR="008D427E" w:rsidRPr="00C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7"/>
    <w:rsid w:val="000D4A77"/>
    <w:rsid w:val="008D427E"/>
    <w:rsid w:val="00A14A83"/>
    <w:rsid w:val="00C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 Е.Т.</dc:creator>
  <cp:lastModifiedBy>Семко Любовь Анатольевна</cp:lastModifiedBy>
  <cp:revision>2</cp:revision>
  <dcterms:created xsi:type="dcterms:W3CDTF">2019-10-04T11:11:00Z</dcterms:created>
  <dcterms:modified xsi:type="dcterms:W3CDTF">2019-10-04T11:11:00Z</dcterms:modified>
</cp:coreProperties>
</file>