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23" w:rsidRDefault="009D4223"/>
    <w:p w:rsidR="00110566" w:rsidRPr="00CC292A" w:rsidRDefault="00110566" w:rsidP="0011056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110566" w:rsidRPr="00CC292A" w:rsidRDefault="00110566" w:rsidP="001105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C292A">
        <w:rPr>
          <w:sz w:val="28"/>
          <w:szCs w:val="28"/>
        </w:rPr>
        <w:t xml:space="preserve">к постановлению администрации </w:t>
      </w:r>
    </w:p>
    <w:p w:rsidR="00110566" w:rsidRDefault="00110566" w:rsidP="001105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C292A">
        <w:rPr>
          <w:sz w:val="28"/>
          <w:szCs w:val="28"/>
        </w:rPr>
        <w:t>города Пыть-Яха</w:t>
      </w:r>
    </w:p>
    <w:p w:rsidR="00BE688F" w:rsidRDefault="00BE688F" w:rsidP="00BE688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31.12.2019 № 547-па</w:t>
      </w:r>
    </w:p>
    <w:p w:rsidR="00BE688F" w:rsidRPr="00CC292A" w:rsidRDefault="00BE688F" w:rsidP="001105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110566" w:rsidRPr="00CC292A" w:rsidRDefault="00110566" w:rsidP="00110566">
      <w:pPr>
        <w:widowControl w:val="0"/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  <w:r w:rsidRPr="00CC292A">
        <w:rPr>
          <w:sz w:val="28"/>
          <w:szCs w:val="28"/>
        </w:rPr>
        <w:t xml:space="preserve">      </w:t>
      </w:r>
    </w:p>
    <w:p w:rsidR="00110566" w:rsidRPr="00CC292A" w:rsidRDefault="00110566" w:rsidP="00110566">
      <w:pPr>
        <w:jc w:val="center"/>
        <w:rPr>
          <w:sz w:val="28"/>
          <w:szCs w:val="28"/>
        </w:rPr>
      </w:pPr>
    </w:p>
    <w:p w:rsidR="00110566" w:rsidRPr="00CC292A" w:rsidRDefault="00110566" w:rsidP="00110566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ТИПОВОЕ СОГЛАШЕНИЕ</w:t>
      </w:r>
    </w:p>
    <w:p w:rsidR="00110566" w:rsidRPr="00CC292A" w:rsidRDefault="00110566" w:rsidP="00110566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о взаимодействии между администрацией города Пыть-Яха</w:t>
      </w:r>
      <w:r w:rsidRPr="00CC292A">
        <w:rPr>
          <w:rFonts w:eastAsia="Calibri"/>
          <w:sz w:val="28"/>
          <w:szCs w:val="28"/>
          <w:lang w:eastAsia="en-US"/>
        </w:rPr>
        <w:t xml:space="preserve"> и организациями</w:t>
      </w:r>
      <w:r w:rsidRPr="00CC292A">
        <w:rPr>
          <w:sz w:val="28"/>
          <w:szCs w:val="28"/>
        </w:rPr>
        <w:t>, представляющими интересы предпринимательского и инвестиционного сообщества, при оценке регулирующего воздействия проектов нормативных правовых актов, экспертизе и оценке фактического воздействия нормативных правовых актов</w:t>
      </w:r>
    </w:p>
    <w:p w:rsidR="00110566" w:rsidRPr="00CC292A" w:rsidRDefault="00110566" w:rsidP="00110566">
      <w:pPr>
        <w:jc w:val="center"/>
        <w:rPr>
          <w:sz w:val="10"/>
          <w:szCs w:val="28"/>
        </w:rPr>
      </w:pPr>
    </w:p>
    <w:p w:rsidR="00110566" w:rsidRPr="00CC292A" w:rsidRDefault="00110566" w:rsidP="00110566">
      <w:pPr>
        <w:tabs>
          <w:tab w:val="left" w:pos="1134"/>
        </w:tabs>
        <w:jc w:val="both"/>
        <w:rPr>
          <w:sz w:val="28"/>
          <w:szCs w:val="28"/>
        </w:rPr>
      </w:pPr>
      <w:r w:rsidRPr="00CC292A">
        <w:rPr>
          <w:sz w:val="28"/>
          <w:szCs w:val="28"/>
        </w:rPr>
        <w:t>Администрация города Пыть-Яха (далее – администрация) в лице ________________________________________________________________</w:t>
      </w:r>
    </w:p>
    <w:p w:rsidR="00110566" w:rsidRPr="00CC292A" w:rsidRDefault="00110566" w:rsidP="00110566">
      <w:pPr>
        <w:tabs>
          <w:tab w:val="left" w:pos="1134"/>
        </w:tabs>
        <w:jc w:val="both"/>
        <w:rPr>
          <w:sz w:val="28"/>
          <w:szCs w:val="28"/>
        </w:rPr>
      </w:pPr>
      <w:r w:rsidRPr="00CC292A">
        <w:rPr>
          <w:sz w:val="28"/>
          <w:szCs w:val="28"/>
        </w:rPr>
        <w:t>________________________________________________________________,</w:t>
      </w:r>
    </w:p>
    <w:p w:rsidR="00110566" w:rsidRPr="00CC292A" w:rsidRDefault="00110566" w:rsidP="00110566">
      <w:pPr>
        <w:tabs>
          <w:tab w:val="left" w:pos="1134"/>
        </w:tabs>
        <w:jc w:val="both"/>
        <w:rPr>
          <w:sz w:val="24"/>
          <w:szCs w:val="24"/>
        </w:rPr>
      </w:pPr>
      <w:r w:rsidRPr="00CC292A">
        <w:rPr>
          <w:sz w:val="28"/>
          <w:szCs w:val="28"/>
        </w:rPr>
        <w:t xml:space="preserve">                             </w:t>
      </w:r>
      <w:r w:rsidRPr="00CC292A">
        <w:rPr>
          <w:i/>
          <w:sz w:val="22"/>
          <w:szCs w:val="22"/>
        </w:rPr>
        <w:t>(должность, фамилия, имя и отчество руководителя)</w:t>
      </w:r>
    </w:p>
    <w:p w:rsidR="00110566" w:rsidRPr="00CC292A" w:rsidRDefault="00110566" w:rsidP="00110566">
      <w:pPr>
        <w:tabs>
          <w:tab w:val="left" w:pos="1134"/>
        </w:tabs>
        <w:jc w:val="both"/>
        <w:rPr>
          <w:sz w:val="28"/>
          <w:szCs w:val="28"/>
        </w:rPr>
      </w:pPr>
      <w:r w:rsidRPr="00CC292A">
        <w:rPr>
          <w:sz w:val="28"/>
          <w:szCs w:val="28"/>
        </w:rPr>
        <w:t>действующего на основании _______________________________________</w:t>
      </w:r>
    </w:p>
    <w:p w:rsidR="00110566" w:rsidRPr="00CC292A" w:rsidRDefault="00110566" w:rsidP="00110566">
      <w:pPr>
        <w:tabs>
          <w:tab w:val="left" w:pos="1134"/>
        </w:tabs>
        <w:jc w:val="both"/>
        <w:rPr>
          <w:sz w:val="22"/>
          <w:szCs w:val="22"/>
        </w:rPr>
      </w:pPr>
      <w:r w:rsidRPr="00CC292A">
        <w:rPr>
          <w:sz w:val="22"/>
          <w:szCs w:val="22"/>
        </w:rPr>
        <w:t xml:space="preserve">                                                                     </w:t>
      </w:r>
      <w:r w:rsidRPr="00CC292A">
        <w:rPr>
          <w:i/>
          <w:sz w:val="22"/>
          <w:szCs w:val="22"/>
        </w:rPr>
        <w:t>(документ, устанавливающий полномочия)</w:t>
      </w:r>
    </w:p>
    <w:p w:rsidR="00110566" w:rsidRPr="00CC292A" w:rsidRDefault="00110566" w:rsidP="00110566">
      <w:pPr>
        <w:tabs>
          <w:tab w:val="left" w:pos="1134"/>
        </w:tabs>
        <w:jc w:val="both"/>
        <w:rPr>
          <w:sz w:val="28"/>
          <w:szCs w:val="28"/>
        </w:rPr>
      </w:pPr>
      <w:r w:rsidRPr="00CC292A">
        <w:rPr>
          <w:sz w:val="28"/>
          <w:szCs w:val="28"/>
        </w:rPr>
        <w:t>с одной стороны, и _______________________________________________</w:t>
      </w:r>
    </w:p>
    <w:p w:rsidR="00110566" w:rsidRPr="00CC292A" w:rsidRDefault="00110566" w:rsidP="00110566">
      <w:pPr>
        <w:tabs>
          <w:tab w:val="left" w:pos="1134"/>
        </w:tabs>
        <w:jc w:val="both"/>
        <w:rPr>
          <w:sz w:val="28"/>
          <w:szCs w:val="28"/>
        </w:rPr>
      </w:pPr>
      <w:r w:rsidRPr="00CC292A">
        <w:rPr>
          <w:sz w:val="28"/>
          <w:szCs w:val="28"/>
        </w:rPr>
        <w:t>________________________________________________________________</w:t>
      </w:r>
    </w:p>
    <w:p w:rsidR="00110566" w:rsidRPr="00CC292A" w:rsidRDefault="00110566" w:rsidP="00110566">
      <w:pPr>
        <w:tabs>
          <w:tab w:val="left" w:pos="1134"/>
        </w:tabs>
        <w:jc w:val="center"/>
        <w:rPr>
          <w:sz w:val="28"/>
          <w:szCs w:val="28"/>
        </w:rPr>
      </w:pPr>
      <w:r w:rsidRPr="00CC292A">
        <w:rPr>
          <w:i/>
          <w:sz w:val="22"/>
          <w:szCs w:val="22"/>
        </w:rPr>
        <w:t>(наименование организации, представляющей интересы предпринимательского и инвестиционного сообщества)</w:t>
      </w:r>
    </w:p>
    <w:p w:rsidR="00110566" w:rsidRPr="00CC292A" w:rsidRDefault="00110566" w:rsidP="00110566">
      <w:pPr>
        <w:tabs>
          <w:tab w:val="left" w:pos="1134"/>
        </w:tabs>
        <w:jc w:val="both"/>
        <w:rPr>
          <w:sz w:val="28"/>
          <w:szCs w:val="28"/>
        </w:rPr>
      </w:pPr>
      <w:r w:rsidRPr="00CC292A">
        <w:rPr>
          <w:sz w:val="28"/>
          <w:szCs w:val="28"/>
        </w:rPr>
        <w:t>в лице __________________________________________________________</w:t>
      </w:r>
    </w:p>
    <w:p w:rsidR="00110566" w:rsidRPr="00CC292A" w:rsidRDefault="00110566" w:rsidP="00110566">
      <w:pPr>
        <w:tabs>
          <w:tab w:val="left" w:pos="1134"/>
        </w:tabs>
        <w:jc w:val="both"/>
        <w:rPr>
          <w:sz w:val="28"/>
          <w:szCs w:val="28"/>
        </w:rPr>
      </w:pPr>
      <w:r w:rsidRPr="00CC292A">
        <w:rPr>
          <w:sz w:val="28"/>
          <w:szCs w:val="28"/>
        </w:rPr>
        <w:t>________________________________________________________________,</w:t>
      </w:r>
    </w:p>
    <w:p w:rsidR="00110566" w:rsidRPr="00CC292A" w:rsidRDefault="00110566" w:rsidP="00110566">
      <w:pPr>
        <w:tabs>
          <w:tab w:val="left" w:pos="1134"/>
        </w:tabs>
        <w:jc w:val="center"/>
        <w:rPr>
          <w:sz w:val="28"/>
          <w:szCs w:val="28"/>
        </w:rPr>
      </w:pPr>
      <w:r w:rsidRPr="00CC292A">
        <w:rPr>
          <w:i/>
          <w:sz w:val="22"/>
          <w:szCs w:val="22"/>
        </w:rPr>
        <w:t>(название должности, фамилия, имя и отчество представителя организации, представляющего интересы предпринимательского и инвестиционного сообщества)</w:t>
      </w:r>
    </w:p>
    <w:p w:rsidR="00110566" w:rsidRPr="00CC292A" w:rsidRDefault="00110566" w:rsidP="00110566">
      <w:pPr>
        <w:tabs>
          <w:tab w:val="left" w:pos="1134"/>
        </w:tabs>
        <w:jc w:val="both"/>
        <w:rPr>
          <w:sz w:val="28"/>
          <w:szCs w:val="28"/>
        </w:rPr>
      </w:pPr>
      <w:r w:rsidRPr="00CC292A">
        <w:rPr>
          <w:sz w:val="28"/>
          <w:szCs w:val="28"/>
        </w:rPr>
        <w:t>действующего на основании ______________________________________,</w:t>
      </w:r>
    </w:p>
    <w:p w:rsidR="00110566" w:rsidRPr="00CC292A" w:rsidRDefault="00110566" w:rsidP="00110566">
      <w:pPr>
        <w:tabs>
          <w:tab w:val="left" w:pos="1134"/>
        </w:tabs>
        <w:jc w:val="both"/>
        <w:rPr>
          <w:sz w:val="22"/>
          <w:szCs w:val="22"/>
        </w:rPr>
      </w:pPr>
      <w:r w:rsidRPr="00CC292A">
        <w:rPr>
          <w:sz w:val="22"/>
          <w:szCs w:val="22"/>
        </w:rPr>
        <w:t xml:space="preserve">                                                        </w:t>
      </w:r>
      <w:r w:rsidRPr="00CC292A">
        <w:rPr>
          <w:i/>
          <w:sz w:val="22"/>
          <w:szCs w:val="22"/>
        </w:rPr>
        <w:t>(наименование документа, устанавливающего полномочия)</w:t>
      </w:r>
    </w:p>
    <w:p w:rsidR="00110566" w:rsidRPr="00CC292A" w:rsidRDefault="00110566" w:rsidP="00110566">
      <w:pPr>
        <w:tabs>
          <w:tab w:val="left" w:pos="1134"/>
        </w:tabs>
        <w:jc w:val="both"/>
        <w:rPr>
          <w:sz w:val="28"/>
          <w:szCs w:val="28"/>
        </w:rPr>
      </w:pPr>
      <w:r w:rsidRPr="00CC292A">
        <w:rPr>
          <w:sz w:val="28"/>
          <w:szCs w:val="28"/>
        </w:rPr>
        <w:t>с другой стороны, именуемые совместно Стороны, заключили настоящее Соглашение о нижеследующем:</w:t>
      </w:r>
    </w:p>
    <w:p w:rsidR="00110566" w:rsidRPr="005C2F64" w:rsidRDefault="00110566" w:rsidP="00110566">
      <w:pPr>
        <w:tabs>
          <w:tab w:val="left" w:pos="0"/>
        </w:tabs>
        <w:jc w:val="center"/>
        <w:rPr>
          <w:sz w:val="28"/>
          <w:szCs w:val="28"/>
        </w:rPr>
      </w:pPr>
    </w:p>
    <w:p w:rsidR="00110566" w:rsidRPr="00CC292A" w:rsidRDefault="00110566" w:rsidP="00110566">
      <w:pPr>
        <w:numPr>
          <w:ilvl w:val="0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Предмет Соглашения</w:t>
      </w:r>
    </w:p>
    <w:p w:rsidR="00110566" w:rsidRPr="00CC292A" w:rsidRDefault="00110566" w:rsidP="00110566">
      <w:pPr>
        <w:tabs>
          <w:tab w:val="left" w:pos="0"/>
        </w:tabs>
        <w:ind w:left="1080"/>
        <w:rPr>
          <w:sz w:val="28"/>
          <w:szCs w:val="28"/>
        </w:rPr>
      </w:pPr>
    </w:p>
    <w:p w:rsidR="00110566" w:rsidRPr="00CC292A" w:rsidRDefault="00110566" w:rsidP="001105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1.1. Предметом настоящего Соглашения является взаимодействие Сторон в целях обеспечения информационно-аналитической поддержки проведения процедуры оценки регулирующего воздействия проектов муниципальных нормативных правовых актов, экспертизы муниципальных и оценки фактического воздействия</w:t>
      </w:r>
      <w:r w:rsidRPr="00CC292A">
        <w:rPr>
          <w:b/>
          <w:sz w:val="28"/>
          <w:szCs w:val="28"/>
        </w:rPr>
        <w:t xml:space="preserve"> </w:t>
      </w:r>
      <w:r w:rsidRPr="00CC292A">
        <w:rPr>
          <w:sz w:val="28"/>
          <w:szCs w:val="28"/>
        </w:rPr>
        <w:t>нормативных правовых актов, затрагивающих вопросы осуществления предпринимательской и инвестиционной деятельности.</w:t>
      </w:r>
    </w:p>
    <w:p w:rsidR="00110566" w:rsidRPr="005C2F64" w:rsidRDefault="00110566" w:rsidP="00110566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110566" w:rsidRPr="00CC292A" w:rsidRDefault="00110566" w:rsidP="00110566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CC292A">
        <w:rPr>
          <w:sz w:val="28"/>
          <w:szCs w:val="28"/>
          <w:lang w:val="en-US"/>
        </w:rPr>
        <w:t>II</w:t>
      </w:r>
      <w:r w:rsidRPr="00CC292A">
        <w:rPr>
          <w:sz w:val="28"/>
          <w:szCs w:val="28"/>
        </w:rPr>
        <w:t>. Обязанности Сторон</w:t>
      </w:r>
    </w:p>
    <w:p w:rsidR="00110566" w:rsidRPr="00CC292A" w:rsidRDefault="00110566" w:rsidP="0011056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10566" w:rsidRPr="00CC292A" w:rsidRDefault="00110566" w:rsidP="001105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2.1. Администрация: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lastRenderedPageBreak/>
        <w:t>обеспечивает направление уведомления о проведении публичной консультации, проекта муниципального нормативного правового акта, в отношении которого проводится оценка регулирующего воздействия или муниципального нормативного правового акта, в отношении которого проводится экспертиза или оценка фактического воздействия, пояснительной записки к нему, а также перечня вопросов, предлагаемых к обсуждению в ходе публичных консультаций или опросного листа участников;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рассматривает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 или муниципального нормативного правового акта, подлежащего экспертизе или оценке фактического воздействия, результаты рассмотрения которых оформляет сводом предложений;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определяет лиц, ответственных за взаимодействие между администрацией города и представителями предпринимательского и инвестиционного сообщества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акта;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обеспечивает организационно-техническое сопровождение реализации настоящего Соглашения.</w:t>
      </w:r>
    </w:p>
    <w:p w:rsidR="00110566" w:rsidRPr="00CC292A" w:rsidRDefault="00110566" w:rsidP="001105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2.2. Организации, представляющие интересы предпринимательского и инвестиционного сообщества: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принимают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акта;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организуют сбор информации по вопросам, поставленным в ходе проведения публичных консультаций, осуществляют анализ и обобщение указанной информации, формируют сводную позицию членов организаций, представляющих интересы предпринимательского и инвестиционного сообщества, относительно положений проекта муниципального нормативного правового акта или действующего муниципального нормативного правового акта;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направляют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ежегодные планы проведения экспертизы и оценки фактического воздействия муниципальных нормативных правовых актов,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деятельности, положений проекта муниципального нормативного правового акта,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указанных видов деятельности и местного бюджета;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lastRenderedPageBreak/>
        <w:t>определяют в целях проведения публичных консультаций сотрудников, ответственных за организацию подготовки предложений и замечаний по обсуждаемым положениям (проектов) муниципальных нормативных правовых актов, и направляют контактные данные указанных сотрудников в администрацию города;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размещают на своих официальных сайтах в информационно-телекоммуникационной сети Интернет информацию об оценке регулирующего воздействия проектов муниципальных нормативных правовых актов, экспертизе оценке фактического воздействия</w:t>
      </w:r>
      <w:r w:rsidRPr="00CC292A">
        <w:rPr>
          <w:b/>
          <w:sz w:val="28"/>
          <w:szCs w:val="28"/>
        </w:rPr>
        <w:t xml:space="preserve"> </w:t>
      </w:r>
      <w:r w:rsidRPr="00CC292A">
        <w:rPr>
          <w:sz w:val="28"/>
          <w:szCs w:val="28"/>
        </w:rPr>
        <w:t>муниципальных нормативных правовых актов;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представляют предложения по вопросам проведения оценки регулирующего воздействия проектов муниципальных нормативных правовых актов, экспертизе и оценке фактического воздействия муниципальных нормативных правовых актов.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10566" w:rsidRPr="00CC292A" w:rsidRDefault="00110566" w:rsidP="00110566">
      <w:pPr>
        <w:tabs>
          <w:tab w:val="left" w:pos="0"/>
        </w:tabs>
        <w:jc w:val="center"/>
        <w:rPr>
          <w:sz w:val="28"/>
          <w:szCs w:val="28"/>
        </w:rPr>
      </w:pPr>
      <w:r w:rsidRPr="00CC292A">
        <w:rPr>
          <w:sz w:val="28"/>
          <w:szCs w:val="28"/>
          <w:lang w:val="en-US"/>
        </w:rPr>
        <w:t>III</w:t>
      </w:r>
      <w:r w:rsidRPr="00CC292A">
        <w:rPr>
          <w:sz w:val="28"/>
          <w:szCs w:val="28"/>
        </w:rPr>
        <w:t>. Права Сторон</w:t>
      </w:r>
    </w:p>
    <w:p w:rsidR="00110566" w:rsidRPr="00CC292A" w:rsidRDefault="00110566" w:rsidP="0011056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10566" w:rsidRPr="00CC292A" w:rsidRDefault="00110566" w:rsidP="0011056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C292A">
        <w:rPr>
          <w:sz w:val="28"/>
          <w:szCs w:val="28"/>
        </w:rPr>
        <w:t>3.1. Администрация вправе: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направлять запросы в организации, представляющие интересы предпринимательского сообщества, о представлении информационно-аналитических материалов, в том числе сведений о стандартных издержках субъектов предпринимательской и инвестиционной деятельности на соблюдение требований законодательства, сведений о развитии предпринимательской и инвестиционной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отраслях, иных сведений, необходимых для оценки регулирующего воздействия проектов муниципальных нормативных правовых актов, экспертизы или оценки фактического воздействия</w:t>
      </w:r>
      <w:r w:rsidRPr="00CC292A">
        <w:rPr>
          <w:b/>
          <w:sz w:val="28"/>
          <w:szCs w:val="28"/>
        </w:rPr>
        <w:t xml:space="preserve"> </w:t>
      </w:r>
      <w:r w:rsidRPr="00CC292A">
        <w:rPr>
          <w:sz w:val="28"/>
          <w:szCs w:val="28"/>
        </w:rPr>
        <w:t>муниципальных нормативных правовых актов;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запрашивать у организаций, представляющих интересы предпринимательского и инвестиционного сообщества, предложения, необходимые для формирования планов проведения экспертизы и оценки фактического воздействия</w:t>
      </w:r>
      <w:r w:rsidRPr="00CC292A">
        <w:rPr>
          <w:b/>
          <w:sz w:val="28"/>
          <w:szCs w:val="28"/>
        </w:rPr>
        <w:t xml:space="preserve"> </w:t>
      </w:r>
      <w:r w:rsidRPr="00CC292A">
        <w:rPr>
          <w:sz w:val="28"/>
          <w:szCs w:val="28"/>
        </w:rPr>
        <w:t>муниципальных нормативных правовых актов;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 xml:space="preserve">направлять своих представителей для участия в совещаниях, круглых столах и иных мероприятиях, проводимых организациями, представляющими интересы предпринимательского и инвестиционного сообщества, направленных на активное привлечение субъектов предпринимательской и инвестиционной деятельности к участию в публичных консультациях, разъяснение ключевых вопросов функционирования института оценки регулирующего воздействия </w:t>
      </w:r>
      <w:r w:rsidRPr="00CC292A">
        <w:rPr>
          <w:sz w:val="28"/>
          <w:szCs w:val="28"/>
        </w:rPr>
        <w:br/>
        <w:t>в городе Пыть-Яхе.</w:t>
      </w:r>
    </w:p>
    <w:p w:rsidR="00110566" w:rsidRPr="00CC292A" w:rsidRDefault="00110566" w:rsidP="001105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3.2. Организации, представляющие интересы предпринимательского и инвестиционного сообщества, вправе: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 xml:space="preserve">направлять в администрацию города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</w:t>
      </w:r>
      <w:r w:rsidRPr="00CC292A">
        <w:rPr>
          <w:sz w:val="28"/>
          <w:szCs w:val="28"/>
        </w:rPr>
        <w:lastRenderedPageBreak/>
        <w:t>проведения экспертизы муниципальных нормативных правовых актов, а также относительно положений проекта муниципального нормативного правового акта, подлежащего оценке регулирующего воздействия или действующего муниципального нормативного правового акта, подлежащего экспертизе</w:t>
      </w:r>
      <w:r w:rsidRPr="00CC292A">
        <w:rPr>
          <w:b/>
          <w:sz w:val="28"/>
          <w:szCs w:val="28"/>
        </w:rPr>
        <w:t xml:space="preserve"> </w:t>
      </w:r>
      <w:r w:rsidRPr="00CC292A">
        <w:rPr>
          <w:sz w:val="28"/>
          <w:szCs w:val="28"/>
        </w:rPr>
        <w:t>или оценке фактического воздействия, и предложения по совершенствованию института оценки регулирующего воздействия в городе Пыть-Яхе;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запрашивать в администрации города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 или экспертизы муниципального нормативного правового акта, по которому проводились публичные консультации, а также 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актов, экспертизы и оценки фактического воздействия</w:t>
      </w:r>
      <w:r w:rsidRPr="00CC292A">
        <w:rPr>
          <w:b/>
          <w:sz w:val="28"/>
          <w:szCs w:val="28"/>
        </w:rPr>
        <w:t xml:space="preserve"> </w:t>
      </w:r>
      <w:r w:rsidRPr="00CC292A">
        <w:rPr>
          <w:sz w:val="28"/>
          <w:szCs w:val="28"/>
        </w:rPr>
        <w:t>муниципальных нормативных правовых актов, информационные материалы о деятельности администрации города по оценке регулирующего воздействия проектов муниципальных нормативных правовых актов, экспертизе или оценке фактического воздействия муниципальных нормативных правовых актов;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292A">
        <w:rPr>
          <w:sz w:val="28"/>
          <w:szCs w:val="28"/>
        </w:rPr>
        <w:t>принимать участие в совещаниях, круглых столах и иных мероприятиях, проводимых администрацией города, направленных на активное привлечение субъектов предпринимательской и инвестиционной деятельности к участию в публичных консультациях, разъяснение ключевых вопросов функционирования института оценки регулирующего воздействия в городе Пыть-Яхе.</w:t>
      </w:r>
    </w:p>
    <w:p w:rsidR="00110566" w:rsidRPr="00CC292A" w:rsidRDefault="00110566" w:rsidP="00110566">
      <w:pPr>
        <w:tabs>
          <w:tab w:val="left" w:pos="567"/>
        </w:tabs>
        <w:rPr>
          <w:b/>
          <w:sz w:val="28"/>
          <w:szCs w:val="28"/>
        </w:rPr>
      </w:pPr>
    </w:p>
    <w:p w:rsidR="00110566" w:rsidRPr="00CC292A" w:rsidRDefault="00110566" w:rsidP="00110566">
      <w:pPr>
        <w:tabs>
          <w:tab w:val="left" w:pos="567"/>
        </w:tabs>
        <w:jc w:val="center"/>
        <w:rPr>
          <w:sz w:val="28"/>
          <w:szCs w:val="28"/>
        </w:rPr>
      </w:pPr>
      <w:r w:rsidRPr="00CC292A">
        <w:rPr>
          <w:sz w:val="28"/>
          <w:szCs w:val="28"/>
          <w:lang w:val="en-US"/>
        </w:rPr>
        <w:t>IV</w:t>
      </w:r>
      <w:r w:rsidRPr="00CC292A">
        <w:rPr>
          <w:sz w:val="28"/>
          <w:szCs w:val="28"/>
        </w:rPr>
        <w:t>. Заключительные положения</w:t>
      </w:r>
    </w:p>
    <w:p w:rsidR="00110566" w:rsidRPr="00CC292A" w:rsidRDefault="00110566" w:rsidP="0011056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10566" w:rsidRPr="00CC292A" w:rsidRDefault="00110566" w:rsidP="001105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4.1. Соглашение заключается сроком на два года и вступает в силу</w:t>
      </w:r>
      <w:r w:rsidRPr="00CC292A">
        <w:rPr>
          <w:sz w:val="28"/>
          <w:szCs w:val="28"/>
        </w:rPr>
        <w:br/>
        <w:t>с момента его подписания.</w:t>
      </w:r>
    </w:p>
    <w:p w:rsidR="00110566" w:rsidRPr="00CC292A" w:rsidRDefault="00110566" w:rsidP="001105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4.2. Дополнения и изменения Соглашения, принимаемые</w:t>
      </w:r>
      <w:r w:rsidRPr="00CC292A">
        <w:rPr>
          <w:sz w:val="28"/>
          <w:szCs w:val="28"/>
        </w:rPr>
        <w:br/>
        <w:t>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110566" w:rsidRPr="00CC292A" w:rsidRDefault="00110566" w:rsidP="001105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4.3. Споры и разногласия, возникающие при исполнении условий Соглашения, разрешаются путем переговоров.</w:t>
      </w:r>
    </w:p>
    <w:p w:rsidR="00110566" w:rsidRPr="00CC292A" w:rsidRDefault="00110566" w:rsidP="001105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4.4. Соглашение может быть расторгнуто по инициативе любой</w:t>
      </w:r>
      <w:r w:rsidRPr="00CC292A">
        <w:rPr>
          <w:sz w:val="28"/>
          <w:szCs w:val="28"/>
        </w:rPr>
        <w:br/>
        <w:t>из Сторон, при этом она должна письменно уведомить другую Сторону</w:t>
      </w:r>
      <w:r w:rsidRPr="00CC292A">
        <w:rPr>
          <w:sz w:val="28"/>
          <w:szCs w:val="28"/>
        </w:rPr>
        <w:br/>
        <w:t>не менее чем за три месяца до предполагаемой даты прекращения действия Соглашения.</w:t>
      </w:r>
    </w:p>
    <w:p w:rsidR="00110566" w:rsidRPr="00CC292A" w:rsidRDefault="00110566" w:rsidP="001105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4.5. 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каждые последующие два года.</w:t>
      </w:r>
    </w:p>
    <w:p w:rsidR="00110566" w:rsidRPr="00CC292A" w:rsidRDefault="00110566" w:rsidP="001105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4.6. Настоящее Соглашение составлено в двух экземплярах, имеющих равную юридическую силу, по одному для каждой из Сторон.</w:t>
      </w:r>
    </w:p>
    <w:p w:rsidR="00110566" w:rsidRPr="00CC292A" w:rsidRDefault="00110566" w:rsidP="00110566">
      <w:pPr>
        <w:tabs>
          <w:tab w:val="left" w:pos="1134"/>
        </w:tabs>
        <w:jc w:val="both"/>
        <w:rPr>
          <w:sz w:val="28"/>
          <w:szCs w:val="16"/>
        </w:rPr>
      </w:pPr>
    </w:p>
    <w:p w:rsidR="00110566" w:rsidRPr="00CC292A" w:rsidRDefault="00110566" w:rsidP="00110566">
      <w:pPr>
        <w:tabs>
          <w:tab w:val="left" w:pos="1134"/>
        </w:tabs>
        <w:jc w:val="both"/>
        <w:rPr>
          <w:sz w:val="28"/>
          <w:szCs w:val="28"/>
        </w:rPr>
      </w:pPr>
      <w:r w:rsidRPr="00CC292A">
        <w:rPr>
          <w:sz w:val="28"/>
          <w:szCs w:val="28"/>
        </w:rPr>
        <w:t>Подписи сторон:</w:t>
      </w: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4821"/>
        <w:gridCol w:w="4535"/>
      </w:tblGrid>
      <w:tr w:rsidR="00110566" w:rsidRPr="00CC292A" w:rsidTr="00254B0C">
        <w:trPr>
          <w:jc w:val="center"/>
        </w:trPr>
        <w:tc>
          <w:tcPr>
            <w:tcW w:w="4821" w:type="dxa"/>
            <w:shd w:val="clear" w:color="auto" w:fill="auto"/>
          </w:tcPr>
          <w:p w:rsidR="00110566" w:rsidRPr="00CC292A" w:rsidRDefault="00110566" w:rsidP="00254B0C">
            <w:pPr>
              <w:jc w:val="center"/>
            </w:pPr>
            <w:r w:rsidRPr="00CC292A">
              <w:lastRenderedPageBreak/>
              <w:t>________________________________________________________________</w:t>
            </w:r>
          </w:p>
          <w:p w:rsidR="00110566" w:rsidRPr="00CC292A" w:rsidRDefault="00110566" w:rsidP="00254B0C">
            <w:pPr>
              <w:tabs>
                <w:tab w:val="left" w:pos="1134"/>
              </w:tabs>
              <w:jc w:val="center"/>
              <w:rPr>
                <w:i/>
              </w:rPr>
            </w:pPr>
            <w:r w:rsidRPr="00CC292A">
              <w:rPr>
                <w:i/>
              </w:rPr>
              <w:t>Наименование органа местного самоуправления муниципального образования</w:t>
            </w:r>
          </w:p>
          <w:p w:rsidR="00110566" w:rsidRPr="00CC292A" w:rsidRDefault="00110566" w:rsidP="00254B0C">
            <w:pPr>
              <w:tabs>
                <w:tab w:val="left" w:pos="1134"/>
              </w:tabs>
              <w:jc w:val="center"/>
            </w:pPr>
          </w:p>
          <w:p w:rsidR="00110566" w:rsidRPr="00CC292A" w:rsidRDefault="00110566" w:rsidP="00254B0C">
            <w:pPr>
              <w:jc w:val="center"/>
              <w:rPr>
                <w:i/>
              </w:rPr>
            </w:pPr>
            <w:r w:rsidRPr="00CC292A">
              <w:t xml:space="preserve">________________________________________________________________ </w:t>
            </w:r>
            <w:r w:rsidRPr="00CC292A">
              <w:rPr>
                <w:i/>
              </w:rPr>
              <w:t>должность, фамилия, имя</w:t>
            </w:r>
            <w:r w:rsidRPr="00CC292A">
              <w:rPr>
                <w:i/>
              </w:rPr>
              <w:br/>
              <w:t>и отчество руководителя</w:t>
            </w:r>
          </w:p>
          <w:p w:rsidR="00110566" w:rsidRPr="00CC292A" w:rsidRDefault="00110566" w:rsidP="00254B0C">
            <w:pPr>
              <w:jc w:val="center"/>
            </w:pPr>
            <w:r w:rsidRPr="00CC292A">
              <w:t>М.П.</w:t>
            </w:r>
          </w:p>
        </w:tc>
        <w:tc>
          <w:tcPr>
            <w:tcW w:w="4535" w:type="dxa"/>
            <w:shd w:val="clear" w:color="auto" w:fill="auto"/>
          </w:tcPr>
          <w:p w:rsidR="00110566" w:rsidRPr="00CC292A" w:rsidRDefault="00110566" w:rsidP="00254B0C">
            <w:pPr>
              <w:ind w:left="-120" w:right="-11"/>
              <w:jc w:val="center"/>
            </w:pPr>
            <w:r w:rsidRPr="00CC292A">
              <w:t>_____________________________________________________________</w:t>
            </w:r>
          </w:p>
          <w:p w:rsidR="00110566" w:rsidRPr="00CC292A" w:rsidRDefault="00110566" w:rsidP="00254B0C">
            <w:pPr>
              <w:ind w:left="-119" w:right="-11"/>
              <w:jc w:val="center"/>
              <w:rPr>
                <w:i/>
              </w:rPr>
            </w:pPr>
            <w:r w:rsidRPr="00CC292A">
              <w:rPr>
                <w:i/>
              </w:rPr>
              <w:t>Наименование организации,</w:t>
            </w:r>
            <w:r w:rsidRPr="00CC292A">
              <w:rPr>
                <w:i/>
              </w:rPr>
              <w:br/>
              <w:t xml:space="preserve"> представляющей интересы</w:t>
            </w:r>
          </w:p>
          <w:p w:rsidR="00110566" w:rsidRPr="00CC292A" w:rsidRDefault="00110566" w:rsidP="00254B0C">
            <w:pPr>
              <w:ind w:left="-119" w:right="-11"/>
              <w:jc w:val="center"/>
              <w:rPr>
                <w:i/>
              </w:rPr>
            </w:pPr>
            <w:r w:rsidRPr="00CC292A">
              <w:rPr>
                <w:i/>
              </w:rPr>
              <w:t>предпринимательского и инвестиционного сообщества</w:t>
            </w:r>
          </w:p>
          <w:p w:rsidR="00110566" w:rsidRPr="00CC292A" w:rsidRDefault="00110566" w:rsidP="00254B0C">
            <w:pPr>
              <w:ind w:left="-120" w:right="-11"/>
              <w:jc w:val="center"/>
              <w:rPr>
                <w:i/>
              </w:rPr>
            </w:pPr>
            <w:r w:rsidRPr="00CC292A">
              <w:t>______________________________________________________________</w:t>
            </w:r>
            <w:r w:rsidRPr="00CC292A">
              <w:rPr>
                <w:i/>
              </w:rPr>
              <w:t>должность, фамилия, имя и отчество представителя организации</w:t>
            </w:r>
          </w:p>
          <w:p w:rsidR="00110566" w:rsidRPr="00CC292A" w:rsidRDefault="00110566" w:rsidP="00254B0C">
            <w:pPr>
              <w:ind w:right="-11"/>
              <w:jc w:val="center"/>
            </w:pPr>
            <w:r w:rsidRPr="00CC292A">
              <w:t>М.П.</w:t>
            </w:r>
          </w:p>
        </w:tc>
      </w:tr>
    </w:tbl>
    <w:p w:rsidR="00110566" w:rsidRPr="00CC292A" w:rsidRDefault="00110566" w:rsidP="00110566">
      <w:pPr>
        <w:ind w:firstLine="567"/>
        <w:rPr>
          <w:b/>
          <w:sz w:val="28"/>
          <w:szCs w:val="28"/>
        </w:rPr>
      </w:pPr>
    </w:p>
    <w:p w:rsidR="00110566" w:rsidRDefault="00110566" w:rsidP="00110566">
      <w:pPr>
        <w:rPr>
          <w:b/>
          <w:sz w:val="28"/>
          <w:szCs w:val="28"/>
        </w:rPr>
      </w:pPr>
    </w:p>
    <w:p w:rsidR="00110566" w:rsidRPr="00110566" w:rsidRDefault="00110566" w:rsidP="00110566">
      <w:pPr>
        <w:rPr>
          <w:sz w:val="28"/>
          <w:szCs w:val="28"/>
        </w:rPr>
      </w:pPr>
    </w:p>
    <w:p w:rsidR="00110566" w:rsidRPr="00110566" w:rsidRDefault="00110566" w:rsidP="00110566">
      <w:pPr>
        <w:rPr>
          <w:sz w:val="28"/>
          <w:szCs w:val="28"/>
        </w:rPr>
      </w:pPr>
    </w:p>
    <w:p w:rsidR="00110566" w:rsidRDefault="00110566" w:rsidP="00110566">
      <w:pPr>
        <w:tabs>
          <w:tab w:val="left" w:pos="3060"/>
        </w:tabs>
      </w:pPr>
      <w:r>
        <w:rPr>
          <w:sz w:val="28"/>
          <w:szCs w:val="28"/>
        </w:rPr>
        <w:tab/>
      </w:r>
    </w:p>
    <w:sectPr w:rsidR="00110566" w:rsidSect="00F829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E74F5"/>
    <w:multiLevelType w:val="hybridMultilevel"/>
    <w:tmpl w:val="8F96041A"/>
    <w:lvl w:ilvl="0" w:tplc="1CE4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67"/>
    <w:rsid w:val="00110566"/>
    <w:rsid w:val="006D4BEF"/>
    <w:rsid w:val="00831635"/>
    <w:rsid w:val="00965A51"/>
    <w:rsid w:val="009D4223"/>
    <w:rsid w:val="00A97C67"/>
    <w:rsid w:val="00BE688F"/>
    <w:rsid w:val="00CA0694"/>
    <w:rsid w:val="00F8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0CA4-2DE4-4A06-AB9B-8157CC48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Бунак</dc:creator>
  <cp:keywords/>
  <dc:description/>
  <cp:lastModifiedBy>Людмила Бунак</cp:lastModifiedBy>
  <cp:revision>4</cp:revision>
  <dcterms:created xsi:type="dcterms:W3CDTF">2020-01-13T06:46:00Z</dcterms:created>
  <dcterms:modified xsi:type="dcterms:W3CDTF">2020-01-13T09:41:00Z</dcterms:modified>
</cp:coreProperties>
</file>