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3E2" w:rsidRPr="00CC292A" w:rsidRDefault="00A713E2" w:rsidP="00A713E2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№21</w:t>
      </w:r>
    </w:p>
    <w:p w:rsidR="00A713E2" w:rsidRPr="00CC292A" w:rsidRDefault="00A713E2" w:rsidP="00A713E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292A">
        <w:rPr>
          <w:sz w:val="28"/>
          <w:szCs w:val="28"/>
        </w:rPr>
        <w:t xml:space="preserve">к постановлению администрации </w:t>
      </w:r>
    </w:p>
    <w:p w:rsidR="00A713E2" w:rsidRDefault="00A713E2" w:rsidP="00A713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292A">
        <w:rPr>
          <w:sz w:val="28"/>
          <w:szCs w:val="28"/>
        </w:rPr>
        <w:t>города Пыть-Яха</w:t>
      </w:r>
    </w:p>
    <w:p w:rsidR="007525A2" w:rsidRDefault="007525A2" w:rsidP="007525A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31.12.2019 № 547-па</w:t>
      </w:r>
    </w:p>
    <w:p w:rsidR="007525A2" w:rsidRPr="00CC292A" w:rsidRDefault="007525A2" w:rsidP="00A713E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A713E2" w:rsidRPr="00CC292A" w:rsidRDefault="00A713E2" w:rsidP="00A713E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713E2" w:rsidRPr="00CC292A" w:rsidRDefault="00A713E2" w:rsidP="00A713E2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ФОРМА</w:t>
      </w:r>
    </w:p>
    <w:p w:rsidR="00A713E2" w:rsidRPr="00CC292A" w:rsidRDefault="00A713E2" w:rsidP="00A713E2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проекта плана проведения экспертизы и оценки фактического воздействия</w:t>
      </w:r>
    </w:p>
    <w:p w:rsidR="00A713E2" w:rsidRPr="00CC292A" w:rsidRDefault="00A713E2" w:rsidP="00A713E2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муниципальных нормативных правовых актов</w:t>
      </w:r>
    </w:p>
    <w:p w:rsidR="00A713E2" w:rsidRPr="00CC292A" w:rsidRDefault="00A713E2" w:rsidP="00A713E2">
      <w:pPr>
        <w:jc w:val="right"/>
        <w:rPr>
          <w:sz w:val="28"/>
          <w:szCs w:val="28"/>
        </w:rPr>
      </w:pPr>
    </w:p>
    <w:p w:rsidR="00A713E2" w:rsidRPr="00CC292A" w:rsidRDefault="00A713E2" w:rsidP="00A713E2">
      <w:pPr>
        <w:jc w:val="right"/>
        <w:rPr>
          <w:sz w:val="28"/>
          <w:szCs w:val="28"/>
        </w:rPr>
      </w:pPr>
      <w:r w:rsidRPr="00CC292A">
        <w:rPr>
          <w:sz w:val="28"/>
          <w:szCs w:val="28"/>
        </w:rPr>
        <w:t>Таблица 1</w:t>
      </w:r>
    </w:p>
    <w:tbl>
      <w:tblPr>
        <w:tblpPr w:leftFromText="180" w:rightFromText="180" w:vertAnchor="text" w:tblpX="-176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899"/>
        <w:gridCol w:w="1701"/>
        <w:gridCol w:w="1937"/>
        <w:gridCol w:w="1842"/>
        <w:gridCol w:w="1891"/>
      </w:tblGrid>
      <w:tr w:rsidR="00A713E2" w:rsidRPr="00CC292A" w:rsidTr="00223EC7">
        <w:tc>
          <w:tcPr>
            <w:tcW w:w="619" w:type="dxa"/>
            <w:vMerge w:val="restart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  <w:r w:rsidRPr="00CC292A">
              <w:rPr>
                <w:rFonts w:eastAsia="MS Mincho"/>
              </w:rPr>
              <w:t>№ п/п</w:t>
            </w:r>
          </w:p>
        </w:tc>
        <w:tc>
          <w:tcPr>
            <w:tcW w:w="1899" w:type="dxa"/>
            <w:vMerge w:val="restart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  <w:r w:rsidRPr="00CC292A">
              <w:rPr>
                <w:rFonts w:eastAsia="MS Mincho"/>
              </w:rPr>
              <w:t>Муниципальный нормативный правовой акт, подлежащий экспертизе</w:t>
            </w:r>
          </w:p>
        </w:tc>
        <w:tc>
          <w:tcPr>
            <w:tcW w:w="3638" w:type="dxa"/>
            <w:gridSpan w:val="2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  <w:r w:rsidRPr="00CC292A">
              <w:rPr>
                <w:rFonts w:eastAsia="MS Mincho"/>
              </w:rPr>
              <w:t>Сроки проведения экспертизы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  <w:r w:rsidRPr="00CC292A">
              <w:rPr>
                <w:rFonts w:eastAsia="MS Mincho"/>
              </w:rPr>
              <w:t>Инициатор предложения</w:t>
            </w:r>
          </w:p>
        </w:tc>
        <w:tc>
          <w:tcPr>
            <w:tcW w:w="1891" w:type="dxa"/>
            <w:vMerge w:val="restart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  <w:r w:rsidRPr="00CC292A">
              <w:rPr>
                <w:rFonts w:eastAsia="MS Mincho"/>
              </w:rPr>
              <w:t>Обоснование необходимости включения муниципального нормативного правового акта в проект плана</w:t>
            </w:r>
          </w:p>
        </w:tc>
      </w:tr>
      <w:tr w:rsidR="00A713E2" w:rsidRPr="00CC292A" w:rsidTr="00223EC7">
        <w:tc>
          <w:tcPr>
            <w:tcW w:w="619" w:type="dxa"/>
            <w:vMerge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701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  <w:r w:rsidRPr="00CC292A">
              <w:rPr>
                <w:rFonts w:eastAsia="MS Mincho"/>
              </w:rPr>
              <w:t>Период проведения публичных консультаций</w:t>
            </w:r>
          </w:p>
        </w:tc>
        <w:tc>
          <w:tcPr>
            <w:tcW w:w="1937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  <w:r w:rsidRPr="00CC292A">
              <w:rPr>
                <w:rFonts w:eastAsia="MS Mincho"/>
              </w:rPr>
              <w:t>Дата направления документов в уполномоченный орган</w:t>
            </w:r>
          </w:p>
        </w:tc>
        <w:tc>
          <w:tcPr>
            <w:tcW w:w="1842" w:type="dxa"/>
            <w:vMerge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</w:tr>
      <w:tr w:rsidR="00A713E2" w:rsidRPr="00CC292A" w:rsidTr="00223EC7">
        <w:trPr>
          <w:trHeight w:val="164"/>
        </w:trPr>
        <w:tc>
          <w:tcPr>
            <w:tcW w:w="619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i/>
              </w:rPr>
            </w:pPr>
            <w:r w:rsidRPr="00CC292A">
              <w:rPr>
                <w:rFonts w:eastAsia="MS Mincho"/>
                <w:i/>
              </w:rPr>
              <w:t>1</w:t>
            </w:r>
          </w:p>
        </w:tc>
        <w:tc>
          <w:tcPr>
            <w:tcW w:w="1899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i/>
              </w:rPr>
            </w:pPr>
            <w:r w:rsidRPr="00CC292A">
              <w:rPr>
                <w:rFonts w:eastAsia="MS Mincho"/>
                <w:i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i/>
              </w:rPr>
            </w:pPr>
            <w:r w:rsidRPr="00CC292A">
              <w:rPr>
                <w:rFonts w:eastAsia="MS Mincho"/>
                <w:i/>
              </w:rPr>
              <w:t>3</w:t>
            </w:r>
          </w:p>
        </w:tc>
        <w:tc>
          <w:tcPr>
            <w:tcW w:w="1937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i/>
              </w:rPr>
            </w:pPr>
            <w:r w:rsidRPr="00CC292A">
              <w:rPr>
                <w:rFonts w:eastAsia="MS Mincho"/>
                <w:i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i/>
              </w:rPr>
            </w:pPr>
            <w:r w:rsidRPr="00CC292A">
              <w:rPr>
                <w:rFonts w:eastAsia="MS Mincho"/>
                <w:i/>
              </w:rPr>
              <w:t>5</w:t>
            </w:r>
          </w:p>
        </w:tc>
        <w:tc>
          <w:tcPr>
            <w:tcW w:w="1891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i/>
              </w:rPr>
            </w:pPr>
            <w:r w:rsidRPr="00CC292A">
              <w:rPr>
                <w:rFonts w:eastAsia="MS Mincho"/>
                <w:i/>
              </w:rPr>
              <w:t>6</w:t>
            </w:r>
          </w:p>
        </w:tc>
      </w:tr>
      <w:tr w:rsidR="00A713E2" w:rsidRPr="00CC292A" w:rsidTr="00223EC7">
        <w:tc>
          <w:tcPr>
            <w:tcW w:w="619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899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701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937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842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891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</w:tr>
      <w:tr w:rsidR="00A713E2" w:rsidRPr="00CC292A" w:rsidTr="00223EC7">
        <w:tc>
          <w:tcPr>
            <w:tcW w:w="619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899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701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937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842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891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</w:tr>
      <w:tr w:rsidR="00A713E2" w:rsidRPr="00CC292A" w:rsidTr="00223EC7">
        <w:tc>
          <w:tcPr>
            <w:tcW w:w="619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899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701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937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842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  <w:tc>
          <w:tcPr>
            <w:tcW w:w="1891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</w:rPr>
            </w:pPr>
          </w:p>
        </w:tc>
      </w:tr>
    </w:tbl>
    <w:p w:rsidR="00A713E2" w:rsidRPr="00CC292A" w:rsidRDefault="00A713E2" w:rsidP="00A713E2">
      <w:pPr>
        <w:ind w:firstLine="709"/>
        <w:jc w:val="right"/>
        <w:rPr>
          <w:sz w:val="28"/>
          <w:szCs w:val="28"/>
        </w:rPr>
      </w:pPr>
    </w:p>
    <w:p w:rsidR="00A713E2" w:rsidRPr="00CC292A" w:rsidRDefault="00A713E2" w:rsidP="00A713E2">
      <w:pPr>
        <w:jc w:val="right"/>
        <w:rPr>
          <w:sz w:val="28"/>
          <w:szCs w:val="28"/>
        </w:rPr>
      </w:pPr>
      <w:r w:rsidRPr="00CC292A">
        <w:rPr>
          <w:sz w:val="28"/>
          <w:szCs w:val="28"/>
        </w:rPr>
        <w:t>Таблица 2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1984"/>
        <w:gridCol w:w="1559"/>
        <w:gridCol w:w="2268"/>
      </w:tblGrid>
      <w:tr w:rsidR="00A713E2" w:rsidRPr="00CC292A" w:rsidTr="00223EC7">
        <w:trPr>
          <w:trHeight w:val="524"/>
        </w:trPr>
        <w:tc>
          <w:tcPr>
            <w:tcW w:w="568" w:type="dxa"/>
            <w:vMerge w:val="restart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  <w:r w:rsidRPr="00CC292A">
              <w:rPr>
                <w:rFonts w:eastAsia="MS Mincho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  <w:r w:rsidRPr="00CC292A">
              <w:rPr>
                <w:rFonts w:eastAsia="MS Mincho"/>
                <w:sz w:val="22"/>
                <w:szCs w:val="22"/>
              </w:rPr>
              <w:t>Муниципальный нормативный правовой акт, подлежащий оценке фактического воздействия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  <w:r w:rsidRPr="00CC292A">
              <w:rPr>
                <w:rFonts w:eastAsia="MS Mincho"/>
                <w:sz w:val="22"/>
                <w:szCs w:val="22"/>
              </w:rPr>
              <w:t>Сроки проведения оценки фактического воздействия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  <w:r w:rsidRPr="00CC292A">
              <w:rPr>
                <w:rFonts w:eastAsia="MS Mincho"/>
                <w:sz w:val="22"/>
                <w:szCs w:val="22"/>
              </w:rPr>
              <w:t>Инициатор предложения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  <w:r w:rsidRPr="00CC292A">
              <w:rPr>
                <w:rFonts w:eastAsia="MS Mincho"/>
                <w:sz w:val="22"/>
                <w:szCs w:val="22"/>
              </w:rPr>
              <w:t>Обоснование необходимости включения муниципального нормативного правового акта в проект плана</w:t>
            </w:r>
          </w:p>
        </w:tc>
      </w:tr>
      <w:tr w:rsidR="00A713E2" w:rsidRPr="00CC292A" w:rsidTr="00223EC7">
        <w:tc>
          <w:tcPr>
            <w:tcW w:w="568" w:type="dxa"/>
            <w:vMerge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  <w:r w:rsidRPr="00CC292A">
              <w:rPr>
                <w:rFonts w:eastAsia="MS Mincho"/>
                <w:sz w:val="22"/>
                <w:szCs w:val="22"/>
              </w:rPr>
              <w:t>Период проведения публичных консультаций</w:t>
            </w:r>
          </w:p>
        </w:tc>
        <w:tc>
          <w:tcPr>
            <w:tcW w:w="1984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  <w:r w:rsidRPr="00CC292A">
              <w:rPr>
                <w:rFonts w:eastAsia="MS Mincho"/>
                <w:sz w:val="22"/>
                <w:szCs w:val="22"/>
              </w:rPr>
              <w:t>Дата направления документов в уполномоченный орган</w:t>
            </w:r>
          </w:p>
        </w:tc>
        <w:tc>
          <w:tcPr>
            <w:tcW w:w="1559" w:type="dxa"/>
            <w:vMerge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A713E2" w:rsidRPr="00CC292A" w:rsidTr="00223EC7">
        <w:tc>
          <w:tcPr>
            <w:tcW w:w="568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i/>
                <w:sz w:val="16"/>
                <w:szCs w:val="16"/>
              </w:rPr>
            </w:pPr>
            <w:r w:rsidRPr="00CC292A">
              <w:rPr>
                <w:rFonts w:eastAsia="MS Mincho"/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i/>
                <w:sz w:val="16"/>
                <w:szCs w:val="16"/>
              </w:rPr>
            </w:pPr>
            <w:r w:rsidRPr="00CC292A">
              <w:rPr>
                <w:rFonts w:eastAsia="MS Mincho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i/>
                <w:sz w:val="16"/>
                <w:szCs w:val="16"/>
              </w:rPr>
            </w:pPr>
            <w:r w:rsidRPr="00CC292A">
              <w:rPr>
                <w:rFonts w:eastAsia="MS Mincho"/>
                <w:i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i/>
                <w:sz w:val="16"/>
                <w:szCs w:val="16"/>
              </w:rPr>
            </w:pPr>
            <w:r w:rsidRPr="00CC292A">
              <w:rPr>
                <w:rFonts w:eastAsia="MS Mincho"/>
                <w:i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i/>
                <w:sz w:val="16"/>
                <w:szCs w:val="16"/>
              </w:rPr>
            </w:pPr>
            <w:r w:rsidRPr="00CC292A">
              <w:rPr>
                <w:rFonts w:eastAsia="MS Mincho"/>
                <w:i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i/>
                <w:sz w:val="16"/>
                <w:szCs w:val="16"/>
              </w:rPr>
            </w:pPr>
            <w:r w:rsidRPr="00CC292A">
              <w:rPr>
                <w:rFonts w:eastAsia="MS Mincho"/>
                <w:i/>
                <w:sz w:val="16"/>
                <w:szCs w:val="16"/>
              </w:rPr>
              <w:t>6</w:t>
            </w:r>
          </w:p>
        </w:tc>
      </w:tr>
      <w:tr w:rsidR="00A713E2" w:rsidRPr="00CC292A" w:rsidTr="00223EC7">
        <w:tc>
          <w:tcPr>
            <w:tcW w:w="568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  <w:tr w:rsidR="00A713E2" w:rsidRPr="00CC292A" w:rsidTr="00223EC7">
        <w:tc>
          <w:tcPr>
            <w:tcW w:w="568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713E2" w:rsidRPr="00CC292A" w:rsidRDefault="00A713E2" w:rsidP="00223EC7">
            <w:pPr>
              <w:spacing w:after="200"/>
              <w:jc w:val="center"/>
              <w:rPr>
                <w:rFonts w:eastAsia="MS Mincho"/>
                <w:sz w:val="22"/>
                <w:szCs w:val="22"/>
              </w:rPr>
            </w:pPr>
          </w:p>
        </w:tc>
      </w:tr>
    </w:tbl>
    <w:p w:rsidR="00A713E2" w:rsidRPr="00CC292A" w:rsidRDefault="00A713E2" w:rsidP="00A713E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13E2" w:rsidRPr="00CC292A" w:rsidRDefault="00A713E2" w:rsidP="00A713E2">
      <w:pPr>
        <w:ind w:left="5529"/>
        <w:jc w:val="right"/>
        <w:rPr>
          <w:sz w:val="28"/>
          <w:szCs w:val="28"/>
        </w:rPr>
      </w:pPr>
    </w:p>
    <w:p w:rsidR="00A713E2" w:rsidRPr="00CC292A" w:rsidRDefault="00A713E2" w:rsidP="00A713E2">
      <w:pPr>
        <w:ind w:left="5529"/>
        <w:jc w:val="right"/>
        <w:rPr>
          <w:sz w:val="28"/>
          <w:szCs w:val="24"/>
        </w:rPr>
      </w:pPr>
    </w:p>
    <w:p w:rsidR="00A713E2" w:rsidRPr="00CC292A" w:rsidRDefault="00A713E2" w:rsidP="00A713E2">
      <w:pPr>
        <w:ind w:left="5529"/>
        <w:jc w:val="right"/>
        <w:rPr>
          <w:sz w:val="28"/>
          <w:szCs w:val="24"/>
        </w:rPr>
      </w:pPr>
    </w:p>
    <w:p w:rsidR="00A713E2" w:rsidRPr="00CC292A" w:rsidRDefault="00A713E2" w:rsidP="00A713E2">
      <w:pPr>
        <w:ind w:left="5529"/>
        <w:jc w:val="right"/>
        <w:rPr>
          <w:sz w:val="28"/>
          <w:szCs w:val="24"/>
        </w:rPr>
      </w:pPr>
    </w:p>
    <w:p w:rsidR="009D4223" w:rsidRDefault="009D4223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9B"/>
    <w:rsid w:val="006D4BEF"/>
    <w:rsid w:val="007525A2"/>
    <w:rsid w:val="00831635"/>
    <w:rsid w:val="00965A51"/>
    <w:rsid w:val="009D4223"/>
    <w:rsid w:val="00A713E2"/>
    <w:rsid w:val="00CA0694"/>
    <w:rsid w:val="00E6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D40A7-713A-456D-AF2B-BA5016B6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Людмила Бунак</cp:lastModifiedBy>
  <cp:revision>3</cp:revision>
  <dcterms:created xsi:type="dcterms:W3CDTF">2020-01-13T09:39:00Z</dcterms:created>
  <dcterms:modified xsi:type="dcterms:W3CDTF">2020-01-13T09:46:00Z</dcterms:modified>
</cp:coreProperties>
</file>