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5F" w:rsidRDefault="00AA4B5F">
      <w:pPr>
        <w:pStyle w:val="af"/>
        <w:ind w:right="0" w:firstLine="0"/>
        <w:rPr>
          <w:color w:val="000000"/>
        </w:rPr>
      </w:pPr>
      <w:bookmarkStart w:id="0" w:name="_GoBack"/>
      <w:bookmarkEnd w:id="0"/>
    </w:p>
    <w:p w:rsidR="00AA4B5F" w:rsidRDefault="00121957">
      <w:pPr>
        <w:pStyle w:val="1"/>
        <w:ind w:firstLine="0"/>
        <w:rPr>
          <w:color w:val="000000"/>
        </w:rPr>
      </w:pPr>
      <w:r>
        <w:rPr>
          <w:color w:val="000000"/>
        </w:rPr>
        <w:t>Распоряжение Губернатора Ханты-Мансийского АО - Югры от 29 января 2018 г. N 15-рг</w:t>
      </w:r>
      <w:r>
        <w:rPr>
          <w:color w:val="000000"/>
        </w:rPr>
        <w:br/>
        <w:t>"Об утверждении Плана противодействия коррупции в Ханты-Мансийском автономном округе - Югре на 2018 - 2020 годы"</w:t>
      </w:r>
    </w:p>
    <w:p w:rsidR="00AA4B5F" w:rsidRDefault="00121957">
      <w:pPr>
        <w:pStyle w:val="af4"/>
        <w:rPr>
          <w:color w:val="000000"/>
        </w:rPr>
      </w:pPr>
      <w:r>
        <w:rPr>
          <w:color w:val="000000"/>
        </w:rPr>
        <w:t>С изменениями и дополнениями от:</w:t>
      </w:r>
    </w:p>
    <w:p w:rsidR="00AA4B5F" w:rsidRDefault="00121957">
      <w:pPr>
        <w:pStyle w:val="af2"/>
        <w:ind w:firstLine="0"/>
        <w:rPr>
          <w:color w:val="000000"/>
        </w:rPr>
      </w:pPr>
      <w:r>
        <w:rPr>
          <w:color w:val="000000"/>
          <w:shd w:val="clear" w:color="auto" w:fill="auto"/>
        </w:rPr>
        <w:t>7 сентября 2018 г.</w:t>
      </w:r>
    </w:p>
    <w:p w:rsidR="00AA4B5F" w:rsidRDefault="00AA4B5F">
      <w:pPr>
        <w:rPr>
          <w:color w:val="000000"/>
        </w:rPr>
      </w:pPr>
    </w:p>
    <w:p w:rsidR="00AA4B5F" w:rsidRDefault="00121957">
      <w:pPr>
        <w:pStyle w:val="af"/>
        <w:ind w:right="0" w:firstLine="0"/>
        <w:rPr>
          <w:color w:val="000000"/>
        </w:rPr>
      </w:pPr>
      <w:r>
        <w:rPr>
          <w:color w:val="000000"/>
          <w:sz w:val="16"/>
          <w:szCs w:val="16"/>
          <w:shd w:val="clear" w:color="auto" w:fill="auto"/>
        </w:rPr>
        <w:t>Информация об изменениях:</w:t>
      </w:r>
    </w:p>
    <w:p w:rsidR="00AA4B5F" w:rsidRDefault="00121957">
      <w:pPr>
        <w:pStyle w:val="af0"/>
        <w:ind w:right="0" w:firstLine="0"/>
      </w:pPr>
      <w:bookmarkStart w:id="1" w:name="sub_100"/>
      <w:bookmarkEnd w:id="1"/>
      <w:r>
        <w:rPr>
          <w:color w:val="000000"/>
          <w:shd w:val="clear" w:color="auto" w:fill="auto"/>
        </w:rPr>
        <w:t xml:space="preserve">Преамбула изменена. - </w:t>
      </w:r>
      <w:r>
        <w:rPr>
          <w:rStyle w:val="a4"/>
          <w:rFonts w:cs="Times New Roman CYR"/>
          <w:color w:val="000000"/>
        </w:rPr>
        <w:t>Распоряжение</w:t>
      </w:r>
      <w:r>
        <w:rPr>
          <w:color w:val="000000"/>
          <w:shd w:val="clear" w:color="auto" w:fill="auto"/>
        </w:rPr>
        <w:t xml:space="preserve"> Губернатора Ханты-Мансийского АО - Югры от 7 сентября 2018 г. N 204-рг</w:t>
      </w:r>
    </w:p>
    <w:p w:rsidR="00AA4B5F" w:rsidRDefault="00121957">
      <w:pPr>
        <w:pStyle w:val="af0"/>
        <w:ind w:right="0" w:firstLine="0"/>
      </w:pPr>
      <w:r>
        <w:rPr>
          <w:rStyle w:val="a4"/>
          <w:rFonts w:cs="Times New Roman CYR"/>
          <w:color w:val="000000"/>
        </w:rPr>
        <w:t>См. предыдущую редакцию</w:t>
      </w:r>
    </w:p>
    <w:p w:rsidR="00AA4B5F" w:rsidRDefault="00AA4B5F">
      <w:pPr>
        <w:pStyle w:val="af0"/>
        <w:ind w:right="0" w:firstLine="0"/>
        <w:rPr>
          <w:color w:val="000000"/>
          <w:highlight w:val="white"/>
        </w:rPr>
      </w:pPr>
    </w:p>
    <w:p w:rsidR="00AA4B5F" w:rsidRDefault="00121957">
      <w:r>
        <w:rPr>
          <w:color w:val="000000"/>
        </w:rPr>
        <w:t xml:space="preserve">В соответствии со </w:t>
      </w:r>
      <w:r>
        <w:rPr>
          <w:rStyle w:val="a4"/>
          <w:rFonts w:cs="Times New Roman CYR"/>
          <w:color w:val="000000"/>
        </w:rPr>
        <w:t>статьей 18</w:t>
      </w:r>
      <w:r>
        <w:rPr>
          <w:color w:val="000000"/>
        </w:rPr>
        <w:t xml:space="preserve"> Федерального закона от 6 октября 1999 года N 184-ФЗ "Об общих принципа</w:t>
      </w:r>
      <w:r>
        <w:rPr>
          <w:color w:val="000000"/>
        </w:rPr>
        <w:t xml:space="preserve">х организации законодательных (представительных) и исполнительных органов государственной власти субъектов Российской Федерации", в целях реализации </w:t>
      </w:r>
      <w:r>
        <w:rPr>
          <w:rStyle w:val="a4"/>
          <w:rFonts w:cs="Times New Roman CYR"/>
          <w:color w:val="000000"/>
        </w:rPr>
        <w:t>Федерального закона</w:t>
      </w:r>
      <w:r>
        <w:rPr>
          <w:color w:val="000000"/>
        </w:rPr>
        <w:t xml:space="preserve"> от 19 декабря 2008 года N 273-ФЗ "О противодействии коррупции", </w:t>
      </w:r>
      <w:r>
        <w:rPr>
          <w:rStyle w:val="a4"/>
          <w:rFonts w:cs="Times New Roman CYR"/>
          <w:color w:val="000000"/>
        </w:rPr>
        <w:t>Указа</w:t>
      </w:r>
      <w:r>
        <w:rPr>
          <w:color w:val="000000"/>
        </w:rPr>
        <w:t xml:space="preserve"> Президента Россий</w:t>
      </w:r>
      <w:r>
        <w:rPr>
          <w:color w:val="000000"/>
        </w:rPr>
        <w:t xml:space="preserve">ской Федерации от 29 июня 2018 года N 378 "О Национальном плане противодействия коррупции на 2018 - 2020 годы", руководствуясь </w:t>
      </w:r>
      <w:r>
        <w:rPr>
          <w:rStyle w:val="a4"/>
          <w:rFonts w:cs="Times New Roman CYR"/>
          <w:color w:val="000000"/>
        </w:rPr>
        <w:t>статьями 2</w:t>
      </w:r>
      <w:r>
        <w:rPr>
          <w:color w:val="000000"/>
        </w:rPr>
        <w:t xml:space="preserve">, </w:t>
      </w:r>
      <w:r>
        <w:rPr>
          <w:rStyle w:val="a4"/>
          <w:rFonts w:cs="Times New Roman CYR"/>
          <w:color w:val="000000"/>
        </w:rPr>
        <w:t>4</w:t>
      </w:r>
      <w:r>
        <w:rPr>
          <w:color w:val="000000"/>
        </w:rPr>
        <w:t xml:space="preserve"> Закона Ханты-Мансийского автономного округа - Югры от 25 сентября 2008 года N 86-оз "О мерах по противодействию кор</w:t>
      </w:r>
      <w:r>
        <w:rPr>
          <w:color w:val="000000"/>
        </w:rPr>
        <w:t>рупции в Ханты-Мансийском автономном округе - Югре":</w:t>
      </w:r>
    </w:p>
    <w:p w:rsidR="00AA4B5F" w:rsidRDefault="00121957">
      <w:pPr>
        <w:pStyle w:val="af"/>
        <w:ind w:right="0" w:firstLine="0"/>
        <w:rPr>
          <w:color w:val="000000"/>
        </w:rPr>
      </w:pPr>
      <w:r>
        <w:rPr>
          <w:color w:val="000000"/>
          <w:sz w:val="16"/>
          <w:szCs w:val="16"/>
          <w:shd w:val="clear" w:color="auto" w:fill="auto"/>
        </w:rPr>
        <w:t>Информация об изменениях:</w:t>
      </w:r>
    </w:p>
    <w:p w:rsidR="00AA4B5F" w:rsidRDefault="00121957">
      <w:pPr>
        <w:pStyle w:val="af0"/>
        <w:ind w:right="0" w:firstLine="0"/>
      </w:pPr>
      <w:bookmarkStart w:id="2" w:name="sub_1"/>
      <w:bookmarkEnd w:id="2"/>
      <w:r>
        <w:rPr>
          <w:color w:val="000000"/>
          <w:shd w:val="clear" w:color="auto" w:fill="auto"/>
        </w:rPr>
        <w:t xml:space="preserve">Пункт 1 изменен. - </w:t>
      </w:r>
      <w:r>
        <w:rPr>
          <w:rStyle w:val="a4"/>
          <w:rFonts w:cs="Times New Roman CYR"/>
          <w:color w:val="000000"/>
        </w:rPr>
        <w:t>Распоряжение</w:t>
      </w:r>
      <w:r>
        <w:rPr>
          <w:color w:val="000000"/>
          <w:shd w:val="clear" w:color="auto" w:fill="auto"/>
        </w:rPr>
        <w:t xml:space="preserve"> Губернатора Ханты-Мансийского АО - Югры от 7 сентября 2018 г. N 204-рг</w:t>
      </w:r>
    </w:p>
    <w:p w:rsidR="00AA4B5F" w:rsidRDefault="00121957">
      <w:pPr>
        <w:pStyle w:val="af0"/>
        <w:ind w:right="0" w:firstLine="0"/>
      </w:pPr>
      <w:r>
        <w:rPr>
          <w:rStyle w:val="a4"/>
          <w:rFonts w:cs="Times New Roman CYR"/>
          <w:color w:val="000000"/>
        </w:rPr>
        <w:t>См. предыдущую редакцию</w:t>
      </w:r>
    </w:p>
    <w:p w:rsidR="00AA4B5F" w:rsidRDefault="00AA4B5F">
      <w:pPr>
        <w:pStyle w:val="af0"/>
        <w:ind w:right="0" w:firstLine="0"/>
        <w:rPr>
          <w:color w:val="000000"/>
          <w:highlight w:val="white"/>
        </w:rPr>
      </w:pPr>
    </w:p>
    <w:p w:rsidR="00AA4B5F" w:rsidRDefault="00121957">
      <w:r>
        <w:rPr>
          <w:color w:val="000000"/>
        </w:rPr>
        <w:t xml:space="preserve">1. Утвердить прилагаемый </w:t>
      </w:r>
      <w:r>
        <w:rPr>
          <w:rStyle w:val="a4"/>
          <w:rFonts w:cs="Times New Roman CYR"/>
          <w:color w:val="000000"/>
        </w:rPr>
        <w:t>План</w:t>
      </w:r>
      <w:r>
        <w:rPr>
          <w:color w:val="000000"/>
        </w:rPr>
        <w:t xml:space="preserve"> противодействия кор</w:t>
      </w:r>
      <w:r>
        <w:rPr>
          <w:color w:val="000000"/>
        </w:rPr>
        <w:t>рупции в Ханты-Мансийском автономном округе - Югре на 2018 - 2020 годы (далее - План).</w:t>
      </w:r>
    </w:p>
    <w:p w:rsidR="00AA4B5F" w:rsidRDefault="00121957">
      <w:r>
        <w:rPr>
          <w:color w:val="000000"/>
        </w:rPr>
        <w:t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</w:t>
      </w:r>
      <w:r>
        <w:rPr>
          <w:color w:val="000000"/>
        </w:rPr>
        <w:t xml:space="preserve">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r>
        <w:rPr>
          <w:rStyle w:val="a4"/>
          <w:rFonts w:cs="Times New Roman CYR"/>
          <w:color w:val="000000"/>
        </w:rPr>
        <w:t>Плана</w:t>
      </w:r>
      <w:r>
        <w:rPr>
          <w:color w:val="000000"/>
        </w:rPr>
        <w:t>.</w:t>
      </w:r>
    </w:p>
    <w:p w:rsidR="00AA4B5F" w:rsidRDefault="00121957">
      <w:bookmarkStart w:id="3" w:name="sub_3"/>
      <w:bookmarkEnd w:id="3"/>
      <w:r>
        <w:rPr>
          <w:color w:val="000000"/>
        </w:rPr>
        <w:t>3. Поручить руководителям органо</w:t>
      </w:r>
      <w:r>
        <w:rPr>
          <w:color w:val="000000"/>
        </w:rPr>
        <w:t xml:space="preserve">в государственной власти Ханты-Мансийского автономного округа - Югры, рекомендовать органам местного самоуправления муниципальных образований Ханты-Мансийского автономного округа - Югры, указанным в </w:t>
      </w:r>
      <w:r>
        <w:rPr>
          <w:rStyle w:val="a4"/>
          <w:rFonts w:cs="Times New Roman CYR"/>
          <w:color w:val="000000"/>
        </w:rPr>
        <w:t>Плане</w:t>
      </w:r>
      <w:r>
        <w:rPr>
          <w:color w:val="000000"/>
        </w:rPr>
        <w:t>, обеспечить представление в Департамент государстве</w:t>
      </w:r>
      <w:r>
        <w:rPr>
          <w:color w:val="000000"/>
        </w:rPr>
        <w:t xml:space="preserve">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r>
        <w:rPr>
          <w:rStyle w:val="a4"/>
          <w:rFonts w:cs="Times New Roman CYR"/>
          <w:color w:val="000000"/>
        </w:rPr>
        <w:t>Планом</w:t>
      </w:r>
      <w:r>
        <w:rPr>
          <w:color w:val="000000"/>
        </w:rPr>
        <w:t>, за 5 рабочих дней до установленного срока.</w:t>
      </w:r>
    </w:p>
    <w:p w:rsidR="00AA4B5F" w:rsidRDefault="00121957">
      <w:pPr>
        <w:pStyle w:val="af"/>
        <w:ind w:right="0" w:firstLine="0"/>
        <w:rPr>
          <w:color w:val="000000"/>
        </w:rPr>
      </w:pPr>
      <w:bookmarkStart w:id="4" w:name="sub_2"/>
      <w:bookmarkEnd w:id="4"/>
      <w:r>
        <w:rPr>
          <w:color w:val="000000"/>
          <w:sz w:val="16"/>
          <w:szCs w:val="16"/>
          <w:shd w:val="clear" w:color="auto" w:fill="auto"/>
        </w:rPr>
        <w:t>Информация об изменениях:</w:t>
      </w:r>
    </w:p>
    <w:p w:rsidR="00AA4B5F" w:rsidRDefault="00121957">
      <w:pPr>
        <w:pStyle w:val="af0"/>
        <w:ind w:right="0" w:firstLine="0"/>
      </w:pPr>
      <w:bookmarkStart w:id="5" w:name="sub_31"/>
      <w:bookmarkEnd w:id="5"/>
      <w:r>
        <w:rPr>
          <w:color w:val="000000"/>
          <w:shd w:val="clear" w:color="auto" w:fill="auto"/>
        </w:rPr>
        <w:t xml:space="preserve">Распоряжение дополнено пунктом 4. - </w:t>
      </w:r>
      <w:r>
        <w:rPr>
          <w:rStyle w:val="a4"/>
          <w:rFonts w:cs="Times New Roman CYR"/>
          <w:color w:val="000000"/>
        </w:rPr>
        <w:t>Р</w:t>
      </w:r>
      <w:r>
        <w:rPr>
          <w:rStyle w:val="a4"/>
          <w:rFonts w:cs="Times New Roman CYR"/>
          <w:color w:val="000000"/>
        </w:rPr>
        <w:t>аспоряжение</w:t>
      </w:r>
      <w:r>
        <w:rPr>
          <w:color w:val="000000"/>
          <w:shd w:val="clear" w:color="auto" w:fill="auto"/>
        </w:rPr>
        <w:t xml:space="preserve"> Губернатора Ханты-Мансийского АО - Югры от 7 сентября 2018 г. N 204-рг</w:t>
      </w:r>
    </w:p>
    <w:p w:rsidR="00AA4B5F" w:rsidRDefault="00121957">
      <w:pPr>
        <w:rPr>
          <w:color w:val="000000"/>
        </w:rPr>
      </w:pPr>
      <w:r>
        <w:rPr>
          <w:color w:val="000000"/>
        </w:rPr>
        <w:t>4. Департаменту государственной гражданской службы и кадровой политики Ханты-Мансийского автономного округа - Югры ежегодно, до 30 декабря текущего года, представлять в Коми</w:t>
      </w:r>
      <w:r>
        <w:rPr>
          <w:color w:val="000000"/>
        </w:rPr>
        <w:t>ссию по координации работы по противодействию коррупции в Ханты-Мансийском автономном округе - Югре доклад о результатах выполнения мероприятий Плана.</w:t>
      </w:r>
    </w:p>
    <w:p w:rsidR="00AA4B5F" w:rsidRDefault="00AA4B5F">
      <w:pPr>
        <w:rPr>
          <w:color w:val="000000"/>
        </w:rPr>
      </w:pPr>
    </w:p>
    <w:tbl>
      <w:tblPr>
        <w:tblW w:w="10299" w:type="dxa"/>
        <w:tblLook w:val="04A0" w:firstRow="1" w:lastRow="0" w:firstColumn="1" w:lastColumn="0" w:noHBand="0" w:noVBand="1"/>
      </w:tblPr>
      <w:tblGrid>
        <w:gridCol w:w="6867"/>
        <w:gridCol w:w="3432"/>
      </w:tblGrid>
      <w:tr w:rsidR="00AA4B5F">
        <w:tc>
          <w:tcPr>
            <w:tcW w:w="6866" w:type="dxa"/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Губернатор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Ханты-Мансийского</w:t>
            </w:r>
            <w:r>
              <w:rPr>
                <w:color w:val="000000"/>
              </w:rPr>
              <w:br/>
              <w:t>автономного округа - Югры</w:t>
            </w:r>
          </w:p>
        </w:tc>
        <w:tc>
          <w:tcPr>
            <w:tcW w:w="3432" w:type="dxa"/>
            <w:shd w:val="clear" w:color="auto" w:fill="auto"/>
          </w:tcPr>
          <w:p w:rsidR="00AA4B5F" w:rsidRDefault="00121957">
            <w:pPr>
              <w:pStyle w:val="af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Н.В. Комарова</w:t>
            </w:r>
          </w:p>
        </w:tc>
      </w:tr>
    </w:tbl>
    <w:p w:rsidR="00AA4B5F" w:rsidRDefault="00AA4B5F">
      <w:pPr>
        <w:rPr>
          <w:color w:val="000000"/>
        </w:rPr>
      </w:pPr>
    </w:p>
    <w:p w:rsidR="00AA4B5F" w:rsidRDefault="00121957">
      <w:pPr>
        <w:pStyle w:val="af"/>
        <w:ind w:right="0" w:firstLine="0"/>
        <w:rPr>
          <w:color w:val="000000"/>
        </w:rPr>
      </w:pPr>
      <w:r>
        <w:rPr>
          <w:color w:val="000000"/>
          <w:sz w:val="16"/>
          <w:szCs w:val="16"/>
          <w:shd w:val="clear" w:color="auto" w:fill="auto"/>
        </w:rPr>
        <w:t>Информация об изменениях:</w:t>
      </w:r>
    </w:p>
    <w:p w:rsidR="00AA4B5F" w:rsidRDefault="00121957">
      <w:pPr>
        <w:pStyle w:val="af0"/>
        <w:ind w:right="0" w:firstLine="0"/>
      </w:pPr>
      <w:bookmarkStart w:id="6" w:name="sub_1000"/>
      <w:bookmarkEnd w:id="6"/>
      <w:r>
        <w:rPr>
          <w:color w:val="000000"/>
          <w:shd w:val="clear" w:color="auto" w:fill="auto"/>
        </w:rPr>
        <w:t xml:space="preserve">Приложение изменено. - </w:t>
      </w:r>
      <w:r>
        <w:rPr>
          <w:rStyle w:val="a4"/>
          <w:rFonts w:cs="Times New Roman CYR"/>
          <w:color w:val="000000"/>
        </w:rPr>
        <w:t>Распоряжение</w:t>
      </w:r>
      <w:r>
        <w:rPr>
          <w:color w:val="000000"/>
          <w:shd w:val="clear" w:color="auto" w:fill="auto"/>
        </w:rPr>
        <w:t xml:space="preserve"> Губернатора Ханты-Мансийского АО - Югры от 7 сентября 2018 г. N 204-рг</w:t>
      </w:r>
    </w:p>
    <w:p w:rsidR="00AA4B5F" w:rsidRDefault="00121957">
      <w:pPr>
        <w:pStyle w:val="af0"/>
        <w:ind w:right="0" w:firstLine="0"/>
      </w:pPr>
      <w:r>
        <w:rPr>
          <w:rStyle w:val="a4"/>
          <w:rFonts w:cs="Times New Roman CYR"/>
          <w:color w:val="000000"/>
        </w:rPr>
        <w:t>См. предыдущую редакцию</w:t>
      </w:r>
    </w:p>
    <w:p w:rsidR="00AA4B5F" w:rsidRDefault="00AA4B5F">
      <w:pPr>
        <w:pStyle w:val="af0"/>
        <w:ind w:right="0" w:firstLine="0"/>
        <w:rPr>
          <w:color w:val="000000"/>
          <w:highlight w:val="white"/>
        </w:rPr>
      </w:pPr>
    </w:p>
    <w:p w:rsidR="00AA4B5F" w:rsidRDefault="00121957">
      <w:pPr>
        <w:jc w:val="right"/>
      </w:pPr>
      <w:r>
        <w:rPr>
          <w:rStyle w:val="a3"/>
          <w:rFonts w:ascii="Arial" w:hAnsi="Arial" w:cs="Arial"/>
          <w:bCs/>
          <w:color w:val="000000"/>
        </w:rPr>
        <w:t>Приложение</w:t>
      </w:r>
      <w:r>
        <w:rPr>
          <w:color w:val="000000"/>
        </w:rPr>
        <w:br/>
      </w:r>
      <w:r>
        <w:rPr>
          <w:rStyle w:val="a3"/>
          <w:rFonts w:ascii="Arial" w:hAnsi="Arial" w:cs="Arial"/>
          <w:bCs/>
          <w:color w:val="000000"/>
        </w:rPr>
        <w:t xml:space="preserve">к </w:t>
      </w:r>
      <w:r>
        <w:rPr>
          <w:rStyle w:val="a4"/>
          <w:rFonts w:ascii="Arial" w:hAnsi="Arial" w:cs="Arial"/>
          <w:color w:val="000000"/>
        </w:rPr>
        <w:t>распоряжению</w:t>
      </w:r>
      <w:r>
        <w:rPr>
          <w:rStyle w:val="a3"/>
          <w:rFonts w:ascii="Arial" w:hAnsi="Arial" w:cs="Arial"/>
          <w:bCs/>
          <w:color w:val="000000"/>
        </w:rPr>
        <w:t xml:space="preserve"> Губернатора</w:t>
      </w:r>
      <w:r>
        <w:rPr>
          <w:color w:val="000000"/>
        </w:rPr>
        <w:br/>
      </w:r>
      <w:r>
        <w:rPr>
          <w:rStyle w:val="a3"/>
          <w:rFonts w:ascii="Arial" w:hAnsi="Arial" w:cs="Arial"/>
          <w:bCs/>
          <w:color w:val="000000"/>
        </w:rPr>
        <w:t>Ханты-Мансийского</w:t>
      </w:r>
      <w:r>
        <w:rPr>
          <w:color w:val="000000"/>
        </w:rPr>
        <w:br/>
      </w:r>
      <w:r>
        <w:rPr>
          <w:rStyle w:val="a3"/>
          <w:rFonts w:ascii="Arial" w:hAnsi="Arial" w:cs="Arial"/>
          <w:bCs/>
          <w:color w:val="000000"/>
        </w:rPr>
        <w:t>автономного округа - Югры</w:t>
      </w:r>
      <w:r>
        <w:rPr>
          <w:color w:val="000000"/>
        </w:rPr>
        <w:br/>
      </w:r>
      <w:r>
        <w:rPr>
          <w:rStyle w:val="a3"/>
          <w:rFonts w:ascii="Arial" w:hAnsi="Arial" w:cs="Arial"/>
          <w:bCs/>
          <w:color w:val="000000"/>
        </w:rPr>
        <w:t>от 29 января 2018 года N 15-рг</w:t>
      </w:r>
    </w:p>
    <w:p w:rsidR="00AA4B5F" w:rsidRDefault="00AA4B5F">
      <w:pPr>
        <w:rPr>
          <w:color w:val="000000"/>
        </w:rPr>
      </w:pPr>
    </w:p>
    <w:p w:rsidR="00AA4B5F" w:rsidRDefault="00121957">
      <w:pPr>
        <w:pStyle w:val="1"/>
        <w:ind w:firstLine="0"/>
        <w:rPr>
          <w:color w:val="000000"/>
        </w:rPr>
      </w:pPr>
      <w:r>
        <w:rPr>
          <w:color w:val="000000"/>
        </w:rPr>
        <w:t>План</w:t>
      </w:r>
      <w:r>
        <w:rPr>
          <w:color w:val="000000"/>
        </w:rPr>
        <w:br/>
      </w:r>
      <w:r>
        <w:rPr>
          <w:color w:val="000000"/>
        </w:rPr>
        <w:t xml:space="preserve">противодействия коррупции в Ханты-Мансийском автономном округе - Югре на 2018 - 2020 </w:t>
      </w:r>
      <w:proofErr w:type="gramStart"/>
      <w:r>
        <w:rPr>
          <w:color w:val="000000"/>
        </w:rPr>
        <w:t>годы</w:t>
      </w:r>
      <w:r>
        <w:rPr>
          <w:color w:val="000000"/>
        </w:rPr>
        <w:br/>
        <w:t>(</w:t>
      </w:r>
      <w:proofErr w:type="gramEnd"/>
      <w:r>
        <w:rPr>
          <w:color w:val="000000"/>
        </w:rPr>
        <w:t>далее - План)</w:t>
      </w:r>
    </w:p>
    <w:p w:rsidR="00AA4B5F" w:rsidRDefault="00121957">
      <w:pPr>
        <w:pStyle w:val="af4"/>
        <w:rPr>
          <w:color w:val="000000"/>
        </w:rPr>
      </w:pPr>
      <w:r>
        <w:rPr>
          <w:color w:val="000000"/>
        </w:rPr>
        <w:t>С изменениями и дополнениями от:</w:t>
      </w:r>
    </w:p>
    <w:p w:rsidR="00AA4B5F" w:rsidRDefault="00121957">
      <w:pPr>
        <w:pStyle w:val="af2"/>
        <w:ind w:firstLine="0"/>
        <w:rPr>
          <w:color w:val="000000"/>
        </w:rPr>
      </w:pPr>
      <w:r>
        <w:rPr>
          <w:color w:val="000000"/>
          <w:shd w:val="clear" w:color="auto" w:fill="auto"/>
        </w:rPr>
        <w:t>7 сентября 2018 г.</w:t>
      </w:r>
    </w:p>
    <w:p w:rsidR="00AA4B5F" w:rsidRDefault="00AA4B5F">
      <w:pPr>
        <w:rPr>
          <w:color w:val="000000"/>
        </w:rPr>
      </w:pPr>
    </w:p>
    <w:p w:rsidR="00AA4B5F" w:rsidRDefault="00AA4B5F">
      <w:pPr>
        <w:rPr>
          <w:color w:val="000000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980"/>
        <w:gridCol w:w="4619"/>
        <w:gridCol w:w="1680"/>
        <w:gridCol w:w="3641"/>
      </w:tblGrid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7" w:name="sub_1001"/>
            <w:r>
              <w:rPr>
                <w:color w:val="000000"/>
              </w:rPr>
              <w:t>1.</w:t>
            </w:r>
            <w:bookmarkEnd w:id="7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Внесение Губернатору </w:t>
            </w:r>
            <w:r>
              <w:rPr>
                <w:color w:val="000000"/>
              </w:rPr>
              <w:t>Ханты-Мансийского автономного округа - Югры (далее - автономный округ) проектов нормативных правовых актов о внесении изменений в: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8" w:name="sub_1011"/>
            <w:r>
              <w:rPr>
                <w:color w:val="000000"/>
              </w:rPr>
              <w:t>1.1.</w:t>
            </w:r>
            <w:bookmarkEnd w:id="8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</w:pPr>
            <w:r>
              <w:rPr>
                <w:rStyle w:val="a4"/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Губернатора автономного округа от 29 сентября 2015 года N 107 "О Комиссии по координации работы по прот</w:t>
            </w:r>
            <w:r>
              <w:rPr>
                <w:color w:val="000000"/>
              </w:rPr>
              <w:t>иводействию коррупции в Ханты-Мансийском автономном округе - Югре" в части изменения состава комиссии по координации работы по противодействию коррупции в автономном округе (далее - Комиссия) и наделения президиума Комиссии полномочиями по рассмотрению отд</w:t>
            </w:r>
            <w:r>
              <w:rPr>
                <w:color w:val="000000"/>
              </w:rPr>
              <w:t>ельных вопросов, связанных с реализацией законодательства о противодействии коррупции лицами, замещающими муниципальные должности автономного округа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марта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9" w:name="sub_1002"/>
            <w:r>
              <w:rPr>
                <w:color w:val="000000"/>
              </w:rPr>
              <w:t>2.</w:t>
            </w:r>
            <w:bookmarkEnd w:id="9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Внесение в Правительство автономного округа проектов правовых актов о внесении изменений в: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0" w:name="sub_1021"/>
            <w:r>
              <w:rPr>
                <w:color w:val="000000"/>
              </w:rPr>
              <w:t>2.1.</w:t>
            </w:r>
            <w:bookmarkEnd w:id="10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</w:pPr>
            <w:r>
              <w:rPr>
                <w:rStyle w:val="a4"/>
                <w:color w:val="000000"/>
              </w:rPr>
              <w:t>распоряжение</w:t>
            </w:r>
            <w:r>
              <w:rPr>
                <w:color w:val="000000"/>
              </w:rPr>
              <w:t xml:space="preserve"> Правительства </w:t>
            </w:r>
            <w:r>
              <w:rPr>
                <w:color w:val="000000"/>
              </w:rPr>
              <w:lastRenderedPageBreak/>
              <w:t xml:space="preserve">автономного округа от 14 августа 2014 года N 448-рп "Об утверждении Типового кодекса этики и служебного поведения работников </w:t>
            </w:r>
            <w:r>
              <w:rPr>
                <w:color w:val="000000"/>
              </w:rPr>
              <w:t>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</w:t>
            </w:r>
            <w:r>
              <w:rPr>
                <w:color w:val="000000"/>
              </w:rPr>
              <w:t>йский автономный округ - Югра" 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1 мая 2018 </w:t>
            </w:r>
            <w:r>
              <w:rPr>
                <w:color w:val="000000"/>
              </w:rPr>
              <w:lastRenderedPageBreak/>
              <w:t>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Департамент государственной </w:t>
            </w:r>
            <w:r>
              <w:rPr>
                <w:color w:val="000000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1" w:name="sub_1022"/>
            <w:r>
              <w:rPr>
                <w:color w:val="000000"/>
              </w:rPr>
              <w:lastRenderedPageBreak/>
              <w:t>2.2.</w:t>
            </w:r>
            <w:bookmarkEnd w:id="11"/>
          </w:p>
        </w:tc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</w:pPr>
            <w:r>
              <w:rPr>
                <w:color w:val="000000"/>
              </w:rPr>
              <w:t>Утр</w:t>
            </w:r>
            <w:r>
              <w:rPr>
                <w:color w:val="000000"/>
              </w:rPr>
              <w:t xml:space="preserve">атила силу. - </w:t>
            </w:r>
            <w:r>
              <w:rPr>
                <w:rStyle w:val="a4"/>
                <w:color w:val="000000"/>
              </w:rPr>
              <w:t>Распоряжение</w:t>
            </w:r>
            <w:r>
              <w:rPr>
                <w:color w:val="000000"/>
              </w:rPr>
              <w:t xml:space="preserve"> Губернатора Ханты-Мансийского АО - Югры от 7 сентября 2018 г. N 204-рг</w:t>
            </w:r>
          </w:p>
          <w:p w:rsidR="00AA4B5F" w:rsidRDefault="00121957">
            <w:pPr>
              <w:pStyle w:val="af"/>
              <w:ind w:right="0" w:firstLine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shd w:val="clear" w:color="auto" w:fill="auto"/>
              </w:rPr>
              <w:t>Информация об изменениях:</w:t>
            </w:r>
          </w:p>
          <w:p w:rsidR="00AA4B5F" w:rsidRDefault="00121957">
            <w:pPr>
              <w:pStyle w:val="af0"/>
              <w:spacing w:before="0"/>
              <w:ind w:left="0" w:right="0" w:firstLine="0"/>
            </w:pPr>
            <w:r>
              <w:rPr>
                <w:rStyle w:val="a4"/>
                <w:color w:val="000000"/>
              </w:rPr>
              <w:t>См. предыдущую редакцию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2" w:name="sub_1003"/>
            <w:r>
              <w:rPr>
                <w:color w:val="000000"/>
              </w:rPr>
              <w:t>3.</w:t>
            </w:r>
            <w:bookmarkEnd w:id="12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3" w:name="sub_1031"/>
            <w:r>
              <w:rPr>
                <w:color w:val="000000"/>
              </w:rPr>
              <w:t>3.1.</w:t>
            </w:r>
            <w:bookmarkEnd w:id="13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порядка </w:t>
            </w:r>
            <w:r>
              <w:rPr>
                <w:color w:val="000000"/>
              </w:rPr>
              <w:t>проведения оценки эффективности использования бюджетных средств автономного округа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месяца после принятия нормативного правового акта Российской Федерации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контроля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4" w:name="sub_1004"/>
            <w:r>
              <w:rPr>
                <w:color w:val="000000"/>
              </w:rPr>
              <w:t>4.</w:t>
            </w:r>
            <w:bookmarkEnd w:id="14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Разработка методических рекомендаций, памяток: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5" w:name="sub_1041"/>
            <w:r>
              <w:rPr>
                <w:color w:val="000000"/>
              </w:rPr>
              <w:t>4.1</w:t>
            </w:r>
            <w:r>
              <w:rPr>
                <w:color w:val="000000"/>
              </w:rPr>
              <w:t>.</w:t>
            </w:r>
            <w:bookmarkEnd w:id="15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методические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</w:t>
            </w:r>
            <w:r>
              <w:rPr>
                <w:color w:val="000000"/>
              </w:rPr>
              <w:t>тей автономного округа, должностей государственной гражданской (муниципальной) службы, а также лицами, замещающими указанные должности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июня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6" w:name="sub_1042"/>
            <w:r>
              <w:rPr>
                <w:color w:val="000000"/>
              </w:rPr>
              <w:t>4.2.</w:t>
            </w:r>
            <w:bookmarkEnd w:id="16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памятка </w:t>
            </w:r>
            <w:r>
              <w:rPr>
                <w:color w:val="000000"/>
              </w:rPr>
              <w:t>для вновь избранного главы муниципального образования автономного округа о порядке организации антикоррупционной работы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7" w:name="sub_1043"/>
            <w:r>
              <w:rPr>
                <w:color w:val="000000"/>
              </w:rPr>
              <w:t>4.3.</w:t>
            </w:r>
            <w:bookmarkEnd w:id="17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памятка для вновь наз</w:t>
            </w:r>
            <w:r>
              <w:rPr>
                <w:color w:val="000000"/>
              </w:rPr>
              <w:t xml:space="preserve">наченного </w:t>
            </w:r>
            <w:r>
              <w:rPr>
                <w:color w:val="000000"/>
              </w:rPr>
              <w:lastRenderedPageBreak/>
              <w:t>руководителя исполнительного органа государственной власти автономного округа о порядке организации антикоррупционной работы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1 октября </w:t>
            </w:r>
            <w:r>
              <w:rPr>
                <w:color w:val="000000"/>
              </w:rPr>
              <w:lastRenderedPageBreak/>
              <w:t>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Департамент государственной </w:t>
            </w:r>
            <w:r>
              <w:rPr>
                <w:color w:val="000000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8" w:name="sub_1044"/>
            <w:r>
              <w:rPr>
                <w:color w:val="000000"/>
              </w:rPr>
              <w:lastRenderedPageBreak/>
              <w:t>4.4.</w:t>
            </w:r>
            <w:bookmarkEnd w:id="18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оце</w:t>
            </w:r>
            <w:r>
              <w:rPr>
                <w:color w:val="000000"/>
              </w:rPr>
              <w:t>нке планов противодействия коррупции органов местного самоуправления муниципальных образований автономного округа и эффективности их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марта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19" w:name="sub_1005"/>
            <w:r>
              <w:rPr>
                <w:color w:val="000000"/>
              </w:rPr>
              <w:t>5.</w:t>
            </w:r>
            <w:bookmarkEnd w:id="19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мониторинга: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0" w:name="sub_1051"/>
            <w:r>
              <w:rPr>
                <w:color w:val="000000"/>
              </w:rPr>
              <w:t>5.1.</w:t>
            </w:r>
            <w:bookmarkEnd w:id="20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</w:t>
            </w:r>
            <w:r>
              <w:rPr>
                <w:color w:val="000000"/>
              </w:rPr>
              <w:t xml:space="preserve">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</w:t>
            </w:r>
            <w:r>
              <w:rPr>
                <w:color w:val="000000"/>
              </w:rPr>
              <w:t>округа,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июня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июля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1" w:name="sub_1052"/>
            <w:r>
              <w:rPr>
                <w:color w:val="000000"/>
              </w:rPr>
              <w:t>5.2.</w:t>
            </w:r>
            <w:bookmarkEnd w:id="21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соблюдения государст</w:t>
            </w:r>
            <w:r>
              <w:rPr>
                <w:color w:val="000000"/>
              </w:rPr>
              <w:t>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 </w:t>
            </w:r>
            <w:r>
              <w:rPr>
                <w:color w:val="000000"/>
              </w:rPr>
              <w:t>ноября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государственной власти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самоуправления муниципальных образований автономного округа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2" w:name="sub_1053"/>
            <w:r>
              <w:rPr>
                <w:color w:val="000000"/>
              </w:rPr>
              <w:t>5.3.</w:t>
            </w:r>
            <w:bookmarkEnd w:id="22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оценка эффективности деятельности уполномоченного органа </w:t>
            </w:r>
            <w:r>
              <w:rPr>
                <w:color w:val="000000"/>
              </w:rPr>
              <w:t>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апреля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апреля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</w:t>
            </w:r>
            <w:r>
              <w:rPr>
                <w:color w:val="000000"/>
              </w:rPr>
              <w:t xml:space="preserve">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3" w:name="sub_1054"/>
            <w:r>
              <w:rPr>
                <w:color w:val="000000"/>
              </w:rPr>
              <w:t>5.4.</w:t>
            </w:r>
            <w:bookmarkEnd w:id="23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</w:t>
            </w:r>
            <w:r>
              <w:rPr>
                <w:color w:val="000000"/>
              </w:rPr>
              <w:t xml:space="preserve"> самоуправления муниципальных </w:t>
            </w:r>
            <w:r>
              <w:rPr>
                <w:color w:val="000000"/>
              </w:rPr>
              <w:lastRenderedPageBreak/>
              <w:t>образований автономного округа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15 мая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 мая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4" w:name="sub_1006"/>
            <w:r>
              <w:rPr>
                <w:color w:val="000000"/>
              </w:rPr>
              <w:t>6.</w:t>
            </w:r>
            <w:bookmarkEnd w:id="24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 взаимодействия с независимыми экспертами, получившими</w:t>
            </w:r>
            <w:r>
              <w:rPr>
                <w:color w:val="000000"/>
              </w:rPr>
              <w:t xml:space="preserve">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эксперты):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5" w:name="sub_1061"/>
            <w:r>
              <w:rPr>
                <w:color w:val="000000"/>
              </w:rPr>
              <w:t>6.1.</w:t>
            </w:r>
            <w:bookmarkEnd w:id="25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обучающего семинара для экспе</w:t>
            </w:r>
            <w:r>
              <w:rPr>
                <w:color w:val="000000"/>
              </w:rPr>
              <w:t>ртов во взаимодействии с образовательными и научными организациями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и молодежной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6" w:name="sub_1062"/>
            <w:r>
              <w:rPr>
                <w:color w:val="000000"/>
              </w:rPr>
              <w:t>6.2.</w:t>
            </w:r>
            <w:bookmarkEnd w:id="26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экспертов "Читаем закон между строк"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7" w:name="sub_1007"/>
            <w:r>
              <w:rPr>
                <w:color w:val="000000"/>
              </w:rPr>
              <w:t>7.</w:t>
            </w:r>
            <w:bookmarkEnd w:id="27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 информационного взаимодействия с Прокуратурой а</w:t>
            </w:r>
            <w:r>
              <w:rPr>
                <w:color w:val="000000"/>
              </w:rPr>
              <w:t>втономного округа, правоохранительными органами автономного округа: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8" w:name="sub_1071"/>
            <w:r>
              <w:rPr>
                <w:color w:val="000000"/>
              </w:rPr>
              <w:t>7.1.</w:t>
            </w:r>
            <w:bookmarkEnd w:id="28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</w:t>
            </w:r>
            <w:r>
              <w:rPr>
                <w:color w:val="000000"/>
              </w:rPr>
              <w:t>ваний автономного округа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октября 2018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января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апреля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июля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октября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января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апреля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июля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октября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31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</w:t>
            </w:r>
            <w:r>
              <w:rPr>
                <w:color w:val="000000"/>
              </w:rPr>
              <w:t>твенного комитета Российской Федерации по автономному округу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29" w:name="sub_1072"/>
            <w:r>
              <w:rPr>
                <w:color w:val="000000"/>
              </w:rPr>
              <w:t>7.2.</w:t>
            </w:r>
            <w:bookmarkEnd w:id="29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фактам ненадлежащего 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</w:t>
            </w:r>
            <w:r>
              <w:rPr>
                <w:color w:val="000000"/>
              </w:rPr>
              <w:t>о округа, и подведомственных им организаций на представления об устранении нарушений законодательства в сфере противодействии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октября 2018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января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апреля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июля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октября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 января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апреля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июля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5 октября 2020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31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</w:t>
            </w:r>
            <w:r>
              <w:rPr>
                <w:color w:val="000000"/>
              </w:rPr>
              <w:t>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0" w:name="sub_1008"/>
            <w:r>
              <w:rPr>
                <w:color w:val="000000"/>
              </w:rPr>
              <w:t>8.</w:t>
            </w:r>
            <w:bookmarkEnd w:id="30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 антикоррупционного просвещения: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1" w:name="sub_1081"/>
            <w:r>
              <w:rPr>
                <w:color w:val="000000"/>
              </w:rPr>
              <w:t>8.1.</w:t>
            </w:r>
            <w:bookmarkEnd w:id="31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разработка наглядных агитационных, просветительских материалов антикоррупционной направленности в 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>
              <w:rPr>
                <w:color w:val="000000"/>
              </w:rPr>
              <w:t xml:space="preserve"> июля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жилищно-коммунального комплекса и энергетики автономного округа, Департамент образования и молодёжной политики автономного округа, Департамент здравоохранения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2" w:name="sub_1082"/>
            <w:r>
              <w:rPr>
                <w:color w:val="000000"/>
              </w:rPr>
              <w:t>8.2.</w:t>
            </w:r>
            <w:bookmarkEnd w:id="32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во взаимодействии с образовательн</w:t>
            </w:r>
            <w:r>
              <w:rPr>
                <w:color w:val="000000"/>
              </w:rPr>
              <w:t>ыми и научными организациями цикла публичных лекций по теме "Гражданское общество и власть: вместе против коррупции"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и мо</w:t>
            </w:r>
            <w:r>
              <w:rPr>
                <w:color w:val="000000"/>
              </w:rPr>
              <w:t>лодежной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3" w:name="sub_1083"/>
            <w:r>
              <w:rPr>
                <w:color w:val="000000"/>
              </w:rPr>
              <w:t>8.3.</w:t>
            </w:r>
            <w:bookmarkEnd w:id="33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конкурса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декабря 2018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 декабря 2019 года,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и молодежной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4" w:name="sub_1084"/>
            <w:r>
              <w:rPr>
                <w:color w:val="000000"/>
              </w:rPr>
              <w:t>8.4.</w:t>
            </w:r>
            <w:bookmarkEnd w:id="34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конкурса журналистских работ по теме "</w:t>
            </w:r>
            <w:r>
              <w:rPr>
                <w:color w:val="000000"/>
              </w:rPr>
              <w:t>Стоп, коррупция"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общественных и внешних связей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5" w:name="sub_1085"/>
            <w:r>
              <w:rPr>
                <w:color w:val="000000"/>
              </w:rPr>
              <w:t>8.5.</w:t>
            </w:r>
            <w:bookmarkEnd w:id="35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круглого стола с представителями средств массовой информации автономного округа по вопросам освещения антикоррупц</w:t>
            </w:r>
            <w:r>
              <w:rPr>
                <w:color w:val="000000"/>
              </w:rPr>
              <w:t>ионной деятельности в автономном округе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общественных и внешних связей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Прокуратура автоном</w:t>
            </w:r>
            <w:r>
              <w:rPr>
                <w:color w:val="000000"/>
              </w:rPr>
              <w:t>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6" w:name="sub_1086"/>
            <w:r>
              <w:rPr>
                <w:color w:val="000000"/>
              </w:rPr>
              <w:t>8.6.</w:t>
            </w:r>
            <w:bookmarkEnd w:id="36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акции "</w:t>
            </w:r>
            <w:r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твоеНЕТимеетЗначение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и молодежной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общественных и внешних связей автономного </w:t>
            </w:r>
            <w:r>
              <w:rPr>
                <w:color w:val="000000"/>
              </w:rPr>
              <w:t>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самоуправления муниципальных образований автономного округа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7" w:name="sub_1087"/>
            <w:r>
              <w:rPr>
                <w:color w:val="000000"/>
              </w:rPr>
              <w:t>8.7.</w:t>
            </w:r>
            <w:bookmarkEnd w:id="37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в средних и старших классах образовательных учреждений автономного округа факультативных занятий в рамках предметов правовой направленнос</w:t>
            </w:r>
            <w:r>
              <w:rPr>
                <w:color w:val="000000"/>
              </w:rPr>
              <w:t>ти, раскрывающих современные подходы к противодействию коррупции в обществе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декабря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и молодежной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8" w:name="sub_1088"/>
            <w:r>
              <w:rPr>
                <w:color w:val="000000"/>
              </w:rPr>
              <w:t>8.8.</w:t>
            </w:r>
            <w:bookmarkEnd w:id="38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для учащихся образовательных организаций высшего </w:t>
            </w:r>
            <w:r>
              <w:rPr>
                <w:color w:val="000000"/>
              </w:rPr>
              <w:t>образования, расположенных на территории автономного округа, факультативных занятий по вопросам проведения антикоррупционной экспертизы нормативных правовых актов (их проектов)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и молодежной политики автономног</w:t>
            </w:r>
            <w:r>
              <w:rPr>
                <w:color w:val="000000"/>
              </w:rPr>
              <w:t>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39" w:name="sub_1009"/>
            <w:r>
              <w:rPr>
                <w:color w:val="000000"/>
              </w:rPr>
              <w:t>9.</w:t>
            </w:r>
            <w:bookmarkEnd w:id="39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 взаимодействия с институтами гражданского общества: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0" w:name="sub_1091"/>
            <w:r>
              <w:rPr>
                <w:color w:val="000000"/>
              </w:rPr>
              <w:t>9.1.</w:t>
            </w:r>
            <w:bookmarkEnd w:id="40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форума участников Общественного антикоррупционного договора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</w:t>
            </w:r>
            <w:r>
              <w:rPr>
                <w:color w:val="000000"/>
              </w:rPr>
              <w:t xml:space="preserve">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1" w:name="sub_1092"/>
            <w:r>
              <w:rPr>
                <w:color w:val="000000"/>
              </w:rPr>
              <w:t>9.2.</w:t>
            </w:r>
            <w:bookmarkEnd w:id="41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семинара-совещания с представителями общественных советов, созданных при исполнительных органах государственной власти автономного округа и </w:t>
            </w:r>
            <w:r>
              <w:rPr>
                <w:color w:val="000000"/>
              </w:rPr>
              <w:t>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подведомственных исполнительным органам государственной власти автономного</w:t>
            </w:r>
            <w:r>
              <w:rPr>
                <w:color w:val="000000"/>
              </w:rPr>
              <w:t xml:space="preserve"> округа и органам местного самоуправления автономного округа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июня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автономного округа, органы местного самоу</w:t>
            </w:r>
            <w:r>
              <w:rPr>
                <w:color w:val="000000"/>
              </w:rPr>
              <w:t>правления муниципальных образований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2" w:name="sub_1010"/>
            <w:r>
              <w:rPr>
                <w:color w:val="000000"/>
              </w:rPr>
              <w:t>10.</w:t>
            </w:r>
            <w:bookmarkEnd w:id="42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Реализация в подведомственных организациях,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3" w:name="sub_1101"/>
            <w:r>
              <w:rPr>
                <w:color w:val="000000"/>
              </w:rPr>
              <w:t>10.1.</w:t>
            </w:r>
            <w:bookmarkEnd w:id="43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практического занятия с </w:t>
            </w:r>
            <w:r>
              <w:rPr>
                <w:color w:val="000000"/>
              </w:rPr>
              <w:t>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</w:t>
            </w:r>
            <w:r>
              <w:rPr>
                <w:color w:val="000000"/>
              </w:rPr>
              <w:t>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августа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августа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государственной </w:t>
            </w:r>
            <w:r>
              <w:rPr>
                <w:color w:val="000000"/>
              </w:rPr>
              <w:t>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4" w:name="sub_102"/>
            <w:r>
              <w:rPr>
                <w:color w:val="000000"/>
              </w:rPr>
              <w:t>10.2.</w:t>
            </w:r>
            <w:bookmarkEnd w:id="44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оценка деятельности по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округа, органам м</w:t>
            </w:r>
            <w:r>
              <w:rPr>
                <w:color w:val="000000"/>
              </w:rPr>
              <w:t>естного самоуправления муниципальных образований автономного округа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автономного округа в отношении подведомственных организаций, органы местного самоуправления муниц</w:t>
            </w:r>
            <w:r>
              <w:rPr>
                <w:color w:val="000000"/>
              </w:rPr>
              <w:t>ипальных образований автономного округа в отношении подведомственных организаций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5" w:name="sub_1103"/>
            <w:r>
              <w:rPr>
                <w:color w:val="000000"/>
              </w:rPr>
              <w:t>10.3.</w:t>
            </w:r>
            <w:bookmarkEnd w:id="45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</w:pPr>
            <w:r>
              <w:rPr>
                <w:color w:val="000000"/>
              </w:rPr>
              <w:t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</w:t>
            </w:r>
            <w:r>
              <w:rPr>
                <w:color w:val="000000"/>
              </w:rPr>
              <w:t xml:space="preserve"> учетом результатов оценки, указанных в </w:t>
            </w:r>
            <w:r>
              <w:rPr>
                <w:rStyle w:val="a4"/>
                <w:color w:val="000000"/>
              </w:rPr>
              <w:t>пункте 10.2</w:t>
            </w:r>
            <w:r>
              <w:rPr>
                <w:color w:val="000000"/>
              </w:rPr>
              <w:t xml:space="preserve">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</w:t>
            </w:r>
            <w:r>
              <w:rPr>
                <w:color w:val="000000"/>
              </w:rPr>
              <w:t xml:space="preserve"> организаций, учреждений в сфере противодействия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декабря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6" w:name="sub_1113"/>
            <w:r>
              <w:rPr>
                <w:color w:val="000000"/>
              </w:rPr>
              <w:t>11.</w:t>
            </w:r>
            <w:bookmarkEnd w:id="46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антикоррупционного сознания у государственных </w:t>
            </w:r>
            <w:r>
              <w:rPr>
                <w:color w:val="000000"/>
              </w:rPr>
              <w:t>гражданских (муниципальных) служащих: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7" w:name="sub_1111"/>
            <w:r>
              <w:rPr>
                <w:color w:val="000000"/>
              </w:rPr>
              <w:t>11.1.</w:t>
            </w:r>
            <w:bookmarkEnd w:id="47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цикла лекций с государственными гражданскими и муниципальными служащими автономного округа по разъяснению основ антикоррупционного законодательства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сентября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государственной вла</w:t>
            </w:r>
            <w:r>
              <w:rPr>
                <w:color w:val="000000"/>
              </w:rPr>
              <w:t>сти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самоуправления муниципальных образований автономного округа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8" w:name="sub_1112"/>
            <w:r>
              <w:rPr>
                <w:color w:val="000000"/>
              </w:rPr>
              <w:t>11.2.</w:t>
            </w:r>
            <w:bookmarkEnd w:id="48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тестирования вновь принятых государственных гражданских и муниципальных служащих автономного округа на предмет оценки </w:t>
            </w:r>
            <w:r>
              <w:rPr>
                <w:color w:val="000000"/>
              </w:rPr>
              <w:t>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49" w:name="sub_1012"/>
            <w:r>
              <w:rPr>
                <w:color w:val="000000"/>
              </w:rPr>
              <w:t>12.</w:t>
            </w:r>
            <w:bookmarkEnd w:id="49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роведение социологического исследования на основании методики, утвержденной Правительством Российской Федерации, в целях оценки уровня коррупции в субъектах Российской Федерации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ноября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общественных и внешн</w:t>
            </w:r>
            <w:r>
              <w:rPr>
                <w:color w:val="000000"/>
              </w:rPr>
              <w:t>их связей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50" w:name="sub_1013"/>
            <w:r>
              <w:rPr>
                <w:color w:val="000000"/>
              </w:rPr>
              <w:t>13.</w:t>
            </w:r>
            <w:bookmarkEnd w:id="50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мониторинга: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</w:pPr>
            <w:r>
              <w:rPr>
                <w:color w:val="000000"/>
              </w:rPr>
              <w:t>реализации антикоррупционных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</w:t>
            </w:r>
            <w:r>
              <w:rPr>
                <w:color w:val="000000"/>
              </w:rPr>
              <w:t xml:space="preserve">ом результатов оценки, указанных в </w:t>
            </w:r>
            <w:r>
              <w:rPr>
                <w:rStyle w:val="a4"/>
                <w:color w:val="000000"/>
              </w:rPr>
              <w:t>пункте 10.2</w:t>
            </w:r>
            <w:r>
              <w:rPr>
                <w:color w:val="000000"/>
              </w:rPr>
              <w:t xml:space="preserve">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</w:t>
            </w:r>
            <w:r>
              <w:rPr>
                <w:color w:val="000000"/>
              </w:rPr>
              <w:t>дведомственных организаций, учреждений в сфере противодействия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2018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2019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реализации лицами,</w:t>
            </w:r>
            <w:r>
              <w:rPr>
                <w:color w:val="000000"/>
              </w:rPr>
              <w:t xml:space="preserve"> замещающими должности, назначение на которые и освобождение от которых осуществляется Губернатором и Правительством автономного округа, обязанности принимать меры по предотвращению и (или) урегулированию конфликта интересов и в случае необходимости предпр</w:t>
            </w:r>
            <w:r>
              <w:rPr>
                <w:color w:val="000000"/>
              </w:rPr>
              <w:t>инимать действия по совершенствованию механизмов предотвращения и урегулирования конфликта интересов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июля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Губернатора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государственной власти автономного округа имеющие подведомственные учреждения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деятельности некоммерческих организаций, уставами которых предусмотрено участие в противодействии коррупции, и анализ соответствия их деятельности заявленным целям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Министерства юстиции Российской Федерации по автономному о</w:t>
            </w:r>
            <w:r>
              <w:rPr>
                <w:color w:val="000000"/>
              </w:rPr>
              <w:t>кругу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51" w:name="sub_1014"/>
            <w:r>
              <w:rPr>
                <w:color w:val="000000"/>
              </w:rPr>
              <w:t>14.</w:t>
            </w:r>
            <w:bookmarkEnd w:id="51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Утверждение правовых актов органов государственной власти автономного округа содержащих комплекс мер: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52" w:name="sub_1141"/>
            <w:r>
              <w:rPr>
                <w:color w:val="000000"/>
              </w:rPr>
              <w:t>14.1.</w:t>
            </w:r>
            <w:bookmarkEnd w:id="52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повышению эффективности </w:t>
            </w:r>
            <w:r>
              <w:rPr>
                <w:color w:val="000000"/>
              </w:rPr>
              <w:t>контроля за соблюдением лицами, замещающими государственные должности автономного округа, должности государственной гражданской службы автономного округа, муниципальные должности, требований законодательства Российской Федерации о противодействии коррупции</w:t>
            </w:r>
            <w:r>
              <w:rPr>
                <w:color w:val="000000"/>
              </w:rPr>
              <w:t>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2019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2020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</w:t>
            </w:r>
            <w:r>
              <w:rPr>
                <w:color w:val="000000"/>
              </w:rPr>
              <w:t>ужбы и кадровой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Губернатора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Дума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повышению эффективности кадровой работы в части, касающейся ведения личных дел лиц, замещающих государственные должност</w:t>
            </w:r>
            <w:r>
              <w:rPr>
                <w:color w:val="000000"/>
              </w:rPr>
              <w:t>и автономного округа и должности государственной гражданской службы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</w:t>
            </w:r>
            <w:r>
              <w:rPr>
                <w:color w:val="000000"/>
              </w:rPr>
              <w:t>енниках и свойственниках в целях выявления возможного конфликта интересов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2019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2020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Губернатора автоном</w:t>
            </w:r>
            <w:r>
              <w:rPr>
                <w:color w:val="000000"/>
              </w:rPr>
              <w:t>ного округа,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Дума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обеспечению требований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</w:t>
            </w:r>
            <w:r>
              <w:rPr>
                <w:color w:val="000000"/>
              </w:rPr>
              <w:t>полномочий по которым влечет за собой обязанность представлять сведения о доходах, расходах, об имуществе и обязательствах имущественного характера на себя, супруга (супругу) и несовершеннолетних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сентября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информационных тех</w:t>
            </w:r>
            <w:r>
              <w:rPr>
                <w:color w:val="000000"/>
              </w:rPr>
              <w:t>нологий и цифрового развития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качественному повышению эффективности деятельности пресс-служб органов государственной власти автономного округ</w:t>
            </w:r>
            <w:r>
              <w:rPr>
                <w:color w:val="000000"/>
              </w:rPr>
              <w:t>а, органов местного самоуправления муниципальных образований автономного округа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марта 2019 го</w:t>
            </w:r>
            <w:r>
              <w:rPr>
                <w:color w:val="000000"/>
              </w:rPr>
              <w:t>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общественных и внешних связей автономного округа,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привлечению наиболее компетентных спе</w:t>
            </w:r>
            <w:r>
              <w:rPr>
                <w:color w:val="000000"/>
              </w:rPr>
              <w:t>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поиск форм и методов воздействия на р</w:t>
            </w:r>
            <w:r>
              <w:rPr>
                <w:color w:val="000000"/>
              </w:rPr>
              <w:t>азличные слои населения в целях формирования негативного отношения к данному явлению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декабря 2018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общественных и внешних связей автономного округа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53" w:name="sub_1015"/>
            <w:r>
              <w:rPr>
                <w:color w:val="000000"/>
              </w:rPr>
              <w:t>15.</w:t>
            </w:r>
            <w:bookmarkEnd w:id="53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предложений, направленных на стимулирование участия организаций в </w:t>
            </w:r>
            <w:r>
              <w:rPr>
                <w:color w:val="000000"/>
              </w:rPr>
              <w:t>противодействии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мая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 по защите прав предпринимателей в автономном округе (по согласованию), Торгово-промышленная палата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Разработка механизмов и условий введения в организациях</w:t>
            </w:r>
            <w:r>
              <w:rPr>
                <w:color w:val="000000"/>
              </w:rPr>
              <w:t xml:space="preserve"> антикоррупционных стандартов и их применения, в частности при установлении деловых отношений с контрагентами, в отдельных сферах хозяйственной деятельности, подверженных коррупционным рискам или имеющих стратегическое значение для государства, а также при</w:t>
            </w:r>
            <w:r>
              <w:rPr>
                <w:color w:val="000000"/>
              </w:rPr>
              <w:t xml:space="preserve"> участии в закупках товаров, работ, услуг для обеспечения государственных и муниципальных нужд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 2019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 по защите прав предпринимателей в автономном округе (по согласованию),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объединения субъектов предпринимательской деятельнос</w:t>
            </w:r>
            <w:r>
              <w:rPr>
                <w:color w:val="000000"/>
              </w:rPr>
              <w:t>ти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ежегодного независимого исследования в целях выявления отношения предпринимательского сообщества к коррупции и оценке его представителями государственной политики в области противодействия коррупции (бизнес-барометр </w:t>
            </w:r>
            <w:r>
              <w:rPr>
                <w:color w:val="000000"/>
              </w:rPr>
              <w:t>коррупции)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марта 2019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марта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Торгово-промышленная палата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Оказание содействия органам местного самоуправления муниципальных образований автономного округа в рамках принятия мер: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AA4B5F">
            <w:pPr>
              <w:pStyle w:val="af3"/>
              <w:ind w:firstLine="0"/>
              <w:rPr>
                <w:color w:val="000000"/>
              </w:rPr>
            </w:pP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bookmarkStart w:id="54" w:name="sub_1181"/>
            <w:r>
              <w:rPr>
                <w:color w:val="000000"/>
              </w:rPr>
              <w:t>18.1.</w:t>
            </w:r>
            <w:bookmarkEnd w:id="54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повышению эффективности контроля за соблюдением лицами, замещающими должности муниципальной службы автономного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</w:t>
            </w:r>
            <w:r>
              <w:rPr>
                <w:color w:val="000000"/>
              </w:rPr>
              <w:t>сов, в том числе за привлечение таких лиц к ответственности в случае их несоблюдения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2019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2020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государственной гражданской службы и кадровой политики автономного округа, органы местного </w:t>
            </w:r>
            <w:r>
              <w:rPr>
                <w:color w:val="000000"/>
              </w:rPr>
              <w:t>самоуправления муниципальных образований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повышению эффективности кадровой работы в части, касающейся ведения личных дел лиц, замещающих муниципальные должности автономного округа, в том числе контроля за </w:t>
            </w:r>
            <w:r>
              <w:rPr>
                <w:color w:val="000000"/>
              </w:rPr>
              <w:t xml:space="preserve">актуализацией сведений, содержащихся в анкетах, представляемых при назначении на указанные должности и поступлении на такую службу, об </w:t>
            </w:r>
            <w:proofErr w:type="gramStart"/>
            <w:r>
              <w:rPr>
                <w:color w:val="000000"/>
              </w:rPr>
              <w:t>из родственниках</w:t>
            </w:r>
            <w:proofErr w:type="gramEnd"/>
            <w:r>
              <w:rPr>
                <w:color w:val="000000"/>
              </w:rPr>
              <w:t xml:space="preserve"> и свойственниках в целях выявления возможного конфликта интересов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2019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</w:t>
            </w:r>
            <w:r>
              <w:rPr>
                <w:color w:val="000000"/>
              </w:rPr>
              <w:t>20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>по обеспечению ежегодного повышения кв</w:t>
            </w:r>
            <w:r>
              <w:rPr>
                <w:color w:val="000000"/>
              </w:rPr>
              <w:t>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марта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марта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ноября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</w:t>
            </w:r>
            <w:r>
              <w:rPr>
                <w:color w:val="000000"/>
              </w:rPr>
              <w:t>круга, органы местного самоуправления муниципальных образований автономного округа (по согласованию),</w:t>
            </w:r>
          </w:p>
        </w:tc>
      </w:tr>
      <w:tr w:rsidR="00AA4B5F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обеспечению обучения муниципальных служащих, впервые поступивших на муниципальную службу </w:t>
            </w:r>
            <w:proofErr w:type="gramStart"/>
            <w:r>
              <w:rPr>
                <w:color w:val="000000"/>
              </w:rPr>
              <w:t>для замещение</w:t>
            </w:r>
            <w:proofErr w:type="gramEnd"/>
            <w:r>
              <w:rPr>
                <w:color w:val="000000"/>
              </w:rPr>
              <w:t xml:space="preserve"> должностей, включенных в перечни </w:t>
            </w:r>
            <w:r>
              <w:rPr>
                <w:color w:val="000000"/>
              </w:rPr>
              <w:t>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 2020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B5F" w:rsidRDefault="00121957">
            <w:pPr>
              <w:pStyle w:val="af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государственной гражданской службы и кадровой политики автономного округа, органы местного самоупр</w:t>
            </w:r>
            <w:r>
              <w:rPr>
                <w:color w:val="000000"/>
              </w:rPr>
              <w:t>авления муниципальных образований автономного округа (по согласованию)</w:t>
            </w:r>
          </w:p>
        </w:tc>
      </w:tr>
    </w:tbl>
    <w:p w:rsidR="00AA4B5F" w:rsidRDefault="00AA4B5F">
      <w:pPr>
        <w:rPr>
          <w:color w:val="000000"/>
        </w:rPr>
      </w:pPr>
    </w:p>
    <w:sectPr w:rsidR="00AA4B5F">
      <w:footerReference w:type="default" r:id="rId6"/>
      <w:pgSz w:w="11906" w:h="16800"/>
      <w:pgMar w:top="1440" w:right="800" w:bottom="1440" w:left="80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1957">
      <w:r>
        <w:separator/>
      </w:r>
    </w:p>
  </w:endnote>
  <w:endnote w:type="continuationSeparator" w:id="0">
    <w:p w:rsidR="00000000" w:rsidRDefault="0012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5F" w:rsidRDefault="00AA4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1957">
      <w:r>
        <w:separator/>
      </w:r>
    </w:p>
  </w:footnote>
  <w:footnote w:type="continuationSeparator" w:id="0">
    <w:p w:rsidR="00000000" w:rsidRDefault="0012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F"/>
    <w:rsid w:val="00121957"/>
    <w:rsid w:val="00A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8728B-EE53-4189-9CDD-C114256B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Times New Roman CYR" w:eastAsia="Times New Roman" w:hAnsi="Times New Roman CYR" w:cs="Times New Roman CYR"/>
      <w:sz w:val="24"/>
      <w:lang w:eastAsia="ru-RU" w:bidi="ar-SA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Гипертекстовая ссылка"/>
    <w:basedOn w:val="a3"/>
    <w:qFormat/>
    <w:rPr>
      <w:rFonts w:cs="Times New Roman"/>
      <w:b/>
      <w:color w:val="106BBE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5">
    <w:name w:val="Цветовое выделение для Текст"/>
    <w:qFormat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qFormat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qFormat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 CYR" w:eastAsia="Times New Roman" w:hAnsi="Times New Roman CYR" w:cs="Times New Roman CYR"/>
      <w:lang w:val="ru-RU" w:eastAsia="ru-RU" w:bidi="ar-SA"/>
    </w:rPr>
  </w:style>
  <w:style w:type="character" w:customStyle="1" w:styleId="ListLabel10">
    <w:name w:val="ListLabel 10"/>
    <w:qFormat/>
    <w:rPr>
      <w:rFonts w:ascii="Times New Roman CYR" w:eastAsia="Times New Roman" w:hAnsi="Times New Roman CYR" w:cs="Times New Roman CYR"/>
      <w:lang w:val="ru-RU" w:eastAsia="ru-RU" w:bidi="ar-SA"/>
    </w:rPr>
  </w:style>
  <w:style w:type="character" w:customStyle="1" w:styleId="ListLabel11">
    <w:name w:val="ListLabel 11"/>
    <w:qFormat/>
    <w:rPr>
      <w:rFonts w:ascii="Times New Roman CYR" w:eastAsia="Times New Roman" w:hAnsi="Times New Roman CYR" w:cs="Times New Roman CYR"/>
      <w:lang w:val="ru-RU" w:eastAsia="ru-RU" w:bidi="ar-SA"/>
    </w:rPr>
  </w:style>
  <w:style w:type="character" w:customStyle="1" w:styleId="ListLabel12">
    <w:name w:val="ListLabel 12"/>
    <w:qFormat/>
    <w:rPr>
      <w:rFonts w:ascii="Arial" w:eastAsia="Times New Roman" w:hAnsi="Arial" w:cs="Arial"/>
      <w:lang w:val="ru-RU" w:eastAsia="ru-RU" w:bidi="ar-SA"/>
    </w:rPr>
  </w:style>
  <w:style w:type="character" w:customStyle="1" w:styleId="ListLabel13">
    <w:name w:val="ListLabel 13"/>
    <w:qFormat/>
    <w:rPr>
      <w:color w:val="106BBE"/>
    </w:rPr>
  </w:style>
  <w:style w:type="character" w:customStyle="1" w:styleId="ListLabel14">
    <w:name w:val="ListLabel 14"/>
    <w:qFormat/>
    <w:rPr>
      <w:color w:val="106BB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ae">
    <w:name w:val="Текст (справка)"/>
    <w:basedOn w:val="a"/>
    <w:qFormat/>
    <w:pPr>
      <w:ind w:left="170" w:right="170"/>
      <w:jc w:val="left"/>
    </w:pPr>
  </w:style>
  <w:style w:type="paragraph" w:customStyle="1" w:styleId="af">
    <w:name w:val="Комментарий"/>
    <w:basedOn w:val="ae"/>
    <w:qFormat/>
    <w:pPr>
      <w:spacing w:before="75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 версии"/>
    <w:basedOn w:val="af"/>
    <w:qFormat/>
    <w:rPr>
      <w:i/>
      <w:iCs/>
    </w:rPr>
  </w:style>
  <w:style w:type="paragraph" w:customStyle="1" w:styleId="af1">
    <w:name w:val="Текст информации об изменениях"/>
    <w:basedOn w:val="a"/>
    <w:qFormat/>
    <w:rPr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3">
    <w:name w:val="Нормальный (таблица)"/>
    <w:basedOn w:val="a"/>
    <w:qFormat/>
  </w:style>
  <w:style w:type="paragraph" w:customStyle="1" w:styleId="af4">
    <w:name w:val="Подзаголовок для информации об изменениях"/>
    <w:basedOn w:val="af1"/>
    <w:qFormat/>
    <w:rPr>
      <w:b/>
      <w:bCs/>
    </w:rPr>
  </w:style>
  <w:style w:type="paragraph" w:customStyle="1" w:styleId="af5">
    <w:name w:val="Прижатый влево"/>
    <w:basedOn w:val="a"/>
    <w:qFormat/>
    <w:pPr>
      <w:jc w:val="left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Татьяна Рыкова</cp:lastModifiedBy>
  <cp:revision>2</cp:revision>
  <dcterms:created xsi:type="dcterms:W3CDTF">2020-06-17T05:25:00Z</dcterms:created>
  <dcterms:modified xsi:type="dcterms:W3CDTF">2020-06-17T05:25:00Z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Мошинская Ирина Борисовна</vt:lpwstr>
  </property>
</Properties>
</file>