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E" w:rsidRPr="00946CF8" w:rsidRDefault="008701DE" w:rsidP="00270D1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946CF8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8701DE" w:rsidRPr="00946CF8" w:rsidRDefault="008701DE" w:rsidP="003D5E9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46CF8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8701DE" w:rsidRPr="00946CF8" w:rsidRDefault="008701DE" w:rsidP="003D5E9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46CF8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3D1F74" w:rsidRPr="003D1F74" w:rsidRDefault="008701DE" w:rsidP="003D1F74">
      <w:pPr>
        <w:pStyle w:val="1"/>
      </w:pPr>
      <w:r w:rsidRPr="00946CF8">
        <w:t>АДМИНИСТРАЦИЯ ГОРОДА</w:t>
      </w:r>
    </w:p>
    <w:p w:rsidR="008701DE" w:rsidRPr="00946CF8" w:rsidRDefault="00195F25" w:rsidP="003D5E9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46CF8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D03E40" w:rsidRPr="00946CF8" w:rsidRDefault="00D03E40" w:rsidP="003D5E99">
      <w:pPr>
        <w:pStyle w:val="a9"/>
        <w:jc w:val="center"/>
        <w:rPr>
          <w:rFonts w:cs="Arial"/>
          <w:b/>
          <w:bCs/>
          <w:kern w:val="32"/>
          <w:sz w:val="32"/>
          <w:szCs w:val="32"/>
        </w:rPr>
      </w:pPr>
    </w:p>
    <w:p w:rsidR="00162A0E" w:rsidRPr="00946CF8" w:rsidRDefault="00270D1A" w:rsidP="00064BFC">
      <w:pPr>
        <w:pStyle w:val="a9"/>
        <w:rPr>
          <w:rFonts w:cs="Arial"/>
          <w:szCs w:val="28"/>
        </w:rPr>
      </w:pPr>
      <w:r w:rsidRPr="00946CF8">
        <w:rPr>
          <w:rFonts w:cs="Arial"/>
          <w:szCs w:val="28"/>
        </w:rPr>
        <w:t>о</w:t>
      </w:r>
      <w:r w:rsidR="00CE5790" w:rsidRPr="00946CF8">
        <w:rPr>
          <w:rFonts w:cs="Arial"/>
          <w:szCs w:val="28"/>
        </w:rPr>
        <w:t>т 29.07.2016</w:t>
      </w:r>
      <w:r w:rsidR="00946CF8" w:rsidRPr="00946CF8">
        <w:rPr>
          <w:rFonts w:cs="Arial"/>
          <w:szCs w:val="28"/>
        </w:rPr>
        <w:t xml:space="preserve"> </w:t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3D1F74">
        <w:rPr>
          <w:rFonts w:cs="Arial"/>
          <w:szCs w:val="28"/>
        </w:rPr>
        <w:tab/>
      </w:r>
      <w:r w:rsidR="00946CF8" w:rsidRPr="00946CF8">
        <w:rPr>
          <w:rFonts w:cs="Arial"/>
          <w:szCs w:val="28"/>
        </w:rPr>
        <w:t xml:space="preserve">№ </w:t>
      </w:r>
      <w:r w:rsidR="00CE5790" w:rsidRPr="00946CF8">
        <w:rPr>
          <w:rFonts w:cs="Arial"/>
          <w:szCs w:val="28"/>
        </w:rPr>
        <w:t>193-па</w:t>
      </w:r>
    </w:p>
    <w:p w:rsidR="00195F25" w:rsidRPr="00946CF8" w:rsidRDefault="00195F25" w:rsidP="00064BFC">
      <w:pPr>
        <w:shd w:val="clear" w:color="auto" w:fill="FFFFFF"/>
        <w:autoSpaceDE w:val="0"/>
        <w:autoSpaceDN w:val="0"/>
        <w:adjustRightInd w:val="0"/>
        <w:rPr>
          <w:rFonts w:cs="Arial"/>
          <w:bCs/>
          <w:color w:val="000000"/>
          <w:szCs w:val="28"/>
        </w:rPr>
      </w:pPr>
    </w:p>
    <w:p w:rsidR="00395BEF" w:rsidRPr="00946CF8" w:rsidRDefault="00195F25" w:rsidP="00946CF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946CF8">
        <w:rPr>
          <w:rFonts w:cs="Arial"/>
          <w:b/>
          <w:bCs/>
          <w:kern w:val="28"/>
          <w:sz w:val="32"/>
          <w:szCs w:val="32"/>
        </w:rPr>
        <w:t>О мерах по реализации в</w:t>
      </w:r>
      <w:r w:rsidR="003D5E99" w:rsidRPr="0094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6CF8">
        <w:rPr>
          <w:rFonts w:cs="Arial"/>
          <w:b/>
          <w:bCs/>
          <w:kern w:val="28"/>
          <w:sz w:val="32"/>
          <w:szCs w:val="32"/>
        </w:rPr>
        <w:t>муниципальном образовании городской округ город Пыть-Ях</w:t>
      </w:r>
      <w:r w:rsidR="00064BFC" w:rsidRPr="0094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6CF8">
        <w:rPr>
          <w:rFonts w:cs="Arial"/>
          <w:b/>
          <w:bCs/>
          <w:kern w:val="28"/>
          <w:sz w:val="32"/>
          <w:szCs w:val="32"/>
        </w:rPr>
        <w:t>в</w:t>
      </w:r>
      <w:r w:rsidR="00064BFC" w:rsidRPr="0094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6CF8">
        <w:rPr>
          <w:rFonts w:cs="Arial"/>
          <w:b/>
          <w:bCs/>
          <w:kern w:val="28"/>
          <w:sz w:val="32"/>
          <w:szCs w:val="32"/>
        </w:rPr>
        <w:t>2016</w:t>
      </w:r>
      <w:r w:rsidR="00270D1A" w:rsidRPr="00946CF8">
        <w:rPr>
          <w:rFonts w:cs="Arial"/>
          <w:b/>
          <w:bCs/>
          <w:kern w:val="28"/>
          <w:sz w:val="32"/>
          <w:szCs w:val="32"/>
        </w:rPr>
        <w:t>-</w:t>
      </w:r>
      <w:r w:rsidRPr="00946CF8">
        <w:rPr>
          <w:rFonts w:cs="Arial"/>
          <w:b/>
          <w:bCs/>
          <w:kern w:val="28"/>
          <w:sz w:val="32"/>
          <w:szCs w:val="32"/>
        </w:rPr>
        <w:t>2018 годах Стратегии государственной национальной политики</w:t>
      </w:r>
      <w:r w:rsidR="00064BFC" w:rsidRPr="0094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6CF8">
        <w:rPr>
          <w:rFonts w:cs="Arial"/>
          <w:b/>
          <w:bCs/>
          <w:kern w:val="28"/>
          <w:sz w:val="32"/>
          <w:szCs w:val="32"/>
        </w:rPr>
        <w:t>Российской Федерации</w:t>
      </w:r>
      <w:r w:rsidR="003D5E99" w:rsidRPr="00946CF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6CF8">
        <w:rPr>
          <w:rFonts w:cs="Arial"/>
          <w:b/>
          <w:bCs/>
          <w:kern w:val="28"/>
          <w:sz w:val="32"/>
          <w:szCs w:val="32"/>
        </w:rPr>
        <w:t>на период до 2025 года</w:t>
      </w:r>
    </w:p>
    <w:p w:rsidR="00BC71D8" w:rsidRPr="00BC71D8" w:rsidRDefault="00395BEF" w:rsidP="00BC71D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946CF8">
        <w:rPr>
          <w:rFonts w:cs="Arial"/>
          <w:szCs w:val="28"/>
        </w:rPr>
        <w:t>(С изменениями</w:t>
      </w:r>
      <w:r w:rsidR="00270D1A" w:rsidRPr="00946CF8">
        <w:rPr>
          <w:rFonts w:cs="Arial"/>
          <w:szCs w:val="28"/>
        </w:rPr>
        <w:t>,</w:t>
      </w:r>
      <w:r w:rsidRPr="00946CF8">
        <w:rPr>
          <w:rFonts w:cs="Arial"/>
          <w:szCs w:val="28"/>
        </w:rPr>
        <w:t xml:space="preserve"> внесенными постановлением Администрации </w:t>
      </w:r>
      <w:hyperlink r:id="rId8" w:tooltip="постановление от 22.02.2017 0:00:00 №42-па Администрация г. Пыть-Ях&#10;&#10;О внесении изменений в постановление администрации города от 29.07.2016 № 193-па " w:history="1">
        <w:r w:rsidRPr="00946CF8">
          <w:rPr>
            <w:rStyle w:val="a6"/>
            <w:rFonts w:cs="Arial"/>
            <w:szCs w:val="28"/>
          </w:rPr>
          <w:t>от 22.02.2017</w:t>
        </w:r>
        <w:r w:rsidR="00946CF8" w:rsidRPr="00946CF8">
          <w:rPr>
            <w:rStyle w:val="a6"/>
            <w:rFonts w:cs="Arial"/>
            <w:szCs w:val="28"/>
          </w:rPr>
          <w:t xml:space="preserve"> № </w:t>
        </w:r>
        <w:r w:rsidRPr="00946CF8">
          <w:rPr>
            <w:rStyle w:val="a6"/>
            <w:rFonts w:cs="Arial"/>
            <w:szCs w:val="28"/>
          </w:rPr>
          <w:t>42-па</w:t>
        </w:r>
      </w:hyperlink>
      <w:r w:rsidRPr="00946CF8">
        <w:rPr>
          <w:rFonts w:cs="Arial"/>
          <w:szCs w:val="28"/>
        </w:rPr>
        <w:t>)</w:t>
      </w:r>
      <w:r w:rsidR="00BC71D8">
        <w:rPr>
          <w:rFonts w:cs="Arial"/>
          <w:szCs w:val="28"/>
        </w:rPr>
        <w:t xml:space="preserve"> - </w:t>
      </w:r>
      <w:r w:rsidR="00BC71D8" w:rsidRPr="00BC71D8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9" w:tooltip="постановление от 08.08.2019 0:00:00 №308-па Администрация г. Пыть-Ях&#10;&#10;&#10;Об отмене постановлений администрации города &#10;" w:history="1">
        <w:r w:rsidR="00BC71D8" w:rsidRPr="00BC71D8">
          <w:rPr>
            <w:rStyle w:val="a6"/>
            <w:rFonts w:cs="Arial"/>
            <w:szCs w:val="28"/>
          </w:rPr>
          <w:t>от 08.08.2019 № 308-па</w:t>
        </w:r>
      </w:hyperlink>
      <w:r w:rsidR="00BC71D8" w:rsidRPr="00BC71D8">
        <w:rPr>
          <w:rFonts w:cs="Arial"/>
          <w:szCs w:val="28"/>
        </w:rPr>
        <w:t>)</w:t>
      </w:r>
    </w:p>
    <w:p w:rsidR="00BC71D8" w:rsidRPr="00BC71D8" w:rsidRDefault="00270D1A" w:rsidP="00BC71D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946CF8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1.03.2018 0:00:00 №48-па Администрация г. Пыть-Ях&#10;&#10;О внесении изменения в постановление администрации  города от 29.07.2016 № 193-па " w:history="1">
        <w:r w:rsidRPr="00946CF8">
          <w:rPr>
            <w:rStyle w:val="a6"/>
            <w:rFonts w:cs="Arial"/>
            <w:szCs w:val="28"/>
          </w:rPr>
          <w:t>от 21.03.2018</w:t>
        </w:r>
        <w:r w:rsidR="00946CF8" w:rsidRPr="00946CF8">
          <w:rPr>
            <w:rStyle w:val="a6"/>
            <w:rFonts w:cs="Arial"/>
            <w:szCs w:val="28"/>
          </w:rPr>
          <w:t xml:space="preserve"> № </w:t>
        </w:r>
        <w:r w:rsidRPr="00946CF8">
          <w:rPr>
            <w:rStyle w:val="a6"/>
            <w:rFonts w:cs="Arial"/>
            <w:szCs w:val="28"/>
          </w:rPr>
          <w:t>48-па</w:t>
        </w:r>
      </w:hyperlink>
      <w:r w:rsidRPr="00946CF8">
        <w:rPr>
          <w:rFonts w:cs="Arial"/>
          <w:szCs w:val="28"/>
        </w:rPr>
        <w:t>)</w:t>
      </w:r>
      <w:r w:rsidR="00BC71D8">
        <w:rPr>
          <w:rFonts w:cs="Arial"/>
          <w:szCs w:val="28"/>
        </w:rPr>
        <w:t xml:space="preserve"> - </w:t>
      </w:r>
      <w:r w:rsidR="00BC71D8" w:rsidRPr="00BC71D8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1" w:tooltip="постановление от 08.08.2019 0:00:00 №308-па Администрация г. Пыть-Ях&#10;&#10;&#10;Об отмене постановлений администрации города &#10;" w:history="1">
        <w:r w:rsidR="00BC71D8" w:rsidRPr="00BC71D8">
          <w:rPr>
            <w:rStyle w:val="a6"/>
            <w:rFonts w:cs="Arial"/>
            <w:szCs w:val="28"/>
          </w:rPr>
          <w:t>от 08.08.2019 № 308-па</w:t>
        </w:r>
      </w:hyperlink>
      <w:r w:rsidR="00BC71D8" w:rsidRPr="00BC71D8">
        <w:rPr>
          <w:rFonts w:cs="Arial"/>
          <w:szCs w:val="28"/>
        </w:rPr>
        <w:t>)</w:t>
      </w:r>
    </w:p>
    <w:p w:rsidR="00BC71D8" w:rsidRPr="00BC71D8" w:rsidRDefault="00A13249" w:rsidP="00BC71D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946CF8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2" w:tooltip="постановление от 17.05.2018 0:00:00 №109-па Администрация г. Пыть-Ях&#10;&#10;О внесении изменения в постановление администрации города от 29.07.2016 № 193-па " w:history="1">
        <w:r w:rsidRPr="00A13249">
          <w:rPr>
            <w:rStyle w:val="a6"/>
            <w:rFonts w:cs="Arial"/>
            <w:szCs w:val="28"/>
          </w:rPr>
          <w:t>от 17.05.2018 № 109-па</w:t>
        </w:r>
      </w:hyperlink>
      <w:r>
        <w:rPr>
          <w:rFonts w:cs="Arial"/>
          <w:szCs w:val="28"/>
        </w:rPr>
        <w:t>)</w:t>
      </w:r>
      <w:r w:rsidR="00BC71D8">
        <w:rPr>
          <w:rFonts w:cs="Arial"/>
          <w:szCs w:val="28"/>
        </w:rPr>
        <w:t xml:space="preserve"> - </w:t>
      </w:r>
      <w:r w:rsidR="00BC71D8" w:rsidRPr="00BC71D8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3" w:tooltip="постановление от 08.08.2019 0:00:00 №308-па Администрация г. Пыть-Ях&#10;&#10;&#10;Об отмене постановлений администрации города &#10;" w:history="1">
        <w:r w:rsidR="00BC71D8" w:rsidRPr="00BC71D8">
          <w:rPr>
            <w:rStyle w:val="a6"/>
            <w:rFonts w:cs="Arial"/>
            <w:szCs w:val="28"/>
          </w:rPr>
          <w:t>от 08.08.2019 № 308-па</w:t>
        </w:r>
      </w:hyperlink>
      <w:r w:rsidR="00BC71D8" w:rsidRPr="00BC71D8">
        <w:rPr>
          <w:rFonts w:cs="Arial"/>
          <w:szCs w:val="28"/>
        </w:rPr>
        <w:t>)</w:t>
      </w:r>
    </w:p>
    <w:p w:rsidR="00BC71D8" w:rsidRPr="00BC71D8" w:rsidRDefault="00BC71D8" w:rsidP="00BC71D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BC71D8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08.08.2019 0:00:00 №308-па Администрация г. Пыть-Ях&#10;&#10;&#10;Об отмене постановлений администрации города &#10;" w:history="1">
        <w:r w:rsidRPr="00BC71D8">
          <w:rPr>
            <w:rStyle w:val="a6"/>
            <w:rFonts w:cs="Arial"/>
            <w:szCs w:val="28"/>
          </w:rPr>
          <w:t>от 08.08.2019 № 308-па</w:t>
        </w:r>
      </w:hyperlink>
      <w:r w:rsidRPr="00BC71D8">
        <w:rPr>
          <w:rFonts w:cs="Arial"/>
          <w:szCs w:val="28"/>
        </w:rPr>
        <w:t>)</w:t>
      </w:r>
    </w:p>
    <w:p w:rsidR="002974C8" w:rsidRPr="00946CF8" w:rsidRDefault="002974C8" w:rsidP="00270D1A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395BEF" w:rsidRPr="00946CF8" w:rsidRDefault="00395BEF" w:rsidP="00064BFC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064BFC" w:rsidRPr="00946CF8" w:rsidRDefault="00195F25" w:rsidP="00064BFC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946CF8">
        <w:rPr>
          <w:rFonts w:cs="Arial"/>
          <w:bCs/>
          <w:color w:val="000000"/>
          <w:szCs w:val="28"/>
        </w:rPr>
        <w:t>В</w:t>
      </w:r>
      <w:r w:rsidRPr="00946CF8">
        <w:rPr>
          <w:rFonts w:cs="Arial"/>
          <w:b/>
          <w:bCs/>
          <w:color w:val="000000"/>
          <w:szCs w:val="28"/>
        </w:rPr>
        <w:t xml:space="preserve"> </w:t>
      </w:r>
      <w:r w:rsidRPr="00946CF8">
        <w:rPr>
          <w:rFonts w:cs="Arial"/>
          <w:color w:val="000000"/>
          <w:szCs w:val="28"/>
        </w:rPr>
        <w:t>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</w:t>
      </w:r>
      <w:r w:rsidR="00CE5790" w:rsidRPr="00946CF8">
        <w:rPr>
          <w:rFonts w:cs="Arial"/>
          <w:color w:val="000000"/>
          <w:szCs w:val="28"/>
        </w:rPr>
        <w:t>.12. 2012</w:t>
      </w:r>
      <w:r w:rsidR="00946CF8" w:rsidRPr="00946CF8">
        <w:rPr>
          <w:rFonts w:cs="Arial"/>
          <w:color w:val="000000"/>
          <w:szCs w:val="28"/>
        </w:rPr>
        <w:t xml:space="preserve"> № </w:t>
      </w:r>
      <w:r w:rsidRPr="00946CF8">
        <w:rPr>
          <w:rFonts w:cs="Arial"/>
          <w:color w:val="000000"/>
          <w:szCs w:val="28"/>
        </w:rPr>
        <w:t>1666, в соответствии с распоряжением Правительства Российской Федерации от 23</w:t>
      </w:r>
      <w:r w:rsidR="00CE5790" w:rsidRPr="00946CF8">
        <w:rPr>
          <w:rFonts w:cs="Arial"/>
          <w:color w:val="000000"/>
          <w:szCs w:val="28"/>
        </w:rPr>
        <w:t>.12. 2015</w:t>
      </w:r>
      <w:r w:rsidR="00946CF8" w:rsidRPr="00946CF8">
        <w:rPr>
          <w:rFonts w:cs="Arial"/>
          <w:color w:val="000000"/>
          <w:szCs w:val="28"/>
        </w:rPr>
        <w:t xml:space="preserve"> № </w:t>
      </w:r>
      <w:r w:rsidRPr="00946CF8">
        <w:rPr>
          <w:rFonts w:cs="Arial"/>
          <w:color w:val="000000"/>
          <w:szCs w:val="28"/>
        </w:rPr>
        <w:t xml:space="preserve">2648-р </w:t>
      </w:r>
      <w:r w:rsidR="00946CF8" w:rsidRPr="00946CF8">
        <w:rPr>
          <w:rFonts w:cs="Arial"/>
          <w:color w:val="000000"/>
          <w:szCs w:val="28"/>
        </w:rPr>
        <w:t>«</w:t>
      </w:r>
      <w:r w:rsidRPr="00946CF8">
        <w:rPr>
          <w:rFonts w:cs="Arial"/>
          <w:color w:val="000000"/>
          <w:szCs w:val="28"/>
        </w:rPr>
        <w:t>Об утверждении плана мероприятий по реализации в 2016</w:t>
      </w:r>
      <w:r w:rsidR="00270D1A" w:rsidRPr="00946CF8">
        <w:rPr>
          <w:rFonts w:cs="Arial"/>
          <w:color w:val="000000"/>
          <w:szCs w:val="28"/>
        </w:rPr>
        <w:t>-</w:t>
      </w:r>
      <w:r w:rsidRPr="00946CF8">
        <w:rPr>
          <w:rFonts w:cs="Arial"/>
          <w:color w:val="000000"/>
          <w:szCs w:val="28"/>
        </w:rPr>
        <w:t>2018 годах Стратегии государственной национальной политики Российской Федерации на период до 2025 года</w:t>
      </w:r>
      <w:r w:rsidR="00946CF8" w:rsidRPr="00946CF8">
        <w:rPr>
          <w:rFonts w:cs="Arial"/>
          <w:color w:val="000000"/>
          <w:szCs w:val="28"/>
        </w:rPr>
        <w:t>»</w:t>
      </w:r>
      <w:r w:rsidRPr="00946CF8">
        <w:rPr>
          <w:rFonts w:cs="Arial"/>
          <w:color w:val="000000"/>
          <w:szCs w:val="28"/>
        </w:rPr>
        <w:t>, постановление</w:t>
      </w:r>
      <w:r w:rsidR="006D3EB2" w:rsidRPr="00946CF8">
        <w:rPr>
          <w:rFonts w:cs="Arial"/>
          <w:color w:val="000000"/>
          <w:szCs w:val="28"/>
        </w:rPr>
        <w:t>м</w:t>
      </w:r>
      <w:r w:rsidRPr="00946CF8">
        <w:rPr>
          <w:rFonts w:cs="Arial"/>
          <w:color w:val="000000"/>
          <w:szCs w:val="28"/>
        </w:rPr>
        <w:t xml:space="preserve"> Правительства Ханты-Мансийского автономного округа</w:t>
      </w:r>
      <w:r w:rsidR="00064BFC" w:rsidRPr="00946CF8">
        <w:rPr>
          <w:rFonts w:cs="Arial"/>
          <w:color w:val="000000"/>
          <w:szCs w:val="28"/>
        </w:rPr>
        <w:t>-</w:t>
      </w:r>
      <w:r w:rsidRPr="00946CF8">
        <w:rPr>
          <w:rFonts w:cs="Arial"/>
          <w:color w:val="000000"/>
          <w:szCs w:val="28"/>
        </w:rPr>
        <w:t>Югры от 15</w:t>
      </w:r>
      <w:r w:rsidR="00CE5790" w:rsidRPr="00946CF8">
        <w:rPr>
          <w:rFonts w:cs="Arial"/>
          <w:color w:val="000000"/>
          <w:szCs w:val="28"/>
        </w:rPr>
        <w:t>.04. 2016</w:t>
      </w:r>
      <w:r w:rsidR="00946CF8" w:rsidRPr="00946CF8">
        <w:rPr>
          <w:rFonts w:cs="Arial"/>
          <w:color w:val="000000"/>
          <w:szCs w:val="28"/>
        </w:rPr>
        <w:t xml:space="preserve"> № </w:t>
      </w:r>
      <w:r w:rsidRPr="00946CF8">
        <w:rPr>
          <w:rFonts w:cs="Arial"/>
          <w:color w:val="000000"/>
          <w:szCs w:val="28"/>
        </w:rPr>
        <w:t xml:space="preserve">110-п </w:t>
      </w:r>
      <w:r w:rsidR="00946CF8" w:rsidRPr="00946CF8">
        <w:rPr>
          <w:rFonts w:cs="Arial"/>
          <w:color w:val="000000"/>
          <w:szCs w:val="28"/>
        </w:rPr>
        <w:t>«</w:t>
      </w:r>
      <w:r w:rsidRPr="00946CF8">
        <w:rPr>
          <w:rFonts w:cs="Arial"/>
          <w:bCs/>
          <w:color w:val="000000"/>
          <w:szCs w:val="28"/>
        </w:rPr>
        <w:t>О мерах по реализации в Ханты-Мансийском автономном округе</w:t>
      </w:r>
      <w:r w:rsidR="00270D1A" w:rsidRPr="00946CF8">
        <w:rPr>
          <w:rFonts w:cs="Arial"/>
          <w:bCs/>
          <w:color w:val="000000"/>
          <w:szCs w:val="28"/>
        </w:rPr>
        <w:t>-</w:t>
      </w:r>
      <w:r w:rsidRPr="00946CF8">
        <w:rPr>
          <w:rFonts w:cs="Arial"/>
          <w:bCs/>
          <w:color w:val="000000"/>
          <w:szCs w:val="28"/>
        </w:rPr>
        <w:t>Югре в 2016</w:t>
      </w:r>
      <w:r w:rsidR="00270D1A" w:rsidRPr="00946CF8">
        <w:rPr>
          <w:rFonts w:cs="Arial"/>
          <w:bCs/>
          <w:color w:val="000000"/>
          <w:szCs w:val="28"/>
        </w:rPr>
        <w:t>-</w:t>
      </w:r>
      <w:r w:rsidRPr="00946CF8">
        <w:rPr>
          <w:rFonts w:cs="Arial"/>
          <w:bCs/>
          <w:color w:val="000000"/>
          <w:szCs w:val="28"/>
        </w:rPr>
        <w:t>2018 годах Стратегии государственной национальной политики Российской Федерации на период до 2025 года</w:t>
      </w:r>
      <w:r w:rsidR="00946CF8" w:rsidRPr="00946CF8">
        <w:rPr>
          <w:rFonts w:cs="Arial"/>
          <w:color w:val="000000"/>
          <w:szCs w:val="28"/>
        </w:rPr>
        <w:t>»</w:t>
      </w:r>
      <w:r w:rsidR="00C37439" w:rsidRPr="00946CF8">
        <w:rPr>
          <w:rFonts w:cs="Arial"/>
          <w:color w:val="000000"/>
          <w:szCs w:val="28"/>
        </w:rPr>
        <w:t>,</w:t>
      </w:r>
    </w:p>
    <w:p w:rsidR="00064BFC" w:rsidRPr="00946CF8" w:rsidRDefault="00064BFC" w:rsidP="00064BFC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064BFC" w:rsidRPr="00946CF8" w:rsidRDefault="00C37439" w:rsidP="00064BFC">
      <w:pPr>
        <w:rPr>
          <w:rFonts w:cs="Arial"/>
          <w:szCs w:val="26"/>
        </w:rPr>
      </w:pPr>
      <w:r w:rsidRPr="00946CF8">
        <w:rPr>
          <w:rFonts w:cs="Arial"/>
          <w:szCs w:val="26"/>
        </w:rPr>
        <w:t>администрация города Пыть-Яха п о с т а н о в л я е т:</w:t>
      </w:r>
    </w:p>
    <w:p w:rsidR="00064BFC" w:rsidRPr="00946CF8" w:rsidRDefault="00064BFC" w:rsidP="00064BFC">
      <w:pPr>
        <w:rPr>
          <w:rFonts w:cs="Arial"/>
          <w:szCs w:val="26"/>
        </w:rPr>
      </w:pPr>
    </w:p>
    <w:p w:rsidR="00E80A7F" w:rsidRPr="00946CF8" w:rsidRDefault="00C37439" w:rsidP="00064BFC">
      <w:pPr>
        <w:pStyle w:val="a9"/>
        <w:rPr>
          <w:rFonts w:cs="Arial"/>
          <w:szCs w:val="28"/>
        </w:rPr>
      </w:pPr>
      <w:r w:rsidRPr="00946CF8">
        <w:rPr>
          <w:rFonts w:cs="Arial"/>
          <w:color w:val="000000"/>
          <w:szCs w:val="28"/>
        </w:rPr>
        <w:t>1.</w:t>
      </w:r>
      <w:r w:rsidR="00064BFC" w:rsidRPr="00946CF8">
        <w:rPr>
          <w:rFonts w:cs="Arial"/>
          <w:color w:val="000000"/>
          <w:szCs w:val="28"/>
        </w:rPr>
        <w:t xml:space="preserve"> </w:t>
      </w:r>
      <w:r w:rsidR="00F23942" w:rsidRPr="00946CF8">
        <w:rPr>
          <w:rFonts w:cs="Arial"/>
          <w:color w:val="000000"/>
          <w:szCs w:val="28"/>
        </w:rPr>
        <w:t>Утвердить</w:t>
      </w:r>
      <w:r w:rsidR="00195F25" w:rsidRPr="00946CF8">
        <w:rPr>
          <w:rFonts w:cs="Arial"/>
          <w:color w:val="000000"/>
          <w:szCs w:val="28"/>
        </w:rPr>
        <w:t xml:space="preserve"> комплексный план мероприятий по реализации в муниципальном образовании городской округ город Пыть-Ях в 2016</w:t>
      </w:r>
      <w:r w:rsidR="00270D1A" w:rsidRPr="00946CF8">
        <w:rPr>
          <w:rFonts w:cs="Arial"/>
          <w:color w:val="000000"/>
          <w:szCs w:val="28"/>
        </w:rPr>
        <w:t>-</w:t>
      </w:r>
      <w:r w:rsidR="00195F25" w:rsidRPr="00946CF8">
        <w:rPr>
          <w:rFonts w:cs="Arial"/>
          <w:color w:val="000000"/>
          <w:szCs w:val="28"/>
        </w:rPr>
        <w:t>2018 годах Стратегии государственной национальной политики Российской Федерации на период до 2025 года (далее</w:t>
      </w:r>
      <w:r w:rsidR="00270D1A" w:rsidRPr="00946CF8">
        <w:rPr>
          <w:rFonts w:cs="Arial"/>
          <w:color w:val="000000"/>
          <w:szCs w:val="28"/>
        </w:rPr>
        <w:t>-</w:t>
      </w:r>
      <w:r w:rsidR="00195F25" w:rsidRPr="00946CF8">
        <w:rPr>
          <w:rFonts w:cs="Arial"/>
          <w:color w:val="000000"/>
          <w:szCs w:val="28"/>
        </w:rPr>
        <w:t>План).</w:t>
      </w:r>
    </w:p>
    <w:p w:rsidR="00CD21B9" w:rsidRPr="00946CF8" w:rsidRDefault="00CD21B9" w:rsidP="00064BFC">
      <w:pPr>
        <w:pStyle w:val="a9"/>
        <w:numPr>
          <w:ilvl w:val="0"/>
          <w:numId w:val="22"/>
        </w:numPr>
        <w:tabs>
          <w:tab w:val="clear" w:pos="1080"/>
        </w:tabs>
        <w:ind w:left="0" w:firstLine="567"/>
        <w:rPr>
          <w:rFonts w:cs="Arial"/>
          <w:szCs w:val="28"/>
        </w:rPr>
      </w:pPr>
      <w:r w:rsidRPr="00946CF8">
        <w:rPr>
          <w:rFonts w:cs="Arial"/>
          <w:szCs w:val="28"/>
        </w:rPr>
        <w:t xml:space="preserve">Руководителям структурных подразделений </w:t>
      </w:r>
      <w:r w:rsidR="00E80A7F" w:rsidRPr="00946CF8">
        <w:rPr>
          <w:rFonts w:cs="Arial"/>
          <w:szCs w:val="28"/>
        </w:rPr>
        <w:t>а</w:t>
      </w:r>
      <w:r w:rsidRPr="00946CF8">
        <w:rPr>
          <w:rFonts w:cs="Arial"/>
          <w:szCs w:val="28"/>
        </w:rPr>
        <w:t>дми</w:t>
      </w:r>
      <w:r w:rsidR="000A2F5F" w:rsidRPr="00946CF8">
        <w:rPr>
          <w:rFonts w:cs="Arial"/>
          <w:szCs w:val="28"/>
        </w:rPr>
        <w:t>нистрации города</w:t>
      </w:r>
      <w:r w:rsidR="00064BFC" w:rsidRPr="00946CF8">
        <w:rPr>
          <w:rFonts w:cs="Arial"/>
          <w:szCs w:val="28"/>
        </w:rPr>
        <w:t xml:space="preserve"> </w:t>
      </w:r>
      <w:r w:rsidRPr="00946CF8">
        <w:rPr>
          <w:rFonts w:cs="Arial"/>
          <w:szCs w:val="28"/>
        </w:rPr>
        <w:t xml:space="preserve">предоставлять </w:t>
      </w:r>
      <w:r w:rsidR="008701DE" w:rsidRPr="00946CF8">
        <w:rPr>
          <w:rFonts w:cs="Arial"/>
          <w:szCs w:val="28"/>
        </w:rPr>
        <w:t xml:space="preserve">в </w:t>
      </w:r>
      <w:r w:rsidR="006D3EB2" w:rsidRPr="00946CF8">
        <w:rPr>
          <w:rFonts w:cs="Arial"/>
          <w:szCs w:val="28"/>
        </w:rPr>
        <w:t>отдел по работе с комиссиями и Советом по коррупции</w:t>
      </w:r>
      <w:r w:rsidR="00064BFC" w:rsidRPr="00946CF8">
        <w:rPr>
          <w:rFonts w:cs="Arial"/>
          <w:szCs w:val="28"/>
        </w:rPr>
        <w:t xml:space="preserve"> </w:t>
      </w:r>
      <w:r w:rsidR="00E80A7F" w:rsidRPr="00946CF8">
        <w:rPr>
          <w:rFonts w:cs="Arial"/>
          <w:szCs w:val="28"/>
        </w:rPr>
        <w:t>а</w:t>
      </w:r>
      <w:r w:rsidRPr="00946CF8">
        <w:rPr>
          <w:rFonts w:cs="Arial"/>
          <w:szCs w:val="28"/>
        </w:rPr>
        <w:t>дминистрации города</w:t>
      </w:r>
      <w:r w:rsidRPr="00946CF8">
        <w:rPr>
          <w:rFonts w:cs="Arial"/>
          <w:szCs w:val="27"/>
        </w:rPr>
        <w:t xml:space="preserve"> </w:t>
      </w:r>
      <w:r w:rsidRPr="00946CF8">
        <w:rPr>
          <w:rFonts w:cs="Arial"/>
          <w:szCs w:val="28"/>
        </w:rPr>
        <w:t>инфор</w:t>
      </w:r>
      <w:r w:rsidR="006F626A" w:rsidRPr="00946CF8">
        <w:rPr>
          <w:rFonts w:cs="Arial"/>
          <w:szCs w:val="28"/>
        </w:rPr>
        <w:t>мацию о ходе выполнения</w:t>
      </w:r>
      <w:r w:rsidR="00064BFC" w:rsidRPr="00946CF8">
        <w:rPr>
          <w:rFonts w:cs="Arial"/>
          <w:szCs w:val="28"/>
        </w:rPr>
        <w:t xml:space="preserve"> </w:t>
      </w:r>
      <w:r w:rsidR="006F626A" w:rsidRPr="00946CF8">
        <w:rPr>
          <w:rFonts w:cs="Arial"/>
          <w:szCs w:val="28"/>
        </w:rPr>
        <w:t>П</w:t>
      </w:r>
      <w:r w:rsidR="00F8733D" w:rsidRPr="00946CF8">
        <w:rPr>
          <w:rFonts w:cs="Arial"/>
          <w:szCs w:val="28"/>
        </w:rPr>
        <w:t>лана</w:t>
      </w:r>
      <w:r w:rsidR="00064BFC" w:rsidRPr="00946CF8">
        <w:rPr>
          <w:rFonts w:cs="Arial"/>
          <w:szCs w:val="28"/>
        </w:rPr>
        <w:t xml:space="preserve"> </w:t>
      </w:r>
      <w:r w:rsidR="000A2F5F" w:rsidRPr="00946CF8">
        <w:rPr>
          <w:rFonts w:cs="Arial"/>
          <w:szCs w:val="28"/>
        </w:rPr>
        <w:t>ежеквартально д</w:t>
      </w:r>
      <w:r w:rsidR="00AD05F5" w:rsidRPr="00946CF8">
        <w:rPr>
          <w:rFonts w:cs="Arial"/>
          <w:szCs w:val="28"/>
        </w:rPr>
        <w:t>о 1</w:t>
      </w:r>
      <w:r w:rsidR="006D3EB2" w:rsidRPr="00946CF8">
        <w:rPr>
          <w:rFonts w:cs="Arial"/>
          <w:szCs w:val="28"/>
        </w:rPr>
        <w:t>5</w:t>
      </w:r>
      <w:r w:rsidR="000F23C2" w:rsidRPr="00946CF8">
        <w:rPr>
          <w:rFonts w:cs="Arial"/>
          <w:szCs w:val="28"/>
        </w:rPr>
        <w:t xml:space="preserve"> числа, следующего за отчё</w:t>
      </w:r>
      <w:r w:rsidR="000A2F5F" w:rsidRPr="00946CF8">
        <w:rPr>
          <w:rFonts w:cs="Arial"/>
          <w:szCs w:val="28"/>
        </w:rPr>
        <w:t xml:space="preserve">тным </w:t>
      </w:r>
      <w:r w:rsidR="006D3EB2" w:rsidRPr="00946CF8">
        <w:rPr>
          <w:rFonts w:cs="Arial"/>
          <w:szCs w:val="28"/>
        </w:rPr>
        <w:t>периодом</w:t>
      </w:r>
      <w:r w:rsidR="000A2F5F" w:rsidRPr="00946CF8">
        <w:rPr>
          <w:rFonts w:cs="Arial"/>
          <w:szCs w:val="28"/>
        </w:rPr>
        <w:t>.</w:t>
      </w:r>
    </w:p>
    <w:p w:rsidR="00064BFC" w:rsidRPr="00946CF8" w:rsidRDefault="00C37439" w:rsidP="00064BFC">
      <w:pPr>
        <w:pStyle w:val="ConsPlusNormal"/>
        <w:ind w:firstLine="567"/>
        <w:jc w:val="both"/>
        <w:rPr>
          <w:sz w:val="24"/>
          <w:szCs w:val="28"/>
        </w:rPr>
      </w:pPr>
      <w:r w:rsidRPr="00946CF8">
        <w:rPr>
          <w:sz w:val="24"/>
          <w:szCs w:val="28"/>
        </w:rPr>
        <w:t>3.</w:t>
      </w:r>
      <w:r w:rsidR="00064BFC" w:rsidRPr="00946CF8">
        <w:rPr>
          <w:sz w:val="24"/>
          <w:szCs w:val="28"/>
        </w:rPr>
        <w:t xml:space="preserve"> </w:t>
      </w:r>
      <w:r w:rsidR="00741F52" w:rsidRPr="00946CF8">
        <w:rPr>
          <w:sz w:val="24"/>
          <w:szCs w:val="28"/>
        </w:rPr>
        <w:t xml:space="preserve"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946CF8" w:rsidRPr="00946CF8">
        <w:rPr>
          <w:sz w:val="24"/>
          <w:szCs w:val="28"/>
        </w:rPr>
        <w:t>«</w:t>
      </w:r>
      <w:r w:rsidR="00741F52" w:rsidRPr="00946CF8">
        <w:rPr>
          <w:sz w:val="24"/>
          <w:szCs w:val="28"/>
        </w:rPr>
        <w:t>Официальный вестник</w:t>
      </w:r>
      <w:r w:rsidR="00946CF8" w:rsidRPr="00946CF8">
        <w:rPr>
          <w:sz w:val="24"/>
          <w:szCs w:val="28"/>
        </w:rPr>
        <w:t>»</w:t>
      </w:r>
      <w:r w:rsidR="00741F52" w:rsidRPr="00946CF8">
        <w:rPr>
          <w:sz w:val="24"/>
          <w:szCs w:val="28"/>
        </w:rPr>
        <w:t>.</w:t>
      </w:r>
    </w:p>
    <w:p w:rsidR="00C37439" w:rsidRPr="00946CF8" w:rsidRDefault="00C37439" w:rsidP="00064BFC">
      <w:pPr>
        <w:pStyle w:val="ConsPlusNormal"/>
        <w:tabs>
          <w:tab w:val="left" w:pos="-2700"/>
        </w:tabs>
        <w:ind w:firstLine="567"/>
        <w:jc w:val="both"/>
        <w:rPr>
          <w:sz w:val="24"/>
          <w:szCs w:val="28"/>
        </w:rPr>
      </w:pPr>
      <w:r w:rsidRPr="00946CF8">
        <w:rPr>
          <w:sz w:val="24"/>
          <w:szCs w:val="28"/>
        </w:rPr>
        <w:lastRenderedPageBreak/>
        <w:t>4.</w:t>
      </w:r>
      <w:r w:rsidR="00064BFC" w:rsidRPr="00946CF8">
        <w:rPr>
          <w:sz w:val="24"/>
          <w:szCs w:val="28"/>
        </w:rPr>
        <w:t xml:space="preserve"> </w:t>
      </w:r>
      <w:r w:rsidRPr="00946CF8">
        <w:rPr>
          <w:sz w:val="24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64BFC" w:rsidRPr="00946CF8" w:rsidRDefault="00C37439" w:rsidP="003D1F74">
      <w:pPr>
        <w:pStyle w:val="a9"/>
        <w:rPr>
          <w:rFonts w:cs="Arial"/>
          <w:color w:val="FFFFFF"/>
          <w:szCs w:val="28"/>
        </w:rPr>
      </w:pPr>
      <w:r w:rsidRPr="00946CF8">
        <w:rPr>
          <w:rFonts w:cs="Arial"/>
          <w:szCs w:val="28"/>
        </w:rPr>
        <w:t>5</w:t>
      </w:r>
      <w:r w:rsidR="003F27E7" w:rsidRPr="00946CF8">
        <w:rPr>
          <w:rFonts w:cs="Arial"/>
          <w:szCs w:val="28"/>
        </w:rPr>
        <w:t>.</w:t>
      </w:r>
      <w:r w:rsidR="00064BFC" w:rsidRPr="00946CF8">
        <w:rPr>
          <w:rFonts w:cs="Arial"/>
          <w:szCs w:val="28"/>
        </w:rPr>
        <w:t xml:space="preserve"> </w:t>
      </w:r>
      <w:r w:rsidR="003F27E7" w:rsidRPr="00946CF8">
        <w:rPr>
          <w:rFonts w:cs="Arial"/>
          <w:szCs w:val="28"/>
        </w:rPr>
        <w:t>Контроль за выполнением распоря</w:t>
      </w:r>
      <w:r w:rsidR="0083747A" w:rsidRPr="00946CF8">
        <w:rPr>
          <w:rFonts w:cs="Arial"/>
          <w:szCs w:val="28"/>
        </w:rPr>
        <w:t>жения возложить на</w:t>
      </w:r>
      <w:r w:rsidR="00064BFC" w:rsidRPr="00946CF8">
        <w:rPr>
          <w:rFonts w:cs="Arial"/>
          <w:szCs w:val="28"/>
        </w:rPr>
        <w:t xml:space="preserve"> </w:t>
      </w:r>
      <w:r w:rsidR="006D3EB2" w:rsidRPr="00946CF8">
        <w:rPr>
          <w:rFonts w:cs="Arial"/>
          <w:szCs w:val="28"/>
        </w:rPr>
        <w:t>заместителя главы администрации города по административно-правовым вопросам Пальчика К.Н.</w:t>
      </w:r>
      <w:r w:rsidR="00F8733D" w:rsidRPr="00946CF8">
        <w:rPr>
          <w:rFonts w:cs="Arial"/>
          <w:szCs w:val="28"/>
        </w:rPr>
        <w:t xml:space="preserve"> </w:t>
      </w:r>
      <w:r w:rsidR="003F27E7" w:rsidRPr="00946CF8">
        <w:rPr>
          <w:rFonts w:cs="Arial"/>
          <w:color w:val="FFFFFF"/>
          <w:szCs w:val="28"/>
        </w:rPr>
        <w:t>Горшенина А.А.</w:t>
      </w:r>
      <w:r w:rsidR="00064BFC" w:rsidRPr="00946CF8">
        <w:rPr>
          <w:rFonts w:cs="Arial"/>
          <w:color w:val="FFFFFF"/>
          <w:szCs w:val="28"/>
        </w:rPr>
        <w:t xml:space="preserve"> </w:t>
      </w:r>
    </w:p>
    <w:p w:rsidR="006C7F69" w:rsidRPr="00946CF8" w:rsidRDefault="006C7F69" w:rsidP="00064BFC">
      <w:pPr>
        <w:pStyle w:val="a9"/>
        <w:rPr>
          <w:rFonts w:cs="Arial"/>
          <w:szCs w:val="28"/>
        </w:rPr>
      </w:pPr>
      <w:r w:rsidRPr="00946CF8">
        <w:rPr>
          <w:rFonts w:cs="Arial"/>
          <w:szCs w:val="28"/>
        </w:rPr>
        <w:t xml:space="preserve">Глава </w:t>
      </w:r>
      <w:r w:rsidR="00AD05F5" w:rsidRPr="00946CF8">
        <w:rPr>
          <w:rFonts w:cs="Arial"/>
          <w:szCs w:val="28"/>
        </w:rPr>
        <w:t xml:space="preserve">администрации </w:t>
      </w:r>
    </w:p>
    <w:p w:rsidR="00064BFC" w:rsidRPr="00946CF8" w:rsidRDefault="006C7F69" w:rsidP="00064BFC">
      <w:pPr>
        <w:pStyle w:val="a9"/>
        <w:rPr>
          <w:rFonts w:cs="Arial"/>
          <w:szCs w:val="28"/>
        </w:rPr>
      </w:pPr>
      <w:r w:rsidRPr="00946CF8">
        <w:rPr>
          <w:rFonts w:cs="Arial"/>
          <w:szCs w:val="28"/>
        </w:rPr>
        <w:t>г</w:t>
      </w:r>
      <w:r w:rsidR="00AD05F5" w:rsidRPr="00946CF8">
        <w:rPr>
          <w:rFonts w:cs="Arial"/>
          <w:szCs w:val="28"/>
        </w:rPr>
        <w:t>орода</w:t>
      </w:r>
      <w:r w:rsidRPr="00946CF8">
        <w:rPr>
          <w:rFonts w:cs="Arial"/>
          <w:szCs w:val="28"/>
        </w:rPr>
        <w:t xml:space="preserve"> Пыть-Яха</w:t>
      </w:r>
      <w:r w:rsidR="00270D1A" w:rsidRPr="00946CF8">
        <w:rPr>
          <w:rFonts w:cs="Arial"/>
          <w:szCs w:val="28"/>
        </w:rPr>
        <w:t xml:space="preserve"> </w:t>
      </w:r>
      <w:r w:rsidRPr="00946CF8">
        <w:rPr>
          <w:rFonts w:cs="Arial"/>
          <w:szCs w:val="28"/>
        </w:rPr>
        <w:t>Р.И. Стадлер</w:t>
      </w:r>
    </w:p>
    <w:p w:rsidR="00064BFC" w:rsidRPr="00946CF8" w:rsidRDefault="00064BFC" w:rsidP="00064BFC">
      <w:pPr>
        <w:pStyle w:val="a9"/>
        <w:rPr>
          <w:rFonts w:cs="Arial"/>
          <w:szCs w:val="28"/>
        </w:rPr>
      </w:pPr>
    </w:p>
    <w:p w:rsidR="003D5E99" w:rsidRPr="00946CF8" w:rsidRDefault="003D5E99" w:rsidP="00064BFC">
      <w:pPr>
        <w:rPr>
          <w:rFonts w:cs="Arial"/>
          <w:szCs w:val="28"/>
        </w:rPr>
        <w:sectPr w:rsidR="003D5E99" w:rsidRPr="00946CF8" w:rsidSect="003D5E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561" w:footer="561" w:gutter="0"/>
          <w:cols w:space="720"/>
          <w:titlePg/>
        </w:sectPr>
      </w:pPr>
    </w:p>
    <w:p w:rsidR="00946CF8" w:rsidRPr="00946CF8" w:rsidRDefault="00946CF8" w:rsidP="00946CF8">
      <w:pPr>
        <w:shd w:val="clear" w:color="auto" w:fill="FFFFFF"/>
        <w:autoSpaceDE w:val="0"/>
        <w:autoSpaceDN w:val="0"/>
        <w:adjustRightInd w:val="0"/>
        <w:jc w:val="left"/>
        <w:rPr>
          <w:rFonts w:cs="Arial"/>
          <w:szCs w:val="28"/>
        </w:rPr>
      </w:pPr>
      <w:r w:rsidRPr="00946CF8">
        <w:rPr>
          <w:rFonts w:cs="Arial"/>
          <w:szCs w:val="28"/>
        </w:rPr>
        <w:lastRenderedPageBreak/>
        <w:t>(Приложение к постановлению излож</w:t>
      </w:r>
      <w:r>
        <w:rPr>
          <w:rFonts w:cs="Arial"/>
          <w:szCs w:val="28"/>
        </w:rPr>
        <w:t>ено</w:t>
      </w:r>
      <w:r w:rsidRPr="00946CF8">
        <w:rPr>
          <w:rFonts w:cs="Arial"/>
          <w:szCs w:val="28"/>
        </w:rPr>
        <w:t xml:space="preserve"> в новой редакции постановлением Администрации </w:t>
      </w:r>
      <w:hyperlink r:id="rId21" w:tooltip="постановление от 21.03.2018 0:00:00 №48-па Администрация г. Пыть-Ях&#10;&#10;О внесении изменения в постановление администрации  города от 29.07.2016 № 193-па " w:history="1">
        <w:r w:rsidRPr="00946CF8">
          <w:rPr>
            <w:rStyle w:val="a6"/>
            <w:rFonts w:cs="Arial"/>
            <w:szCs w:val="28"/>
          </w:rPr>
          <w:t>от 21.03.2018 № 48-па</w:t>
        </w:r>
      </w:hyperlink>
      <w:r w:rsidRPr="00946CF8">
        <w:rPr>
          <w:rFonts w:cs="Arial"/>
          <w:szCs w:val="28"/>
        </w:rPr>
        <w:t>)</w:t>
      </w:r>
    </w:p>
    <w:p w:rsidR="003D5E99" w:rsidRPr="00946CF8" w:rsidRDefault="003D5E99" w:rsidP="003D5E9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4A3B68" w:rsidRPr="00946CF8" w:rsidRDefault="004A3B68" w:rsidP="00946CF8">
      <w:pPr>
        <w:ind w:left="10206"/>
        <w:jc w:val="left"/>
        <w:rPr>
          <w:rFonts w:cs="Arial"/>
          <w:bCs/>
          <w:kern w:val="28"/>
        </w:rPr>
      </w:pPr>
      <w:r w:rsidRPr="00946CF8">
        <w:rPr>
          <w:rFonts w:cs="Arial"/>
          <w:bCs/>
          <w:kern w:val="28"/>
        </w:rPr>
        <w:t>Приложение</w:t>
      </w:r>
    </w:p>
    <w:p w:rsidR="004A3B68" w:rsidRPr="00946CF8" w:rsidRDefault="004A3B68" w:rsidP="00946CF8">
      <w:pPr>
        <w:ind w:left="10206"/>
        <w:jc w:val="left"/>
        <w:rPr>
          <w:rFonts w:cs="Arial"/>
          <w:bCs/>
          <w:kern w:val="28"/>
        </w:rPr>
      </w:pPr>
      <w:r w:rsidRPr="00946CF8">
        <w:rPr>
          <w:rFonts w:cs="Arial"/>
          <w:bCs/>
          <w:kern w:val="28"/>
        </w:rPr>
        <w:t>к постановлению администрации</w:t>
      </w:r>
    </w:p>
    <w:p w:rsidR="004A3B68" w:rsidRPr="00946CF8" w:rsidRDefault="004A3B68" w:rsidP="00946CF8">
      <w:pPr>
        <w:ind w:left="10206"/>
        <w:jc w:val="left"/>
        <w:rPr>
          <w:rFonts w:cs="Arial"/>
          <w:bCs/>
          <w:kern w:val="28"/>
        </w:rPr>
      </w:pPr>
      <w:r w:rsidRPr="00946CF8">
        <w:rPr>
          <w:rFonts w:cs="Arial"/>
          <w:bCs/>
          <w:kern w:val="28"/>
        </w:rPr>
        <w:t>города Пыть-Яха</w:t>
      </w:r>
    </w:p>
    <w:p w:rsidR="00946CF8" w:rsidRPr="00946CF8" w:rsidRDefault="004A3B68" w:rsidP="00946CF8">
      <w:pPr>
        <w:ind w:left="10206"/>
        <w:jc w:val="left"/>
        <w:rPr>
          <w:rFonts w:cs="Arial"/>
          <w:bCs/>
          <w:kern w:val="28"/>
        </w:rPr>
      </w:pPr>
      <w:r w:rsidRPr="00946CF8">
        <w:rPr>
          <w:rFonts w:cs="Arial"/>
          <w:bCs/>
          <w:kern w:val="28"/>
        </w:rPr>
        <w:t>от 29.07.2016</w:t>
      </w:r>
      <w:r w:rsidR="00946CF8" w:rsidRPr="00946CF8">
        <w:rPr>
          <w:rFonts w:cs="Arial"/>
          <w:bCs/>
          <w:kern w:val="28"/>
        </w:rPr>
        <w:t xml:space="preserve"> № </w:t>
      </w:r>
      <w:r w:rsidRPr="00946CF8">
        <w:rPr>
          <w:rFonts w:cs="Arial"/>
          <w:bCs/>
          <w:kern w:val="28"/>
        </w:rPr>
        <w:t>193-па</w:t>
      </w:r>
    </w:p>
    <w:p w:rsidR="00946CF8" w:rsidRPr="00946CF8" w:rsidRDefault="00946CF8" w:rsidP="003D5E9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46CF8" w:rsidRDefault="00946CF8" w:rsidP="00946CF8">
      <w:pPr>
        <w:pStyle w:val="2"/>
      </w:pPr>
      <w:r w:rsidRPr="00946CF8">
        <w:t>Комплексный план</w:t>
      </w:r>
      <w:r>
        <w:t xml:space="preserve"> </w:t>
      </w:r>
      <w:r w:rsidRPr="00946CF8">
        <w:t xml:space="preserve">мероприятий по реализации </w:t>
      </w:r>
    </w:p>
    <w:p w:rsidR="00946CF8" w:rsidRDefault="00946CF8" w:rsidP="00946CF8">
      <w:pPr>
        <w:pStyle w:val="2"/>
      </w:pPr>
      <w:r w:rsidRPr="00946CF8">
        <w:t>в муниципальном образовании городской округ город Пыть-Ях в 2016-</w:t>
      </w:r>
      <w:r>
        <w:t xml:space="preserve">2018 </w:t>
      </w:r>
      <w:r w:rsidRPr="00946CF8">
        <w:t>годах</w:t>
      </w:r>
      <w:r>
        <w:t xml:space="preserve"> </w:t>
      </w:r>
    </w:p>
    <w:p w:rsidR="00946CF8" w:rsidRDefault="00946CF8" w:rsidP="00946CF8">
      <w:pPr>
        <w:pStyle w:val="2"/>
      </w:pPr>
      <w:r w:rsidRPr="00946CF8">
        <w:t xml:space="preserve">Стратегии государственной национальной политики Российской Федерации </w:t>
      </w:r>
    </w:p>
    <w:p w:rsidR="00946CF8" w:rsidRDefault="00946CF8" w:rsidP="00946CF8">
      <w:pPr>
        <w:pStyle w:val="2"/>
      </w:pPr>
      <w:r w:rsidRPr="00946CF8">
        <w:t>на период до 2025 года</w:t>
      </w:r>
      <w:r>
        <w:t xml:space="preserve"> </w:t>
      </w:r>
    </w:p>
    <w:p w:rsidR="00946CF8" w:rsidRPr="00946CF8" w:rsidRDefault="00946CF8" w:rsidP="00946CF8">
      <w:pPr>
        <w:pStyle w:val="2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948"/>
        <w:gridCol w:w="1926"/>
        <w:gridCol w:w="2076"/>
        <w:gridCol w:w="2520"/>
        <w:gridCol w:w="2931"/>
        <w:gridCol w:w="2391"/>
      </w:tblGrid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№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п/п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Наименование мероприятия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Срок реализации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Ответственный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исполнитель,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соисполнители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Источники финансирования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Задача Стратегии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Индикаторы (количественные или качественные)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для контроля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исполнения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Обеспечение деятельности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национально–культурными и </w:t>
            </w:r>
            <w:r w:rsidRPr="00A13249">
              <w:rPr>
                <w:rFonts w:cs="Arial"/>
              </w:rPr>
              <w:lastRenderedPageBreak/>
              <w:t>религиозными объединениями (организациями), Межведомственной комиссии по противодействию экстремистской деятельности на территории муниципального образования городской округ город Пыть-Ях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lastRenderedPageBreak/>
              <w:t>II</w:t>
            </w:r>
            <w:r w:rsidRPr="00A13249">
              <w:rPr>
                <w:rFonts w:cs="Arial"/>
              </w:rPr>
              <w:t xml:space="preserve">, </w:t>
            </w:r>
            <w:r w:rsidRPr="00A13249">
              <w:rPr>
                <w:rFonts w:cs="Arial"/>
                <w:lang w:val="en-US"/>
              </w:rPr>
              <w:t>IV</w:t>
            </w:r>
            <w:r w:rsidRPr="00A13249">
              <w:rPr>
                <w:rFonts w:cs="Arial"/>
              </w:rPr>
              <w:t xml:space="preserve"> кварталы 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работе с комиссиями и Советом по коррупции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</w:t>
            </w:r>
            <w:r w:rsidRPr="00A13249">
              <w:rPr>
                <w:rFonts w:cs="Arial"/>
              </w:rPr>
              <w:lastRenderedPageBreak/>
              <w:t>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совершенствование системы координации структурных подразделений администрации города при реализации государственной национальной политики Российской Федерации на территории города Пыть-Яха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своевременность и качество исполнения протокольных поручений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Организация обучения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муниципальных служащих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администрации города.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осуществляющих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взаимодействие с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национальными объединениями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 религиозными организациями,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по утвержденным в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установленном порядке типовым учебным программам по вопросам реализации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государственной </w:t>
            </w:r>
            <w:r w:rsidRPr="00A13249">
              <w:rPr>
                <w:rFonts w:cs="Arial"/>
              </w:rPr>
              <w:lastRenderedPageBreak/>
              <w:t>национальной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политики Российской Федерации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кадров 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службы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управления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делами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муниципальная программа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«Создание условий для обеспечения деятельности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исполнительно-распорядительного органа местного самоуправления, развития муниципальной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службы и резерва управленческих кадров в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муниципальном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образовании </w:t>
            </w:r>
            <w:r w:rsidRPr="00A13249">
              <w:rPr>
                <w:rFonts w:cs="Arial"/>
              </w:rPr>
              <w:lastRenderedPageBreak/>
              <w:t>городской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округ город Пыть-Ях на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2016-2020 годы»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обеспечение повышения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квалификации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муниципальных служащих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по утвержденным в установленном порядке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типовым учебным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программам по вопросам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реализации государственной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национальной политики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Российской Федерации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муниципальных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служащих,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прошедших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повышение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квалификации по вопросам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реализации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государственной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национальной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политики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3.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Мониторинг обращений граждан, поступающих в администрацию города о фактах нарушения принципа равенства граждан независимо от расы, национальности, языка,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отношения к религии,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убеждений, принадлежности к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общественным объединениям, а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также других обстоятельств, в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том числе при приеме на работу, при замещении должностей муниципальной службы, при формировании кадрового резерва муниципальной службы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ежеквартально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кадров 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муниципальной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службы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управления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делами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обеспечение реализации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принципа равноправия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граждан независимо от расы, национальности, языка, отношения к религии, убеждений, принадлежности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 общественным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объединениям, а также других обстоятельств при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приеме на работу,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при замещении должностей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муниципальной службы, при формировании кадрового резерва муниципальной службы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обращений граждан; наличие (отсутствие) фактов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нарушения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принципа равенства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граждан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Содействие проведению торжественных мероприятий, приуроченных к памятным датам в </w:t>
            </w:r>
            <w:r w:rsidRPr="00A13249">
              <w:rPr>
                <w:rFonts w:cs="Arial"/>
              </w:rPr>
              <w:lastRenderedPageBreak/>
              <w:t>истории народов России, в том числе посвященных: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отдел по культуре и искусству,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департамент образования и молодежной </w:t>
            </w:r>
            <w:r w:rsidRPr="00A13249">
              <w:rPr>
                <w:rFonts w:cs="Arial"/>
              </w:rPr>
              <w:lastRenderedPageBreak/>
              <w:t>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муниципальная программа </w:t>
            </w:r>
            <w:r w:rsidRPr="00A13249">
              <w:rPr>
                <w:rFonts w:cs="Arial"/>
                <w:spacing w:val="-9"/>
              </w:rPr>
              <w:t xml:space="preserve">«Развитие культуры и туризма в муниципальном образовании </w:t>
            </w:r>
            <w:r w:rsidRPr="00A13249">
              <w:rPr>
                <w:rFonts w:cs="Arial"/>
                <w:spacing w:val="-9"/>
              </w:rPr>
              <w:lastRenderedPageBreak/>
              <w:t>городской округ город Пыть-Ях на 2014-2020 годы»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4.1.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Дню славянской письменности и культуры: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отдел по культуре и искусству,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4.1.1.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Проведение мероприятий в образовательных организациях, приуроченных ко Дню славянской письменности и культуры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II</w:t>
            </w:r>
            <w:r w:rsidRPr="00A13249">
              <w:rPr>
                <w:rFonts w:cs="Arial"/>
              </w:rPr>
              <w:t xml:space="preserve">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года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4.1.2.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Духовно-просветительские лекции проекта «Духовный путь Руси Великой»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2016-2020 годы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4.1.3.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Цикл мероприятий по популяризации православной книги (книжные выставки, </w:t>
            </w:r>
            <w:r w:rsidRPr="00A13249">
              <w:rPr>
                <w:rFonts w:cs="Arial"/>
              </w:rPr>
              <w:lastRenderedPageBreak/>
              <w:t>беседы)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2016-2025 годы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программа </w:t>
            </w:r>
            <w:r w:rsidRPr="00A13249">
              <w:rPr>
                <w:rFonts w:cs="Arial"/>
                <w:spacing w:val="-9"/>
              </w:rPr>
              <w:t xml:space="preserve">«Развитие культуры и туризма в </w:t>
            </w:r>
            <w:r w:rsidRPr="00A13249">
              <w:rPr>
                <w:rFonts w:cs="Arial"/>
                <w:spacing w:val="-9"/>
              </w:rPr>
              <w:lastRenderedPageBreak/>
              <w:t>муниципальном образовании городской округ город Пыть-Ях на 2014-2020 годы»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4.2.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Дню России: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2016-2025 годы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4.2.1.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Цикл мероприятий по гармонизации межнациональных отношений в рамках программы «Мы разные, но не чужие» 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II</w:t>
            </w:r>
            <w:r w:rsidRPr="00A13249">
              <w:rPr>
                <w:rFonts w:cs="Arial"/>
              </w:rPr>
              <w:t xml:space="preserve">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2016-2025 годы 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4.3.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Дню народного единства: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</w:t>
            </w:r>
            <w:r w:rsidRPr="00A13249">
              <w:rPr>
                <w:rFonts w:cs="Arial"/>
              </w:rPr>
              <w:t>V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</w:t>
            </w:r>
            <w:r w:rsidRPr="00A13249">
              <w:rPr>
                <w:rFonts w:cs="Arial"/>
              </w:rPr>
              <w:lastRenderedPageBreak/>
              <w:t>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4.3.1</w:t>
            </w:r>
            <w:r w:rsidRPr="00A13249">
              <w:rPr>
                <w:rFonts w:cs="Arial"/>
              </w:rPr>
              <w:lastRenderedPageBreak/>
              <w:t>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Проведение </w:t>
            </w:r>
            <w:r w:rsidRPr="00A13249">
              <w:rPr>
                <w:rFonts w:cs="Arial"/>
              </w:rPr>
              <w:lastRenderedPageBreak/>
              <w:t>мероприятий в образовательных организациях, учреждениях молодежной политики, приуроченных ко Дню народного единства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lastRenderedPageBreak/>
              <w:t>I</w:t>
            </w:r>
            <w:r w:rsidRPr="00A13249">
              <w:rPr>
                <w:rFonts w:cs="Arial"/>
              </w:rPr>
              <w:t>V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департамент </w:t>
            </w:r>
            <w:r w:rsidRPr="00A13249">
              <w:rPr>
                <w:rFonts w:cs="Arial"/>
              </w:rPr>
              <w:lastRenderedPageBreak/>
              <w:t>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без </w:t>
            </w:r>
            <w:r w:rsidRPr="00A13249">
              <w:rPr>
                <w:rFonts w:cs="Arial"/>
              </w:rPr>
              <w:lastRenderedPageBreak/>
              <w:t>финансирования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количество </w:t>
            </w:r>
            <w:r w:rsidRPr="00A13249">
              <w:rPr>
                <w:rFonts w:cs="Arial"/>
              </w:rPr>
              <w:lastRenderedPageBreak/>
              <w:t>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4.3.2.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Участие в Молодежном фестивале национальных культур Югры «Мы-единый народ!» 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</w:t>
            </w:r>
            <w:r w:rsidRPr="00A13249">
              <w:rPr>
                <w:rFonts w:cs="Arial"/>
              </w:rPr>
              <w:t>V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rPr>
          <w:trHeight w:val="2412"/>
        </w:trPr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4.3.3.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Проведение выставок, в рамках реализация выставочного проекта «Многонациональная Россия» Экскурсии по экспозиции «Традиционные населенные пункты региона»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</w:t>
            </w:r>
            <w:r w:rsidRPr="00A13249">
              <w:rPr>
                <w:rFonts w:cs="Arial"/>
              </w:rPr>
              <w:t>V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культуре и искусству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программа </w:t>
            </w:r>
            <w:r w:rsidRPr="00A13249">
              <w:rPr>
                <w:rFonts w:cs="Arial"/>
                <w:spacing w:val="-9"/>
              </w:rPr>
              <w:t>«Развитие культуры и туризма в муниципальном образовании городской округ город Пыть-Ях на 2014-2020 годы»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5.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Региональный мониторинг состояния межнациональных и межконфессиональных отношений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</w:t>
            </w:r>
            <w:r w:rsidRPr="00A13249">
              <w:rPr>
                <w:rFonts w:cs="Arial"/>
              </w:rPr>
              <w:t>V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работе с комиссиями и Советом по коррупции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</w:t>
            </w:r>
            <w:r w:rsidRPr="00A13249">
              <w:rPr>
                <w:rFonts w:cs="Arial"/>
              </w:rPr>
              <w:lastRenderedPageBreak/>
              <w:t>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2014-2020 годах»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поддержание в городе </w:t>
            </w:r>
            <w:proofErr w:type="spellStart"/>
            <w:r w:rsidRPr="00A13249">
              <w:rPr>
                <w:rFonts w:cs="Arial"/>
              </w:rPr>
              <w:t>Пыть-Яхе</w:t>
            </w:r>
            <w:proofErr w:type="spellEnd"/>
            <w:r w:rsidRPr="00A13249">
              <w:rPr>
                <w:rFonts w:cs="Arial"/>
              </w:rPr>
              <w:t xml:space="preserve"> системы мониторинга состояния межэтнических отношений, а так же осуществление соисполнителями мероприятий направленных на предупреждение конфликтных ситуаций и обеспечение </w:t>
            </w:r>
            <w:r w:rsidRPr="00A13249">
              <w:rPr>
                <w:rFonts w:cs="Arial"/>
              </w:rPr>
              <w:lastRenderedPageBreak/>
              <w:t>возможности оперативного реагирования на их возникновение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подключение к региональному сегменту системы мониторинга состояния и закрепление ответственного специалиста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6.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обществе, в том числе: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муниципального образования городской округ город Пыть-Ях и его должностных лиц вопросов, связанных с поддержанием межнационального мира и согласия, гармонизацией </w:t>
            </w:r>
            <w:r w:rsidRPr="00A13249">
              <w:rPr>
                <w:rFonts w:cs="Arial"/>
              </w:rPr>
              <w:lastRenderedPageBreak/>
              <w:t>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6.1.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Проведение «Круглых </w:t>
            </w:r>
            <w:r w:rsidRPr="00A13249">
              <w:rPr>
                <w:rFonts w:cs="Arial"/>
              </w:rPr>
              <w:lastRenderedPageBreak/>
              <w:t>столов», встреч с представителями национально-культурных автономий по вопросам формирования согласия межнациональных и межэтнических отношений в молодежной среде в образовательных организациях города Пыть-Яха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департамент </w:t>
            </w:r>
            <w:r w:rsidRPr="00A13249">
              <w:rPr>
                <w:rFonts w:cs="Arial"/>
              </w:rPr>
              <w:lastRenderedPageBreak/>
              <w:t>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без </w:t>
            </w:r>
            <w:r w:rsidRPr="00A13249">
              <w:rPr>
                <w:rFonts w:cs="Arial"/>
              </w:rPr>
              <w:lastRenderedPageBreak/>
              <w:t>финансирования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количество </w:t>
            </w:r>
            <w:r w:rsidRPr="00A13249">
              <w:rPr>
                <w:rFonts w:cs="Arial"/>
              </w:rPr>
              <w:lastRenderedPageBreak/>
              <w:t>мероприятий и их участников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6.2.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Участие в мероприятиях, направленных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 ксенофобии и </w:t>
            </w:r>
            <w:r w:rsidRPr="00A13249">
              <w:rPr>
                <w:rFonts w:cs="Arial"/>
              </w:rPr>
              <w:lastRenderedPageBreak/>
              <w:t>укрепления межнационального согласия в обществе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lastRenderedPageBreak/>
              <w:t>III</w:t>
            </w:r>
            <w:r w:rsidRPr="00A13249">
              <w:rPr>
                <w:rFonts w:cs="Arial"/>
              </w:rPr>
              <w:t>-</w:t>
            </w:r>
            <w:r w:rsidRPr="00A13249">
              <w:rPr>
                <w:rFonts w:cs="Arial"/>
                <w:lang w:val="en-US"/>
              </w:rPr>
              <w:t>IV</w:t>
            </w:r>
            <w:r w:rsidRPr="00A13249">
              <w:rPr>
                <w:rFonts w:cs="Arial"/>
              </w:rPr>
              <w:t xml:space="preserve"> кварталы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2016 год,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2017 год, 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сотрудников, повысивших квалификацию по вопросам противодействия проявлениям ксенофобии и укрепления межнационального согласия в обществе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7.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Оказание финансовой поддержки некоммерческим организациям, включая национально-культурные автономии, религиозные организации, молодежные объединения, в том числе: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наградам, связям с общественными организациями и СМИ управления делами администрации города Пыть-Яха, 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национальных общественных объединений, чья деятельность, направленная на гармонизацию межнациональных и межрелигиозных отношений, была поддержана за счет средств местного бюджета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7.1.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Участие в конкурсе проектов и программ, направленных на формирование культуры толерантности и противодействия ксенофобии, профилактику экстремизма в городе </w:t>
            </w:r>
            <w:proofErr w:type="spellStart"/>
            <w:r w:rsidRPr="00A13249">
              <w:rPr>
                <w:rFonts w:cs="Arial"/>
              </w:rPr>
              <w:t>Пыть-Яхе</w:t>
            </w:r>
            <w:proofErr w:type="spellEnd"/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  <w:lang w:val="en-US"/>
              </w:rPr>
              <w:t>I</w:t>
            </w:r>
            <w:r w:rsidRPr="00A13249">
              <w:rPr>
                <w:rFonts w:cs="Arial"/>
              </w:rPr>
              <w:t xml:space="preserve"> квартал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муниципальная программа «Развитие гражданского общества муниципального образования городской округ город Пыть-Ях на 2016-2020 годы»</w:t>
            </w: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конкурса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8.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Реализация комплексного учебного курса «Основы религиозных культур и </w:t>
            </w:r>
            <w:r w:rsidRPr="00A13249">
              <w:rPr>
                <w:rFonts w:cs="Arial"/>
              </w:rPr>
              <w:lastRenderedPageBreak/>
              <w:t>светской этики» в общеобразовательных организациях города Пыть-Яха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введение программы в образовательных учреждениях образовательных </w:t>
            </w:r>
            <w:r w:rsidRPr="00A13249">
              <w:rPr>
                <w:rFonts w:cs="Arial"/>
              </w:rPr>
              <w:lastRenderedPageBreak/>
              <w:t>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 xml:space="preserve">итоги опроса, анкетирования родителей о добровольности </w:t>
            </w:r>
            <w:r w:rsidRPr="00A13249">
              <w:rPr>
                <w:rFonts w:cs="Arial"/>
              </w:rPr>
              <w:lastRenderedPageBreak/>
              <w:t>выбора модуля комплексного учебного курса</w:t>
            </w:r>
          </w:p>
        </w:tc>
      </w:tr>
      <w:tr w:rsidR="00946CF8" w:rsidRPr="00A13249" w:rsidTr="00A13249"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9.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Мероприятия, посвященные Дню русского языка, в том числе: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  <w:vMerge w:val="restart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</w:tr>
      <w:tr w:rsidR="00946CF8" w:rsidRPr="00A13249" w:rsidTr="00A13249">
        <w:trPr>
          <w:trHeight w:val="3030"/>
        </w:trPr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9.1.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Участие в мероприятиях в образовательных организациях, приуроченных ко Дню русского языка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2016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931" w:type="dxa"/>
            <w:vMerge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участников мероприятия</w:t>
            </w:r>
          </w:p>
        </w:tc>
      </w:tr>
      <w:tr w:rsidR="00946CF8" w:rsidRPr="00A13249" w:rsidTr="00A13249">
        <w:trPr>
          <w:trHeight w:val="720"/>
        </w:trPr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10.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 xml:space="preserve">Отдел по работе с комиссиями и Советом по коррупции администрации города Пыть-Яха, отдел по наградам, связям с общественными </w:t>
            </w:r>
            <w:r w:rsidRPr="00A13249">
              <w:rPr>
                <w:rFonts w:cs="Arial"/>
              </w:rPr>
              <w:lastRenderedPageBreak/>
              <w:t>организациями и СМИ управления делами администрации города Пыть-Яха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без финансирования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информирование населения, связанное с обеспечением реализации национальной политики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материалов, репортажей,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сюжетов</w:t>
            </w:r>
          </w:p>
        </w:tc>
      </w:tr>
      <w:tr w:rsidR="00946CF8" w:rsidRPr="00A13249" w:rsidTr="00A13249">
        <w:trPr>
          <w:trHeight w:val="1290"/>
        </w:trPr>
        <w:tc>
          <w:tcPr>
            <w:tcW w:w="80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11.</w:t>
            </w:r>
          </w:p>
        </w:tc>
        <w:tc>
          <w:tcPr>
            <w:tcW w:w="2948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Создание условий для социальной и культурной адаптации мигрантов</w:t>
            </w:r>
          </w:p>
        </w:tc>
        <w:tc>
          <w:tcPr>
            <w:tcW w:w="192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2017 год,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2018 год</w:t>
            </w:r>
          </w:p>
        </w:tc>
        <w:tc>
          <w:tcPr>
            <w:tcW w:w="2076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Отдел по работе с комиссиями и Советом по коррупции администрации города Пыть-Яха,</w:t>
            </w:r>
          </w:p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Департамент образования и молодежной политики администрации города Пыть-Яха, Отдел по культуре и искусству администрации города Пыть-Яха, отдел по физической культуре и спорту администрации города Пыть-Яха</w:t>
            </w:r>
          </w:p>
        </w:tc>
        <w:tc>
          <w:tcPr>
            <w:tcW w:w="2520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без финансирования</w:t>
            </w:r>
          </w:p>
        </w:tc>
        <w:tc>
          <w:tcPr>
            <w:tcW w:w="293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обеспечение взаимодействия государственных муниципальных органов с общественными объединениями, способствующими социальной и культурной адаптации и интеграции мигрантов; 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2391" w:type="dxa"/>
          </w:tcPr>
          <w:p w:rsidR="00946CF8" w:rsidRPr="00A13249" w:rsidRDefault="00946CF8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t>количество охваченных мигрантов, количество участников мероприятия</w:t>
            </w:r>
          </w:p>
        </w:tc>
      </w:tr>
      <w:tr w:rsidR="00A13249" w:rsidRPr="00A13249" w:rsidTr="00A13249">
        <w:trPr>
          <w:trHeight w:val="1020"/>
        </w:trPr>
        <w:tc>
          <w:tcPr>
            <w:tcW w:w="801" w:type="dxa"/>
          </w:tcPr>
          <w:p w:rsidR="00A13249" w:rsidRPr="00A13249" w:rsidRDefault="00A13249" w:rsidP="00A13249">
            <w:pPr>
              <w:ind w:firstLine="0"/>
              <w:rPr>
                <w:rFonts w:cs="Arial"/>
              </w:rPr>
            </w:pPr>
            <w:r w:rsidRPr="00A13249">
              <w:rPr>
                <w:rFonts w:cs="Arial"/>
              </w:rPr>
              <w:lastRenderedPageBreak/>
              <w:t>12</w:t>
            </w:r>
          </w:p>
        </w:tc>
        <w:tc>
          <w:tcPr>
            <w:tcW w:w="2948" w:type="dxa"/>
          </w:tcPr>
          <w:p w:rsidR="00A13249" w:rsidRPr="008D77A4" w:rsidRDefault="00A13249" w:rsidP="00A1324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8D77A4">
              <w:rPr>
                <w:color w:val="000000"/>
              </w:rPr>
              <w:t>Проведение совместно с некоммерческими организациями, образованными по национально-культурному признаку, работодателями автономного округа, на постоянной основе и в массовом порядке привлекающих иностранную рабочую силу, проведение для иностранных граждан просветительских мероприятий с массовым охватом участников с целью формирования знаний об истории, традициях и духовных ценностей жителей автономного округа, в том числе и о самобытной культуре коренных малочисленных народ</w:t>
            </w:r>
            <w:r>
              <w:rPr>
                <w:color w:val="000000"/>
              </w:rPr>
              <w:t>ов Севера</w:t>
            </w:r>
          </w:p>
        </w:tc>
        <w:tc>
          <w:tcPr>
            <w:tcW w:w="1926" w:type="dxa"/>
          </w:tcPr>
          <w:p w:rsidR="00A13249" w:rsidRPr="008D77A4" w:rsidRDefault="00A13249" w:rsidP="00A13249">
            <w:pPr>
              <w:ind w:firstLine="0"/>
              <w:jc w:val="center"/>
            </w:pPr>
            <w:r w:rsidRPr="008D77A4">
              <w:t>2017 год,</w:t>
            </w:r>
          </w:p>
          <w:p w:rsidR="00A13249" w:rsidRPr="008D77A4" w:rsidRDefault="00A13249" w:rsidP="00A13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076" w:type="dxa"/>
          </w:tcPr>
          <w:p w:rsidR="00A13249" w:rsidRPr="008D77A4" w:rsidRDefault="00A13249" w:rsidP="00A13249">
            <w:pPr>
              <w:shd w:val="clear" w:color="auto" w:fill="FFFFFF"/>
              <w:autoSpaceDE w:val="0"/>
              <w:autoSpaceDN w:val="0"/>
              <w:adjustRightInd w:val="0"/>
              <w:ind w:right="252" w:firstLine="0"/>
              <w:jc w:val="center"/>
            </w:pPr>
            <w:r w:rsidRPr="008D77A4">
              <w:t>Отдел по работе с комиссиями и Советом по коррупции администрации города Пыть-Яха, Отдел по культуре и искусству администрации города Пыть-Яха</w:t>
            </w:r>
          </w:p>
          <w:p w:rsidR="00A13249" w:rsidRPr="008D77A4" w:rsidRDefault="00A13249" w:rsidP="00A13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13249" w:rsidRPr="008D77A4" w:rsidRDefault="00A13249" w:rsidP="00A13249">
            <w:pPr>
              <w:ind w:firstLine="0"/>
              <w:jc w:val="center"/>
            </w:pPr>
            <w:r w:rsidRPr="008D77A4">
              <w:t>без финансирования</w:t>
            </w:r>
          </w:p>
        </w:tc>
        <w:tc>
          <w:tcPr>
            <w:tcW w:w="2931" w:type="dxa"/>
          </w:tcPr>
          <w:p w:rsidR="00A13249" w:rsidRPr="008D77A4" w:rsidRDefault="00A13249" w:rsidP="00A1324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8D77A4"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391" w:type="dxa"/>
          </w:tcPr>
          <w:p w:rsidR="00A13249" w:rsidRPr="008D77A4" w:rsidRDefault="00A13249" w:rsidP="00A1324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8D77A4">
              <w:t>количество участников мероприятия</w:t>
            </w:r>
          </w:p>
        </w:tc>
      </w:tr>
    </w:tbl>
    <w:p w:rsidR="00A13249" w:rsidRDefault="00A13249" w:rsidP="00A13249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cs="Arial"/>
          <w:szCs w:val="28"/>
        </w:rPr>
      </w:pPr>
      <w:r>
        <w:rPr>
          <w:rFonts w:cs="Arial"/>
        </w:rPr>
        <w:t>(</w:t>
      </w:r>
      <w:r w:rsidRPr="00A13249">
        <w:rPr>
          <w:rFonts w:cs="Arial"/>
        </w:rPr>
        <w:t>Пункт 12 приложения изложить в новой редакции</w:t>
      </w:r>
      <w:r w:rsidRPr="00A1324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22" w:tooltip="постановление от 17.05.2018 0:00:00 №109-па Администрация г. Пыть-Ях&#10;&#10;О внесении изменения в постановление администрации города от 29.07.2016 № 193-па " w:history="1">
        <w:r>
          <w:rPr>
            <w:rStyle w:val="a6"/>
            <w:rFonts w:cs="Arial"/>
            <w:szCs w:val="28"/>
          </w:rPr>
          <w:t>от 17.05.2018 № 109-па</w:t>
        </w:r>
      </w:hyperlink>
      <w:r>
        <w:rPr>
          <w:rFonts w:cs="Arial"/>
          <w:szCs w:val="28"/>
        </w:rPr>
        <w:t>)</w:t>
      </w:r>
    </w:p>
    <w:p w:rsidR="00946CF8" w:rsidRPr="00A13249" w:rsidRDefault="00946CF8" w:rsidP="00A13249">
      <w:pPr>
        <w:ind w:firstLine="0"/>
        <w:rPr>
          <w:rFonts w:cs="Arial"/>
        </w:rPr>
      </w:pPr>
    </w:p>
    <w:p w:rsidR="00946CF8" w:rsidRPr="00946CF8" w:rsidRDefault="00946CF8" w:rsidP="00946CF8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cs="Arial"/>
          <w:b/>
          <w:bCs/>
          <w:kern w:val="28"/>
          <w:sz w:val="20"/>
          <w:szCs w:val="20"/>
        </w:rPr>
      </w:pPr>
    </w:p>
    <w:sectPr w:rsidR="00946CF8" w:rsidRPr="00946CF8" w:rsidSect="003D5E99">
      <w:pgSz w:w="16838" w:h="11906" w:orient="landscape" w:code="9"/>
      <w:pgMar w:top="567" w:right="1134" w:bottom="1701" w:left="1134" w:header="56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C9" w:rsidRDefault="004236C9">
      <w:r>
        <w:separator/>
      </w:r>
    </w:p>
  </w:endnote>
  <w:endnote w:type="continuationSeparator" w:id="0">
    <w:p w:rsidR="004236C9" w:rsidRDefault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F" w:rsidRDefault="00395B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F" w:rsidRDefault="00395B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F" w:rsidRDefault="00395B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C9" w:rsidRDefault="004236C9">
      <w:r>
        <w:separator/>
      </w:r>
    </w:p>
  </w:footnote>
  <w:footnote w:type="continuationSeparator" w:id="0">
    <w:p w:rsidR="004236C9" w:rsidRDefault="0042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DE" w:rsidRDefault="008701DE" w:rsidP="007779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01DE" w:rsidRDefault="00870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F" w:rsidRDefault="00395B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F" w:rsidRDefault="00395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C4C"/>
    <w:multiLevelType w:val="hybridMultilevel"/>
    <w:tmpl w:val="476A2A2A"/>
    <w:lvl w:ilvl="0" w:tplc="D7EC1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7264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84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64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4A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CB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ED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2D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43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8777F"/>
    <w:multiLevelType w:val="multilevel"/>
    <w:tmpl w:val="393AF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B75BA9"/>
    <w:multiLevelType w:val="singleLevel"/>
    <w:tmpl w:val="6E1A4B6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84671C"/>
    <w:multiLevelType w:val="singleLevel"/>
    <w:tmpl w:val="F2A42D24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D64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165369"/>
    <w:multiLevelType w:val="hybridMultilevel"/>
    <w:tmpl w:val="601A2F54"/>
    <w:lvl w:ilvl="0" w:tplc="A584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85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80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6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E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C2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2B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0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4E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272C7"/>
    <w:multiLevelType w:val="hybridMultilevel"/>
    <w:tmpl w:val="AFEC8F46"/>
    <w:lvl w:ilvl="0" w:tplc="FFE2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D7A05DD"/>
    <w:multiLevelType w:val="hybridMultilevel"/>
    <w:tmpl w:val="4C82AA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53DF2"/>
    <w:multiLevelType w:val="hybridMultilevel"/>
    <w:tmpl w:val="64F0A92E"/>
    <w:lvl w:ilvl="0" w:tplc="3EF809B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F4E14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B82C1E"/>
    <w:multiLevelType w:val="hybridMultilevel"/>
    <w:tmpl w:val="C88AEA76"/>
    <w:lvl w:ilvl="0" w:tplc="CA26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4AC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49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A1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7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AB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27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6B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8"/>
  </w:num>
  <w:num w:numId="10">
    <w:abstractNumId w:val="14"/>
  </w:num>
  <w:num w:numId="11">
    <w:abstractNumId w:val="17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2"/>
  </w:num>
  <w:num w:numId="17">
    <w:abstractNumId w:val="6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3A"/>
    <w:rsid w:val="0002008B"/>
    <w:rsid w:val="000306EF"/>
    <w:rsid w:val="00032FC8"/>
    <w:rsid w:val="000351B2"/>
    <w:rsid w:val="00040D5C"/>
    <w:rsid w:val="0004752D"/>
    <w:rsid w:val="0005350D"/>
    <w:rsid w:val="00064BD8"/>
    <w:rsid w:val="00064BFC"/>
    <w:rsid w:val="00065A7F"/>
    <w:rsid w:val="00074CC1"/>
    <w:rsid w:val="000773D8"/>
    <w:rsid w:val="000A2F5F"/>
    <w:rsid w:val="000A61F0"/>
    <w:rsid w:val="000B333B"/>
    <w:rsid w:val="000D3C55"/>
    <w:rsid w:val="000D608C"/>
    <w:rsid w:val="000D77E9"/>
    <w:rsid w:val="000E1F64"/>
    <w:rsid w:val="000E2253"/>
    <w:rsid w:val="000E5433"/>
    <w:rsid w:val="000E68B0"/>
    <w:rsid w:val="000F1767"/>
    <w:rsid w:val="000F23C2"/>
    <w:rsid w:val="001015AB"/>
    <w:rsid w:val="00105FE4"/>
    <w:rsid w:val="00121631"/>
    <w:rsid w:val="00126028"/>
    <w:rsid w:val="001351AE"/>
    <w:rsid w:val="00143B62"/>
    <w:rsid w:val="00154AD2"/>
    <w:rsid w:val="00162A0E"/>
    <w:rsid w:val="00181CA9"/>
    <w:rsid w:val="00190072"/>
    <w:rsid w:val="00195F25"/>
    <w:rsid w:val="001967B6"/>
    <w:rsid w:val="00196D44"/>
    <w:rsid w:val="00197AD3"/>
    <w:rsid w:val="001A063E"/>
    <w:rsid w:val="001A1FE5"/>
    <w:rsid w:val="001B11D9"/>
    <w:rsid w:val="001C3699"/>
    <w:rsid w:val="001D019E"/>
    <w:rsid w:val="001D52B0"/>
    <w:rsid w:val="001E1768"/>
    <w:rsid w:val="001F6E4B"/>
    <w:rsid w:val="001F73A2"/>
    <w:rsid w:val="002267EA"/>
    <w:rsid w:val="00227D0B"/>
    <w:rsid w:val="00227D63"/>
    <w:rsid w:val="00230570"/>
    <w:rsid w:val="0023322C"/>
    <w:rsid w:val="00233638"/>
    <w:rsid w:val="002362BF"/>
    <w:rsid w:val="0024069C"/>
    <w:rsid w:val="00241517"/>
    <w:rsid w:val="00242A4B"/>
    <w:rsid w:val="00253496"/>
    <w:rsid w:val="00254CA2"/>
    <w:rsid w:val="00255224"/>
    <w:rsid w:val="00270D1A"/>
    <w:rsid w:val="0027701E"/>
    <w:rsid w:val="00296713"/>
    <w:rsid w:val="002974C8"/>
    <w:rsid w:val="002A1E47"/>
    <w:rsid w:val="002C089B"/>
    <w:rsid w:val="002C3C4A"/>
    <w:rsid w:val="002C6164"/>
    <w:rsid w:val="002D114F"/>
    <w:rsid w:val="002D2CD7"/>
    <w:rsid w:val="002F02FE"/>
    <w:rsid w:val="002F4AD9"/>
    <w:rsid w:val="002F7975"/>
    <w:rsid w:val="0030301B"/>
    <w:rsid w:val="00307AF5"/>
    <w:rsid w:val="0031781E"/>
    <w:rsid w:val="0032791E"/>
    <w:rsid w:val="00334C7E"/>
    <w:rsid w:val="00337234"/>
    <w:rsid w:val="003432EE"/>
    <w:rsid w:val="003471B9"/>
    <w:rsid w:val="00374548"/>
    <w:rsid w:val="003952BD"/>
    <w:rsid w:val="0039589B"/>
    <w:rsid w:val="00395AEF"/>
    <w:rsid w:val="00395BEF"/>
    <w:rsid w:val="00396C3B"/>
    <w:rsid w:val="003B556D"/>
    <w:rsid w:val="003D1F74"/>
    <w:rsid w:val="003D3392"/>
    <w:rsid w:val="003D5E99"/>
    <w:rsid w:val="003F27E7"/>
    <w:rsid w:val="00400CBE"/>
    <w:rsid w:val="004042CF"/>
    <w:rsid w:val="00415017"/>
    <w:rsid w:val="0041616A"/>
    <w:rsid w:val="00416C5B"/>
    <w:rsid w:val="004236C9"/>
    <w:rsid w:val="004356C2"/>
    <w:rsid w:val="0044650F"/>
    <w:rsid w:val="00446993"/>
    <w:rsid w:val="004536EC"/>
    <w:rsid w:val="0045779E"/>
    <w:rsid w:val="0047286C"/>
    <w:rsid w:val="004776BB"/>
    <w:rsid w:val="004873D2"/>
    <w:rsid w:val="004A3B68"/>
    <w:rsid w:val="004B6B58"/>
    <w:rsid w:val="004B724B"/>
    <w:rsid w:val="004C7532"/>
    <w:rsid w:val="004D36D6"/>
    <w:rsid w:val="004D6329"/>
    <w:rsid w:val="004E05AA"/>
    <w:rsid w:val="004E373F"/>
    <w:rsid w:val="004F001E"/>
    <w:rsid w:val="004F483F"/>
    <w:rsid w:val="0051062A"/>
    <w:rsid w:val="005258F6"/>
    <w:rsid w:val="00545754"/>
    <w:rsid w:val="00552DFA"/>
    <w:rsid w:val="00563555"/>
    <w:rsid w:val="00566F03"/>
    <w:rsid w:val="00577CA3"/>
    <w:rsid w:val="00590FA2"/>
    <w:rsid w:val="00592442"/>
    <w:rsid w:val="005A6FAC"/>
    <w:rsid w:val="005C0CEA"/>
    <w:rsid w:val="005C1968"/>
    <w:rsid w:val="005C2749"/>
    <w:rsid w:val="005C7BFF"/>
    <w:rsid w:val="005D4E2C"/>
    <w:rsid w:val="005D5D73"/>
    <w:rsid w:val="005D7ED9"/>
    <w:rsid w:val="005E404C"/>
    <w:rsid w:val="006046B5"/>
    <w:rsid w:val="00614B53"/>
    <w:rsid w:val="00623AE8"/>
    <w:rsid w:val="006432B5"/>
    <w:rsid w:val="00645A54"/>
    <w:rsid w:val="00654CFA"/>
    <w:rsid w:val="00655D6D"/>
    <w:rsid w:val="00694CEB"/>
    <w:rsid w:val="00695138"/>
    <w:rsid w:val="006A3B8F"/>
    <w:rsid w:val="006B1C21"/>
    <w:rsid w:val="006B39F7"/>
    <w:rsid w:val="006C1E03"/>
    <w:rsid w:val="006C7F69"/>
    <w:rsid w:val="006D3EB2"/>
    <w:rsid w:val="006D6413"/>
    <w:rsid w:val="006E05A5"/>
    <w:rsid w:val="006E7137"/>
    <w:rsid w:val="006F1B1A"/>
    <w:rsid w:val="006F626A"/>
    <w:rsid w:val="00711892"/>
    <w:rsid w:val="0072337B"/>
    <w:rsid w:val="00723F93"/>
    <w:rsid w:val="00730109"/>
    <w:rsid w:val="00732B9B"/>
    <w:rsid w:val="00733FD4"/>
    <w:rsid w:val="00735D4C"/>
    <w:rsid w:val="00741F52"/>
    <w:rsid w:val="00752F82"/>
    <w:rsid w:val="00754CF2"/>
    <w:rsid w:val="00760591"/>
    <w:rsid w:val="00761C91"/>
    <w:rsid w:val="0076789D"/>
    <w:rsid w:val="007779BF"/>
    <w:rsid w:val="007834AB"/>
    <w:rsid w:val="007930FE"/>
    <w:rsid w:val="0079380E"/>
    <w:rsid w:val="007B4E28"/>
    <w:rsid w:val="007B5FE4"/>
    <w:rsid w:val="007B6539"/>
    <w:rsid w:val="007C04BB"/>
    <w:rsid w:val="007C0904"/>
    <w:rsid w:val="007D0B5E"/>
    <w:rsid w:val="007E37EB"/>
    <w:rsid w:val="007F185E"/>
    <w:rsid w:val="007F50DA"/>
    <w:rsid w:val="0080252F"/>
    <w:rsid w:val="008041D4"/>
    <w:rsid w:val="00813105"/>
    <w:rsid w:val="00822465"/>
    <w:rsid w:val="008275F5"/>
    <w:rsid w:val="0083272A"/>
    <w:rsid w:val="00832DB7"/>
    <w:rsid w:val="0083747A"/>
    <w:rsid w:val="00845964"/>
    <w:rsid w:val="00853FEC"/>
    <w:rsid w:val="008563EA"/>
    <w:rsid w:val="00857B31"/>
    <w:rsid w:val="00864C58"/>
    <w:rsid w:val="008701DE"/>
    <w:rsid w:val="00884E0D"/>
    <w:rsid w:val="00893E43"/>
    <w:rsid w:val="008945EA"/>
    <w:rsid w:val="008A64D6"/>
    <w:rsid w:val="008B1CB1"/>
    <w:rsid w:val="008C5242"/>
    <w:rsid w:val="008C7AB5"/>
    <w:rsid w:val="008D2194"/>
    <w:rsid w:val="008D5326"/>
    <w:rsid w:val="008E3B5C"/>
    <w:rsid w:val="008E3FC4"/>
    <w:rsid w:val="008F761E"/>
    <w:rsid w:val="00900435"/>
    <w:rsid w:val="00905C74"/>
    <w:rsid w:val="00912BB0"/>
    <w:rsid w:val="009173DB"/>
    <w:rsid w:val="009174E4"/>
    <w:rsid w:val="00926CCB"/>
    <w:rsid w:val="00927D2F"/>
    <w:rsid w:val="00930ADA"/>
    <w:rsid w:val="00946CF8"/>
    <w:rsid w:val="0095044C"/>
    <w:rsid w:val="009614E3"/>
    <w:rsid w:val="00967021"/>
    <w:rsid w:val="009772DB"/>
    <w:rsid w:val="009840B0"/>
    <w:rsid w:val="00985D56"/>
    <w:rsid w:val="00991F58"/>
    <w:rsid w:val="00996EBF"/>
    <w:rsid w:val="009A49B2"/>
    <w:rsid w:val="009A7BE1"/>
    <w:rsid w:val="009B6F7A"/>
    <w:rsid w:val="009E1895"/>
    <w:rsid w:val="009E225A"/>
    <w:rsid w:val="009E5096"/>
    <w:rsid w:val="009F5764"/>
    <w:rsid w:val="00A0004A"/>
    <w:rsid w:val="00A02228"/>
    <w:rsid w:val="00A13249"/>
    <w:rsid w:val="00A24F69"/>
    <w:rsid w:val="00A422A4"/>
    <w:rsid w:val="00A44FAF"/>
    <w:rsid w:val="00A47324"/>
    <w:rsid w:val="00A50824"/>
    <w:rsid w:val="00A55087"/>
    <w:rsid w:val="00A74DA3"/>
    <w:rsid w:val="00A76CFA"/>
    <w:rsid w:val="00A9059F"/>
    <w:rsid w:val="00A911B9"/>
    <w:rsid w:val="00A928F3"/>
    <w:rsid w:val="00A93F17"/>
    <w:rsid w:val="00A94169"/>
    <w:rsid w:val="00AB0E83"/>
    <w:rsid w:val="00AB2923"/>
    <w:rsid w:val="00AB2F92"/>
    <w:rsid w:val="00AB3323"/>
    <w:rsid w:val="00AB735A"/>
    <w:rsid w:val="00AD05F5"/>
    <w:rsid w:val="00AE57FE"/>
    <w:rsid w:val="00AF454B"/>
    <w:rsid w:val="00B0410C"/>
    <w:rsid w:val="00B22349"/>
    <w:rsid w:val="00B273E9"/>
    <w:rsid w:val="00B50F69"/>
    <w:rsid w:val="00B56128"/>
    <w:rsid w:val="00B566EA"/>
    <w:rsid w:val="00B6635D"/>
    <w:rsid w:val="00B71561"/>
    <w:rsid w:val="00B723DE"/>
    <w:rsid w:val="00B76BD6"/>
    <w:rsid w:val="00B77C76"/>
    <w:rsid w:val="00B976BB"/>
    <w:rsid w:val="00BA7414"/>
    <w:rsid w:val="00BB0F31"/>
    <w:rsid w:val="00BB419C"/>
    <w:rsid w:val="00BB4A62"/>
    <w:rsid w:val="00BB4AAE"/>
    <w:rsid w:val="00BB5D3D"/>
    <w:rsid w:val="00BC6443"/>
    <w:rsid w:val="00BC71D8"/>
    <w:rsid w:val="00BD796B"/>
    <w:rsid w:val="00BF51E6"/>
    <w:rsid w:val="00C2618C"/>
    <w:rsid w:val="00C34006"/>
    <w:rsid w:val="00C37439"/>
    <w:rsid w:val="00C474DD"/>
    <w:rsid w:val="00C53620"/>
    <w:rsid w:val="00C5705B"/>
    <w:rsid w:val="00C5752F"/>
    <w:rsid w:val="00C57A8B"/>
    <w:rsid w:val="00C6255E"/>
    <w:rsid w:val="00C6463A"/>
    <w:rsid w:val="00C67E8A"/>
    <w:rsid w:val="00C7017F"/>
    <w:rsid w:val="00C7055B"/>
    <w:rsid w:val="00C73875"/>
    <w:rsid w:val="00C81481"/>
    <w:rsid w:val="00C92B08"/>
    <w:rsid w:val="00C945F7"/>
    <w:rsid w:val="00C96CC0"/>
    <w:rsid w:val="00CA1599"/>
    <w:rsid w:val="00CB0602"/>
    <w:rsid w:val="00CB0F80"/>
    <w:rsid w:val="00CB71F8"/>
    <w:rsid w:val="00CD21B9"/>
    <w:rsid w:val="00CE5790"/>
    <w:rsid w:val="00CE64C9"/>
    <w:rsid w:val="00CF1005"/>
    <w:rsid w:val="00D00F0E"/>
    <w:rsid w:val="00D0184E"/>
    <w:rsid w:val="00D03E40"/>
    <w:rsid w:val="00D103F3"/>
    <w:rsid w:val="00D133D4"/>
    <w:rsid w:val="00D17604"/>
    <w:rsid w:val="00D21494"/>
    <w:rsid w:val="00D336C8"/>
    <w:rsid w:val="00D5156E"/>
    <w:rsid w:val="00D66B08"/>
    <w:rsid w:val="00D67CE5"/>
    <w:rsid w:val="00D70E5F"/>
    <w:rsid w:val="00D73FF7"/>
    <w:rsid w:val="00D74388"/>
    <w:rsid w:val="00DA6925"/>
    <w:rsid w:val="00DB4640"/>
    <w:rsid w:val="00DB5071"/>
    <w:rsid w:val="00DC2762"/>
    <w:rsid w:val="00DC2FEF"/>
    <w:rsid w:val="00DC3398"/>
    <w:rsid w:val="00DF310E"/>
    <w:rsid w:val="00DF463A"/>
    <w:rsid w:val="00DF556E"/>
    <w:rsid w:val="00DF6975"/>
    <w:rsid w:val="00E01133"/>
    <w:rsid w:val="00E03360"/>
    <w:rsid w:val="00E100B0"/>
    <w:rsid w:val="00E13D4B"/>
    <w:rsid w:val="00E13EF6"/>
    <w:rsid w:val="00E20AA7"/>
    <w:rsid w:val="00E4153B"/>
    <w:rsid w:val="00E43F00"/>
    <w:rsid w:val="00E62DD4"/>
    <w:rsid w:val="00E7485C"/>
    <w:rsid w:val="00E7710C"/>
    <w:rsid w:val="00E80A7F"/>
    <w:rsid w:val="00E944C3"/>
    <w:rsid w:val="00EA318B"/>
    <w:rsid w:val="00EB031F"/>
    <w:rsid w:val="00EB4BB2"/>
    <w:rsid w:val="00EB783F"/>
    <w:rsid w:val="00EC540E"/>
    <w:rsid w:val="00EC7B7C"/>
    <w:rsid w:val="00EE6837"/>
    <w:rsid w:val="00EF17AF"/>
    <w:rsid w:val="00EF3296"/>
    <w:rsid w:val="00F053C5"/>
    <w:rsid w:val="00F10F93"/>
    <w:rsid w:val="00F11EA8"/>
    <w:rsid w:val="00F124FB"/>
    <w:rsid w:val="00F23942"/>
    <w:rsid w:val="00F35EF1"/>
    <w:rsid w:val="00F35F99"/>
    <w:rsid w:val="00F4078F"/>
    <w:rsid w:val="00F528ED"/>
    <w:rsid w:val="00F55475"/>
    <w:rsid w:val="00F61BF0"/>
    <w:rsid w:val="00F61E2F"/>
    <w:rsid w:val="00F72A68"/>
    <w:rsid w:val="00F8733D"/>
    <w:rsid w:val="00F95A21"/>
    <w:rsid w:val="00FB32B6"/>
    <w:rsid w:val="00FB3D1B"/>
    <w:rsid w:val="00FB6636"/>
    <w:rsid w:val="00FB7F8A"/>
    <w:rsid w:val="00FC2146"/>
    <w:rsid w:val="00FD17AE"/>
    <w:rsid w:val="00FD1D63"/>
    <w:rsid w:val="00FD5B77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32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132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132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132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132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6">
    <w:name w:val="Hyperlink"/>
    <w:rsid w:val="00A13249"/>
    <w:rPr>
      <w:color w:val="0000FF"/>
      <w:u w:val="non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left="5760"/>
    </w:pPr>
    <w:rPr>
      <w:b/>
    </w:rPr>
  </w:style>
  <w:style w:type="paragraph" w:styleId="a9">
    <w:name w:val="Body Text"/>
    <w:basedOn w:val="a"/>
  </w:style>
  <w:style w:type="paragraph" w:styleId="20">
    <w:name w:val="Body Text Indent 2"/>
    <w:basedOn w:val="a"/>
    <w:pPr>
      <w:ind w:firstLine="720"/>
    </w:pPr>
  </w:style>
  <w:style w:type="paragraph" w:styleId="21">
    <w:name w:val="Body Text 2"/>
    <w:basedOn w:val="a"/>
  </w:style>
  <w:style w:type="paragraph" w:styleId="30">
    <w:name w:val="Body Text Indent 3"/>
    <w:basedOn w:val="a"/>
    <w:pPr>
      <w:ind w:firstLine="360"/>
    </w:pPr>
  </w:style>
  <w:style w:type="paragraph" w:styleId="aa">
    <w:name w:val="Balloon Text"/>
    <w:basedOn w:val="a"/>
    <w:semiHidden/>
    <w:rsid w:val="00D1760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701DE"/>
  </w:style>
  <w:style w:type="paragraph" w:customStyle="1" w:styleId="ac">
    <w:name w:val="Стиль Знак Знак Знак Знак Знак Знак Знак Знак Знак Знак Знак"/>
    <w:basedOn w:val="a"/>
    <w:rsid w:val="003B556D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paragraph" w:customStyle="1" w:styleId="ConsPlusNormal">
    <w:name w:val="ConsPlusNormal"/>
    <w:uiPriority w:val="99"/>
    <w:rsid w:val="00C37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C3743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4A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A132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1324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3D5E9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32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32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32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32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D5E9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D5E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32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132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132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132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132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6">
    <w:name w:val="Hyperlink"/>
    <w:rsid w:val="00A13249"/>
    <w:rPr>
      <w:color w:val="0000FF"/>
      <w:u w:val="non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 Indent"/>
    <w:basedOn w:val="a"/>
    <w:pPr>
      <w:ind w:left="5760"/>
    </w:pPr>
    <w:rPr>
      <w:b/>
    </w:rPr>
  </w:style>
  <w:style w:type="paragraph" w:styleId="a9">
    <w:name w:val="Body Text"/>
    <w:basedOn w:val="a"/>
  </w:style>
  <w:style w:type="paragraph" w:styleId="20">
    <w:name w:val="Body Text Indent 2"/>
    <w:basedOn w:val="a"/>
    <w:pPr>
      <w:ind w:firstLine="720"/>
    </w:pPr>
  </w:style>
  <w:style w:type="paragraph" w:styleId="21">
    <w:name w:val="Body Text 2"/>
    <w:basedOn w:val="a"/>
  </w:style>
  <w:style w:type="paragraph" w:styleId="30">
    <w:name w:val="Body Text Indent 3"/>
    <w:basedOn w:val="a"/>
    <w:pPr>
      <w:ind w:firstLine="360"/>
    </w:pPr>
  </w:style>
  <w:style w:type="paragraph" w:styleId="aa">
    <w:name w:val="Balloon Text"/>
    <w:basedOn w:val="a"/>
    <w:semiHidden/>
    <w:rsid w:val="00D1760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701DE"/>
  </w:style>
  <w:style w:type="paragraph" w:customStyle="1" w:styleId="ac">
    <w:name w:val="Стиль Знак Знак Знак Знак Знак Знак Знак Знак Знак Знак Знак"/>
    <w:basedOn w:val="a"/>
    <w:rsid w:val="003B556D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paragraph" w:customStyle="1" w:styleId="ConsPlusNormal">
    <w:name w:val="ConsPlusNormal"/>
    <w:uiPriority w:val="99"/>
    <w:rsid w:val="00C374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1 Знак Знак Знак Знак Знак Знак Знак"/>
    <w:basedOn w:val="a"/>
    <w:rsid w:val="00C3743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4A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A132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13249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3D5E9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32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132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32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32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D5E9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D5E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1163d71-e18e-42ff-b739-c25edd266dba.docx" TargetMode="External"/><Relationship Id="rId13" Type="http://schemas.openxmlformats.org/officeDocument/2006/relationships/hyperlink" Target="file:///C:\content\act\4ac9db04-8d0f-42f9-9841-79ef27ffd98b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f3834f47-35c1-48c0-ae4d-ba1be70222df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eb7564ac-0358-45f2-a2c8-16b4db6363b4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ac9db04-8d0f-42f9-9841-79ef27ffd98b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file:///C:\content\act\f3834f47-35c1-48c0-ae4d-ba1be70222df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4ac9db04-8d0f-42f9-9841-79ef27ffd98b.docx" TargetMode="External"/><Relationship Id="rId14" Type="http://schemas.openxmlformats.org/officeDocument/2006/relationships/hyperlink" Target="file:///C:\content\act\4ac9db04-8d0f-42f9-9841-79ef27ffd98b.docx" TargetMode="External"/><Relationship Id="rId22" Type="http://schemas.openxmlformats.org/officeDocument/2006/relationships/hyperlink" Target="file:///C:\content\act\eb7564ac-0358-45f2-a2c8-16b4db6363b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Данскер Наталья Юрьевна</dc:creator>
  <cp:lastModifiedBy>Андрей Благодатских</cp:lastModifiedBy>
  <cp:revision>2</cp:revision>
  <cp:lastPrinted>2016-07-29T05:43:00Z</cp:lastPrinted>
  <dcterms:created xsi:type="dcterms:W3CDTF">2020-09-28T11:53:00Z</dcterms:created>
  <dcterms:modified xsi:type="dcterms:W3CDTF">2020-09-28T11:53:00Z</dcterms:modified>
</cp:coreProperties>
</file>