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8D" w:rsidRDefault="00EB00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008D" w:rsidRDefault="00EB008D">
      <w:pPr>
        <w:pStyle w:val="ConsPlusNormal"/>
        <w:ind w:firstLine="540"/>
        <w:jc w:val="both"/>
        <w:outlineLvl w:val="0"/>
      </w:pPr>
    </w:p>
    <w:p w:rsidR="00EB008D" w:rsidRDefault="00EB00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008D" w:rsidRDefault="00EB008D">
      <w:pPr>
        <w:pStyle w:val="ConsPlusTitle"/>
        <w:jc w:val="center"/>
      </w:pPr>
    </w:p>
    <w:p w:rsidR="00EB008D" w:rsidRDefault="00EB008D">
      <w:pPr>
        <w:pStyle w:val="ConsPlusTitle"/>
        <w:jc w:val="center"/>
      </w:pPr>
      <w:r>
        <w:t>ПОСТАНОВЛЕНИЕ</w:t>
      </w:r>
    </w:p>
    <w:p w:rsidR="00EB008D" w:rsidRDefault="00EB008D">
      <w:pPr>
        <w:pStyle w:val="ConsPlusTitle"/>
        <w:jc w:val="center"/>
      </w:pPr>
      <w:r>
        <w:t>от 18 апреля 2014 г. N 353</w:t>
      </w:r>
    </w:p>
    <w:p w:rsidR="00EB008D" w:rsidRDefault="00EB008D">
      <w:pPr>
        <w:pStyle w:val="ConsPlusTitle"/>
        <w:jc w:val="center"/>
      </w:pPr>
    </w:p>
    <w:p w:rsidR="00EB008D" w:rsidRDefault="00EB008D">
      <w:pPr>
        <w:pStyle w:val="ConsPlusTitle"/>
        <w:jc w:val="center"/>
      </w:pPr>
      <w:r>
        <w:t>ОБ УТВЕРЖДЕНИИ ПРАВИЛ</w:t>
      </w:r>
    </w:p>
    <w:p w:rsidR="00EB008D" w:rsidRDefault="00EB008D">
      <w:pPr>
        <w:pStyle w:val="ConsPlusTitle"/>
        <w:jc w:val="center"/>
      </w:pPr>
      <w:r>
        <w:t>ОБЕСПЕЧЕНИЯ БЕЗОПАСНОСТИ ПРИ ПРОВЕДЕНИИ ОФИЦИАЛЬНЫХ</w:t>
      </w:r>
    </w:p>
    <w:p w:rsidR="00EB008D" w:rsidRDefault="00EB008D">
      <w:pPr>
        <w:pStyle w:val="ConsPlusTitle"/>
        <w:jc w:val="center"/>
      </w:pPr>
      <w:r>
        <w:t>СПОРТИВНЫХ СОРЕВНОВАНИЙ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20</w:t>
        </w:r>
      </w:hyperlink>
      <w: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обеспечения безопасности при проведении официальных спортивных соревнований.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2. </w:t>
      </w:r>
      <w:hyperlink w:anchor="P44" w:history="1">
        <w:r>
          <w:rPr>
            <w:color w:val="0000FF"/>
          </w:rPr>
          <w:t>Абзац второй пункта 5</w:t>
        </w:r>
      </w:hyperlink>
      <w:r>
        <w:t xml:space="preserve">, </w:t>
      </w:r>
      <w:hyperlink w:anchor="P49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55" w:history="1">
        <w:r>
          <w:rPr>
            <w:color w:val="0000FF"/>
          </w:rPr>
          <w:t>"в"</w:t>
        </w:r>
      </w:hyperlink>
      <w:r>
        <w:t xml:space="preserve"> и </w:t>
      </w:r>
      <w:hyperlink w:anchor="P61" w:history="1">
        <w:r>
          <w:rPr>
            <w:color w:val="0000FF"/>
          </w:rPr>
          <w:t>"ж" пункта 6</w:t>
        </w:r>
      </w:hyperlink>
      <w:r>
        <w:t xml:space="preserve">, </w:t>
      </w:r>
      <w:hyperlink w:anchor="P78" w:history="1">
        <w:r>
          <w:rPr>
            <w:color w:val="0000FF"/>
          </w:rPr>
          <w:t>подпункт "в" пункта 11</w:t>
        </w:r>
      </w:hyperlink>
      <w:r>
        <w:t xml:space="preserve">, </w:t>
      </w:r>
      <w:hyperlink w:anchor="P91" w:history="1">
        <w:r>
          <w:rPr>
            <w:color w:val="0000FF"/>
          </w:rPr>
          <w:t>пункты 12</w:t>
        </w:r>
      </w:hyperlink>
      <w:r>
        <w:t xml:space="preserve"> - </w:t>
      </w:r>
      <w:hyperlink w:anchor="P100" w:history="1">
        <w:r>
          <w:rPr>
            <w:color w:val="0000FF"/>
          </w:rPr>
          <w:t>15</w:t>
        </w:r>
      </w:hyperlink>
      <w:r>
        <w:t xml:space="preserve"> Правил, утвержденных настоящим постановлением, вступают в силу с 1 сентября 2014 г.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jc w:val="right"/>
      </w:pPr>
      <w:r>
        <w:t>Председатель Правительства</w:t>
      </w:r>
    </w:p>
    <w:p w:rsidR="00EB008D" w:rsidRDefault="00EB008D">
      <w:pPr>
        <w:pStyle w:val="ConsPlusNormal"/>
        <w:jc w:val="right"/>
      </w:pPr>
      <w:r>
        <w:t>Российской Федерации</w:t>
      </w:r>
    </w:p>
    <w:p w:rsidR="00EB008D" w:rsidRDefault="00EB008D">
      <w:pPr>
        <w:pStyle w:val="ConsPlusNormal"/>
        <w:jc w:val="right"/>
      </w:pPr>
      <w:r>
        <w:t>Д.МЕДВЕДЕВ</w:t>
      </w:r>
    </w:p>
    <w:p w:rsidR="00EB008D" w:rsidRDefault="00EB008D">
      <w:pPr>
        <w:pStyle w:val="ConsPlusNormal"/>
        <w:jc w:val="right"/>
      </w:pPr>
    </w:p>
    <w:p w:rsidR="00EB008D" w:rsidRDefault="00EB008D">
      <w:pPr>
        <w:pStyle w:val="ConsPlusNormal"/>
        <w:jc w:val="right"/>
      </w:pPr>
    </w:p>
    <w:p w:rsidR="00EB008D" w:rsidRDefault="00EB008D">
      <w:pPr>
        <w:pStyle w:val="ConsPlusNormal"/>
        <w:jc w:val="right"/>
      </w:pPr>
    </w:p>
    <w:p w:rsidR="00EB008D" w:rsidRDefault="00EB008D">
      <w:pPr>
        <w:pStyle w:val="ConsPlusNormal"/>
        <w:jc w:val="right"/>
      </w:pPr>
    </w:p>
    <w:p w:rsidR="00EB008D" w:rsidRDefault="00EB008D">
      <w:pPr>
        <w:pStyle w:val="ConsPlusNormal"/>
        <w:jc w:val="right"/>
      </w:pPr>
    </w:p>
    <w:p w:rsidR="00EB008D" w:rsidRDefault="00EB008D">
      <w:pPr>
        <w:pStyle w:val="ConsPlusNormal"/>
        <w:jc w:val="right"/>
        <w:outlineLvl w:val="0"/>
      </w:pPr>
      <w:r>
        <w:t>Утверждены</w:t>
      </w:r>
    </w:p>
    <w:p w:rsidR="00EB008D" w:rsidRDefault="00EB008D">
      <w:pPr>
        <w:pStyle w:val="ConsPlusNormal"/>
        <w:jc w:val="right"/>
      </w:pPr>
      <w:r>
        <w:t>постановлением Правительства</w:t>
      </w:r>
    </w:p>
    <w:p w:rsidR="00EB008D" w:rsidRDefault="00EB008D">
      <w:pPr>
        <w:pStyle w:val="ConsPlusNormal"/>
        <w:jc w:val="right"/>
      </w:pPr>
      <w:r>
        <w:t>Российской Федерации</w:t>
      </w:r>
    </w:p>
    <w:p w:rsidR="00EB008D" w:rsidRDefault="00EB008D">
      <w:pPr>
        <w:pStyle w:val="ConsPlusNormal"/>
        <w:jc w:val="right"/>
      </w:pPr>
      <w:r>
        <w:t>от 18 апреля 2014 г. N 353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Title"/>
        <w:jc w:val="center"/>
      </w:pPr>
      <w:bookmarkStart w:id="1" w:name="P27"/>
      <w:bookmarkEnd w:id="1"/>
      <w:r>
        <w:t>ПРАВИЛА</w:t>
      </w:r>
    </w:p>
    <w:p w:rsidR="00EB008D" w:rsidRDefault="00EB008D">
      <w:pPr>
        <w:pStyle w:val="ConsPlusTitle"/>
        <w:jc w:val="center"/>
      </w:pPr>
      <w:r>
        <w:t>ОБЕСПЕЧЕНИЯ БЕЗОПАСНОСТИ ПРИ ПРОВЕДЕНИИ ОФИЦИАЛЬНЫХ</w:t>
      </w:r>
    </w:p>
    <w:p w:rsidR="00EB008D" w:rsidRDefault="00EB008D">
      <w:pPr>
        <w:pStyle w:val="ConsPlusTitle"/>
        <w:jc w:val="center"/>
      </w:pPr>
      <w:r>
        <w:t>СПОРТИВНЫХ СОРЕВНОВАНИЙ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jc w:val="center"/>
        <w:outlineLvl w:val="1"/>
      </w:pPr>
      <w:r>
        <w:t>I. Общие положения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ind w:firstLine="540"/>
        <w:jc w:val="both"/>
      </w:pPr>
      <w: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</w:t>
      </w:r>
      <w:r>
        <w:lastRenderedPageBreak/>
        <w:t>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jc w:val="center"/>
        <w:outlineLvl w:val="1"/>
      </w:pPr>
      <w:bookmarkStart w:id="2" w:name="P38"/>
      <w:bookmarkEnd w:id="2"/>
      <w:r>
        <w:t>II. Требования к обеспечению безопасности места</w:t>
      </w:r>
    </w:p>
    <w:p w:rsidR="00EB008D" w:rsidRDefault="00EB008D">
      <w:pPr>
        <w:pStyle w:val="ConsPlusNormal"/>
        <w:jc w:val="center"/>
      </w:pPr>
      <w:r>
        <w:t>проведения соревнований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ind w:firstLine="540"/>
        <w:jc w:val="both"/>
      </w:pPr>
      <w: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Абзац второй пункта 5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3" w:name="P44"/>
    <w:bookmarkEnd w:id="3"/>
    <w:p w:rsidR="00EB008D" w:rsidRDefault="00EB008D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"consultantplus://offline/ref=922E0BC304B69816203C96C889F91F7684E31CEFCAD4AF3902A6E614A1B18BBAA1C41D8B99FFD79AB79614FBADFE51801B267CFED7BA4BAFkCmBH" </w:instrText>
      </w:r>
      <w:r>
        <w:fldChar w:fldCharType="separate"/>
      </w:r>
      <w:r>
        <w:rPr>
          <w:color w:val="0000FF"/>
        </w:rPr>
        <w:t>Требования</w:t>
      </w:r>
      <w:r w:rsidRPr="00B37089">
        <w:rPr>
          <w:color w:val="0000FF"/>
        </w:rPr>
        <w:fldChar w:fldCharType="end"/>
      </w:r>
      <w:r>
        <w:t xml:space="preserve">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4" w:name="P46"/>
      <w:bookmarkEnd w:id="4"/>
      <w: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6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5" w:name="P49"/>
      <w:bookmarkEnd w:id="5"/>
      <w:r>
        <w:t xml:space="preserve">а) помещение для работы организатора соревнования или координационного органа, предусмотренного </w:t>
      </w:r>
      <w:hyperlink w:anchor="P129" w:history="1">
        <w:r>
          <w:rPr>
            <w:color w:val="0000FF"/>
          </w:rPr>
          <w:t>подпунктом "в" пункта 18</w:t>
        </w:r>
      </w:hyperlink>
      <w:r>
        <w:t xml:space="preserve"> настоящих Правил, либо место, специально подготовленное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>, утверждаемыми федеральным органом исполнительной власти в сфере внутренних дел;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Подпункт "б" пункта 6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Подпункт "в" пункта 6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6" w:name="P55"/>
      <w:bookmarkEnd w:id="6"/>
      <w:r>
        <w:t xml:space="preserve">в) помещение для хранения предметов, запрещенных для проноса, либо место, специально подготовленное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>, утверждаемыми федеральным органом исполнительной власти в сфере внутренних дел;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7" w:name="P56"/>
      <w:bookmarkEnd w:id="7"/>
      <w:r>
        <w:lastRenderedPageBreak/>
        <w:t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д) медицинский пункт;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е) санитарные узлы;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Подпункт "ж" пункта 6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8" w:name="P61"/>
      <w:bookmarkEnd w:id="8"/>
      <w:r>
        <w:t xml:space="preserve">ж) зоны (контрольно-пропускные пункты) для возможности осмотра входящих граждан и въезжающего транспорта с применением технических средств, </w:t>
      </w:r>
      <w:hyperlink r:id="rId8" w:history="1">
        <w:r>
          <w:rPr>
            <w:color w:val="0000FF"/>
          </w:rPr>
          <w:t>требования</w:t>
        </w:r>
      </w:hyperlink>
      <w:r>
        <w:t xml:space="preserve"> к которым утверждаются федеральным органом исполнительной власти в сфере внутренних дел.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7. Требования, предусмотренные </w:t>
      </w:r>
      <w:hyperlink w:anchor="P55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56" w:history="1">
        <w:r>
          <w:rPr>
            <w:color w:val="0000FF"/>
          </w:rPr>
          <w:t>"г"</w:t>
        </w:r>
      </w:hyperlink>
      <w:r>
        <w:t xml:space="preserve"> и </w:t>
      </w:r>
      <w:hyperlink w:anchor="P61" w:history="1">
        <w:r>
          <w:rPr>
            <w:color w:val="0000FF"/>
          </w:rPr>
          <w:t>"ж" пункта 6</w:t>
        </w:r>
      </w:hyperlink>
      <w: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9" w:name="P63"/>
      <w:bookmarkEnd w:id="9"/>
      <w: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anchor="P46" w:history="1">
        <w:r>
          <w:rPr>
            <w:color w:val="0000FF"/>
          </w:rPr>
          <w:t>пункте 6</w:t>
        </w:r>
      </w:hyperlink>
      <w:r>
        <w:t xml:space="preserve"> настоящих Правил, должны быть оборудованы или снабжены: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а) информационными табло и (или) стендами;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б) системой контроля и управления доступом;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в) системой охранной телевизионной;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г) системой охранной и тревожной сигнализации;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д) системой охранного освещения;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е) системой экстренной связи;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129" w:history="1">
        <w:r>
          <w:rPr>
            <w:color w:val="0000FF"/>
          </w:rPr>
          <w:t>подпунктом "в" пункта 18</w:t>
        </w:r>
      </w:hyperlink>
      <w:r>
        <w:t xml:space="preserve"> настоящих Правил, с возможностью хранения информации не менее одного месяца.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9. Требования, предусмотренные </w:t>
      </w:r>
      <w:hyperlink w:anchor="P70" w:history="1">
        <w:r>
          <w:rPr>
            <w:color w:val="0000FF"/>
          </w:rPr>
          <w:t>подпунктом "ж" пункта 8</w:t>
        </w:r>
      </w:hyperlink>
      <w: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10. Требования, предусмотренные </w:t>
      </w:r>
      <w:hyperlink w:anchor="P4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63" w:history="1">
        <w:r>
          <w:rPr>
            <w:color w:val="0000FF"/>
          </w:rPr>
          <w:t>8</w:t>
        </w:r>
      </w:hyperlink>
      <w:r>
        <w:t xml:space="preserve"> и </w:t>
      </w:r>
      <w:hyperlink w:anchor="P71" w:history="1">
        <w:r>
          <w:rPr>
            <w:color w:val="0000FF"/>
          </w:rPr>
          <w:t>9</w:t>
        </w:r>
      </w:hyperlink>
      <w: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11. Собственник (пользователь) объекта спорта должен иметь следующую документацию: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а) документ, подтверждающий ввод объекта спорта в эксплуатацию;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2" w:name="P75"/>
      <w:bookmarkEnd w:id="12"/>
      <w:r>
        <w:t xml:space="preserve">б) паспорт безопасности объекта спорта, разработанный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терроризму";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Подпункт "в" пункта 11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13" w:name="P78"/>
      <w:bookmarkEnd w:id="13"/>
      <w: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94" w:history="1">
        <w:r>
          <w:rPr>
            <w:color w:val="0000FF"/>
          </w:rPr>
          <w:t>пункта 13</w:t>
        </w:r>
      </w:hyperlink>
      <w: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4" w:name="P79"/>
      <w:bookmarkEnd w:id="14"/>
      <w:r>
        <w:t>г) схема расположения эвакуационных знаков безопасности;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5" w:name="P80"/>
      <w:bookmarkEnd w:id="15"/>
      <w:r>
        <w:t>д) схема расположения медицинских пунктов;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16" w:name="P81"/>
      <w:bookmarkEnd w:id="16"/>
      <w: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з) схема расположения нестационарных торговых объектов;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и) лицензия на осуществление медицинской деятельности медицинским пунктом.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jc w:val="center"/>
        <w:outlineLvl w:val="1"/>
      </w:pPr>
      <w:r>
        <w:t>III. Организация обеспечения общественного порядка</w:t>
      </w:r>
    </w:p>
    <w:p w:rsidR="00EB008D" w:rsidRDefault="00EB008D">
      <w:pPr>
        <w:pStyle w:val="ConsPlusNormal"/>
        <w:jc w:val="center"/>
      </w:pPr>
      <w:r>
        <w:t>и общественной безопасности при проведении соревнований</w:t>
      </w:r>
    </w:p>
    <w:p w:rsidR="00EB008D" w:rsidRDefault="00EB008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Пункт 12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17" w:name="P91"/>
      <w:bookmarkEnd w:id="17"/>
      <w: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Пункт 13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18" w:name="P94"/>
      <w:bookmarkEnd w:id="18"/>
      <w:r>
        <w:t xml:space="preserve">13. Инструкция разрабатывается собственниками (пользователями) объектов спорта на основе типовой </w:t>
      </w:r>
      <w:hyperlink r:id="rId10" w:history="1">
        <w:r>
          <w:rPr>
            <w:color w:val="0000FF"/>
          </w:rPr>
          <w:t>инструкции</w:t>
        </w:r>
      </w:hyperlink>
      <w:r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Пункт 14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r>
        <w:t xml:space="preserve"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настоящих Правил, в соответствии с типовым планом мероприятий и с учетом положения (регламента) о соревнованиях в срок не позднее 10 </w:t>
      </w:r>
      <w:r>
        <w:lastRenderedPageBreak/>
        <w:t>дней до начала соревнований.</w:t>
      </w:r>
    </w:p>
    <w:p w:rsidR="00EB008D" w:rsidRDefault="00EB00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00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008D" w:rsidRDefault="00EB008D">
            <w:pPr>
              <w:pStyle w:val="ConsPlusNormal"/>
              <w:jc w:val="both"/>
            </w:pPr>
            <w:r>
              <w:rPr>
                <w:color w:val="392C69"/>
              </w:rPr>
              <w:t>Пункт 15 Правил вступает в силу с 1 сентября 2014 года (</w:t>
            </w:r>
            <w:hyperlink w:anchor="P1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B008D" w:rsidRDefault="00EB008D">
      <w:pPr>
        <w:pStyle w:val="ConsPlusNormal"/>
        <w:spacing w:before="280"/>
        <w:ind w:firstLine="540"/>
        <w:jc w:val="both"/>
      </w:pPr>
      <w:bookmarkStart w:id="19" w:name="P100"/>
      <w:bookmarkEnd w:id="19"/>
      <w:r>
        <w:t xml:space="preserve"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hyperlink w:anchor="P94" w:history="1">
        <w:r>
          <w:rPr>
            <w:color w:val="0000FF"/>
          </w:rPr>
          <w:t>пункте 13</w:t>
        </w:r>
      </w:hyperlink>
      <w: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jc w:val="center"/>
        <w:outlineLvl w:val="1"/>
      </w:pPr>
      <w:r>
        <w:t>IV. Права и обязанности собственников (пользователей)</w:t>
      </w:r>
    </w:p>
    <w:p w:rsidR="00EB008D" w:rsidRDefault="00EB008D">
      <w:pPr>
        <w:pStyle w:val="ConsPlusNormal"/>
        <w:jc w:val="center"/>
      </w:pPr>
      <w:r>
        <w:t>объектов спорта по обеспечению общественного порядка</w:t>
      </w:r>
    </w:p>
    <w:p w:rsidR="00EB008D" w:rsidRDefault="00EB008D">
      <w:pPr>
        <w:pStyle w:val="ConsPlusNormal"/>
        <w:jc w:val="center"/>
      </w:pPr>
      <w:r>
        <w:t>и общественной безопасности при проведении соревнований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ind w:firstLine="540"/>
        <w:jc w:val="both"/>
      </w:pPr>
      <w:r>
        <w:t>16. Собственник (пользователь) объекта спорта при проведении соревнований вправе: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б) ограничивать проход зрителей в зоны, которые определены собственником (пользователем) объекта спорта;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17. Собственник (пользователь) объекта спорта обязан: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anchor="P38" w:history="1">
        <w:r>
          <w:rPr>
            <w:color w:val="0000FF"/>
          </w:rPr>
          <w:t>раздела II</w:t>
        </w:r>
      </w:hyperlink>
      <w:r>
        <w:t xml:space="preserve"> настоящих Правил;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б) разрабатывать документацию, предусмотренную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1" w:history="1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в) совместно с организатором соревнований организовывать контрольно-пропускной и внутриобъектовый режимы;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11" w:history="1">
        <w:r>
          <w:rPr>
            <w:color w:val="0000FF"/>
          </w:rPr>
          <w:t>документов</w:t>
        </w:r>
      </w:hyperlink>
      <w: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д)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13" w:history="1">
        <w:r>
          <w:rPr>
            <w:color w:val="0000FF"/>
          </w:rPr>
          <w:t>Правил</w:t>
        </w:r>
      </w:hyperlink>
      <w: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</w:t>
      </w:r>
      <w:r>
        <w:lastRenderedPageBreak/>
        <w:t>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 при эвакуации зрителей;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з) обеспечивать деятельность контролеров-распорядителей;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и) совместно с организатором соревнований информировать зрителей и участников соревнований о их прекращении;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к) участвовать с организатором соревнований в осмотре места их проведения.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jc w:val="center"/>
        <w:outlineLvl w:val="1"/>
      </w:pPr>
      <w:r>
        <w:t>V. Права и обязанности организатора соревнований</w:t>
      </w:r>
    </w:p>
    <w:p w:rsidR="00EB008D" w:rsidRDefault="00EB008D">
      <w:pPr>
        <w:pStyle w:val="ConsPlusNormal"/>
        <w:jc w:val="center"/>
      </w:pPr>
      <w:r>
        <w:t>по обеспечению общественного порядка и общественной</w:t>
      </w:r>
    </w:p>
    <w:p w:rsidR="00EB008D" w:rsidRDefault="00EB008D">
      <w:pPr>
        <w:pStyle w:val="ConsPlusNormal"/>
        <w:jc w:val="center"/>
      </w:pPr>
      <w:r>
        <w:t>безопасности при проведении соревнований</w:t>
      </w:r>
    </w:p>
    <w:p w:rsidR="00EB008D" w:rsidRDefault="00EB008D">
      <w:pPr>
        <w:pStyle w:val="ConsPlusNormal"/>
        <w:jc w:val="center"/>
      </w:pPr>
    </w:p>
    <w:p w:rsidR="00EB008D" w:rsidRDefault="00EB008D">
      <w:pPr>
        <w:pStyle w:val="ConsPlusNormal"/>
        <w:ind w:firstLine="540"/>
        <w:jc w:val="both"/>
      </w:pPr>
      <w:r>
        <w:t>18. Организатор соревнований вправе: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20" w:name="P129"/>
      <w:bookmarkEnd w:id="20"/>
      <w:r>
        <w:t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е) принимать меры по недопущению в места проведения соревнований лиц, которые нарушают </w:t>
      </w:r>
      <w:hyperlink r:id="rId14" w:history="1">
        <w:r>
          <w:rPr>
            <w:color w:val="0000FF"/>
          </w:rPr>
          <w:t>Правила</w:t>
        </w:r>
      </w:hyperlink>
      <w: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ж) требовать от зрителей соблюдения общественного порядка, а также </w:t>
      </w:r>
      <w:hyperlink r:id="rId15" w:history="1">
        <w:r>
          <w:rPr>
            <w:color w:val="0000FF"/>
          </w:rPr>
          <w:t>Правил</w:t>
        </w:r>
      </w:hyperlink>
      <w:r>
        <w:t xml:space="preserve"> поведения;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з) принимать меры по пресечению действий зрителей, нарушающих общественный порядок и </w:t>
      </w:r>
      <w:hyperlink r:id="rId16" w:history="1">
        <w:r>
          <w:rPr>
            <w:color w:val="0000FF"/>
          </w:rPr>
          <w:t>Правила</w:t>
        </w:r>
      </w:hyperlink>
      <w:r>
        <w:t xml:space="preserve"> поведения в местах проведения соревнований.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19. Организатор соревнования обязан: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lastRenderedPageBreak/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в) разрабатывать и утверждать план мероприятий в срок не позднее 10 дней до начала соревнований;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г) при проведении соревнований вне объектов спорта разрабатывать документацию, предусмотренную </w:t>
      </w:r>
      <w:hyperlink w:anchor="P79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80" w:history="1">
        <w:r>
          <w:rPr>
            <w:color w:val="0000FF"/>
          </w:rPr>
          <w:t>"д"</w:t>
        </w:r>
      </w:hyperlink>
      <w:r>
        <w:t xml:space="preserve"> и </w:t>
      </w:r>
      <w:hyperlink w:anchor="P81" w:history="1">
        <w:r>
          <w:rPr>
            <w:color w:val="0000FF"/>
          </w:rPr>
          <w:t>"е" пункта 11</w:t>
        </w:r>
      </w:hyperlink>
      <w:r>
        <w:t xml:space="preserve"> настоящих Правил;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д) утверждать акт о готовности места проведения соревнований за сутки до их начала;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ж) организовывать контрольно-пропускной и внутриобъектовый режимы в местах проведения соревнований в период их проведения;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з) обеспечивать хранение предметов, запрещенных для проноса, в помещениях или специально подготовленных местах;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и) обеспечивать деятельность контролеров-распорядителей;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физической культуре и спорте в Российской Федерации";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л) принимать меры по соблюдению правил противопожарного режима;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м) информировать зрителей и участников соревнований о необходимости соблюдения </w:t>
      </w:r>
      <w:hyperlink r:id="rId19" w:history="1">
        <w:r>
          <w:rPr>
            <w:color w:val="0000FF"/>
          </w:rPr>
          <w:t>Правил</w:t>
        </w:r>
      </w:hyperlink>
      <w:r>
        <w:t xml:space="preserve"> поведения;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EB008D" w:rsidRDefault="00EB008D">
      <w:pPr>
        <w:pStyle w:val="ConsPlusNormal"/>
        <w:spacing w:before="220"/>
        <w:ind w:firstLine="540"/>
        <w:jc w:val="both"/>
      </w:pPr>
      <w:bookmarkStart w:id="21" w:name="P149"/>
      <w:bookmarkEnd w:id="21"/>
      <w: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 xml:space="preserve">п) прекращать соревнования, если нарушения, указанные в </w:t>
      </w:r>
      <w:hyperlink w:anchor="P149" w:history="1">
        <w:r>
          <w:rPr>
            <w:color w:val="0000FF"/>
          </w:rPr>
          <w:t>подпункте "о"</w:t>
        </w:r>
      </w:hyperlink>
      <w: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jc w:val="center"/>
        <w:outlineLvl w:val="1"/>
      </w:pPr>
      <w:r>
        <w:t>VI. Особенности обеспечения безопасности проведения</w:t>
      </w:r>
    </w:p>
    <w:p w:rsidR="00EB008D" w:rsidRDefault="00EB008D">
      <w:pPr>
        <w:pStyle w:val="ConsPlusNormal"/>
        <w:jc w:val="center"/>
      </w:pPr>
      <w:r>
        <w:t>соревнований на отдельных территориях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ind w:firstLine="540"/>
        <w:jc w:val="both"/>
      </w:pPr>
      <w:r>
        <w:t>20. Соревнования не проводятся: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lastRenderedPageBreak/>
        <w:t>а) в местах и помещениях, не отвечающих требованиям, установленным настоящими Правилами;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б) в полосах отвода газо-, нефте-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</w:p>
    <w:p w:rsidR="00EB008D" w:rsidRDefault="00EB008D">
      <w:pPr>
        <w:pStyle w:val="ConsPlusNormal"/>
        <w:spacing w:before="220"/>
        <w:ind w:firstLine="540"/>
        <w:jc w:val="both"/>
      </w:pPr>
      <w: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ind w:firstLine="540"/>
        <w:jc w:val="both"/>
      </w:pPr>
    </w:p>
    <w:p w:rsidR="00EB008D" w:rsidRDefault="00EB00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F08" w:rsidRDefault="00F91F08">
      <w:bookmarkStart w:id="22" w:name="_GoBack"/>
      <w:bookmarkEnd w:id="22"/>
    </w:p>
    <w:sectPr w:rsidR="00F91F08" w:rsidSect="001E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8D"/>
    <w:rsid w:val="00EB008D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98CD-D519-4D18-9171-29A71FF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2E0BC304B69816203C96C889F91F7684E31CEFCAD4AF3902A6E614A1B18BBAA1C41D8B99FFD79FBF9614FBADFE51801B267CFED7BA4BAFkCmBH" TargetMode="External"/><Relationship Id="rId13" Type="http://schemas.openxmlformats.org/officeDocument/2006/relationships/hyperlink" Target="consultantplus://offline/ref=922E0BC304B69816203C96C889F91F7684EF16E9CFD3AF3902A6E614A1B18BBAA1C41D8B99FFD79BBF9614FBADFE51801B267CFED7BA4BAFkCmBH" TargetMode="External"/><Relationship Id="rId18" Type="http://schemas.openxmlformats.org/officeDocument/2006/relationships/hyperlink" Target="consultantplus://offline/ref=922E0BC304B69816203C96C889F91F7686E91EEAC2D0AF3902A6E614A1B18BBAB3C4458798F8C99BB58342AAEBkAmB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22E0BC304B69816203C96C889F91F7684E31CEFCAD4AF3902A6E614A1B18BBAA1C41D8B99FFD79FB69614FBADFE51801B267CFED7BA4BAFkCmBH" TargetMode="External"/><Relationship Id="rId12" Type="http://schemas.openxmlformats.org/officeDocument/2006/relationships/hyperlink" Target="consultantplus://offline/ref=922E0BC304B69816203C96C889F91F7686E91EEAC2D0AF3902A6E614A1B18BBAA1C41D8891F6DCCFE7D915A7E8AC42811F267EFDCBkBm8H" TargetMode="External"/><Relationship Id="rId17" Type="http://schemas.openxmlformats.org/officeDocument/2006/relationships/hyperlink" Target="consultantplus://offline/ref=922E0BC304B69816203C96C889F91F7686E91EEAC2D0AF3902A6E614A1B18BBAB3C4458798F8C99BB58342AAEBkAm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2E0BC304B69816203C96C889F91F7684EF16E9CFD3AF3902A6E614A1B18BBAA1C41D8B99FFD79BBF9614FBADFE51801B267CFED7BA4BAFkCmB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E0BC304B69816203C96C889F91F7684E31CEFCAD4AF3902A6E614A1B18BBAA1C41D8B99FFD799B19614FBADFE51801B267CFED7BA4BAFkCmBH" TargetMode="External"/><Relationship Id="rId11" Type="http://schemas.openxmlformats.org/officeDocument/2006/relationships/hyperlink" Target="consultantplus://offline/ref=922E0BC304B69816203C96C889F91F7684EE17EFCFD2AF3902A6E614A1B18BBAB3C4458798F8C99BB58342AAEBkAmBH" TargetMode="External"/><Relationship Id="rId5" Type="http://schemas.openxmlformats.org/officeDocument/2006/relationships/hyperlink" Target="consultantplus://offline/ref=922E0BC304B69816203C96C889F91F7686E91EEAC2D0AF3902A6E614A1B18BBAA1C41D889EF8DCCFE7D915A7E8AC42811F267EFDCBkBm8H" TargetMode="External"/><Relationship Id="rId15" Type="http://schemas.openxmlformats.org/officeDocument/2006/relationships/hyperlink" Target="consultantplus://offline/ref=922E0BC304B69816203C96C889F91F7684EF16E9CFD3AF3902A6E614A1B18BBAA1C41D8B99FFD79BBF9614FBADFE51801B267CFED7BA4BAFkCmBH" TargetMode="External"/><Relationship Id="rId10" Type="http://schemas.openxmlformats.org/officeDocument/2006/relationships/hyperlink" Target="consultantplus://offline/ref=922E0BC304B69816203C96C889F91F7684ED1AEEC2DEAF3902A6E614A1B18BBAA1C41D8B99FFD79BBF9614FBADFE51801B267CFED7BA4BAFkCmBH" TargetMode="External"/><Relationship Id="rId19" Type="http://schemas.openxmlformats.org/officeDocument/2006/relationships/hyperlink" Target="consultantplus://offline/ref=922E0BC304B69816203C96C889F91F7684EF16E9CFD3AF3902A6E614A1B18BBAA1C41D8B99FFD79BBF9614FBADFE51801B267CFED7BA4BAFkCm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2E0BC304B69816203C96C889F91F7687E318ECCFD5AF3902A6E614A1B18BBAB3C4458798F8C99BB58342AAEBkAmBH" TargetMode="External"/><Relationship Id="rId14" Type="http://schemas.openxmlformats.org/officeDocument/2006/relationships/hyperlink" Target="consultantplus://offline/ref=922E0BC304B69816203C96C889F91F7684EF16E9CFD3AF3902A6E614A1B18BBAA1C41D8B99FFD79BBF9614FBADFE51801B267CFED7BA4BAFkC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3251</Words>
  <Characters>18533</Characters>
  <Application>Microsoft Office Word</Application>
  <DocSecurity>0</DocSecurity>
  <Lines>154</Lines>
  <Paragraphs>43</Paragraphs>
  <ScaleCrop>false</ScaleCrop>
  <Company/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Клос</dc:creator>
  <cp:keywords/>
  <dc:description/>
  <cp:lastModifiedBy>Александр Клос</cp:lastModifiedBy>
  <cp:revision>1</cp:revision>
  <dcterms:created xsi:type="dcterms:W3CDTF">2020-03-17T07:38:00Z</dcterms:created>
  <dcterms:modified xsi:type="dcterms:W3CDTF">2020-03-17T07:39:00Z</dcterms:modified>
</cp:coreProperties>
</file>