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C2" w:rsidRDefault="00DD48C7" w:rsidP="00DD48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69B7FE">
            <wp:extent cx="377825" cy="56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0EC2" w:rsidRPr="00DD48C7">
        <w:rPr>
          <w:rFonts w:ascii="Times New Roman" w:hAnsi="Times New Roman" w:cs="Times New Roman"/>
          <w:b/>
          <w:sz w:val="32"/>
          <w:szCs w:val="32"/>
        </w:rPr>
        <w:t>Об особенностях приобретения «бесплатных подписок» на доступ к цифровому контенту</w:t>
      </w:r>
    </w:p>
    <w:p w:rsidR="00DD48C7" w:rsidRPr="00DD48C7" w:rsidRDefault="00DD48C7" w:rsidP="00DD4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EC2" w:rsidRPr="00DD48C7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В условиях повышенного внимания потребителей к сервисам, предоставляющим доступ к цифровому контенту, многие онлайн кинотеатры, образовательные, музыкальные, игровые и иные платформы в настоящее время проводят социально ориентированные маркетинговые акции по предоставлению бесплатного доступа к своим ресурсам.</w:t>
      </w:r>
    </w:p>
    <w:p w:rsidR="001A0EC2" w:rsidRPr="00DD48C7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При оформлении соответствующих подписок Роспотребнадзор рекомендует потребителям учитывать следующие особенности предоставления цифровых сервисов и контента:</w:t>
      </w:r>
    </w:p>
    <w:p w:rsidR="001A0EC2" w:rsidRPr="00DD48C7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1. 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Ознакомьтесь с пользовательским соглашением сервиса или платформы</w:t>
      </w:r>
      <w:r w:rsidRPr="00DD48C7">
        <w:rPr>
          <w:rFonts w:ascii="Times New Roman" w:hAnsi="Times New Roman" w:cs="Times New Roman"/>
          <w:sz w:val="26"/>
          <w:szCs w:val="26"/>
        </w:rPr>
        <w:t> до заключения договора (регистрации, оформления подписки). Обратите внимание на разделы «Оплата», «Права и обязанности пользователя» или аналогичные им. Посмотрите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порядок расторжения</w:t>
      </w:r>
      <w:r w:rsidRPr="00DD48C7">
        <w:rPr>
          <w:rFonts w:ascii="Times New Roman" w:hAnsi="Times New Roman" w:cs="Times New Roman"/>
          <w:sz w:val="26"/>
          <w:szCs w:val="26"/>
        </w:rPr>
        <w:t> пользовательского соглашения, правила возврата платежей, условия о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привязке</w:t>
      </w:r>
      <w:r w:rsidRPr="00DD48C7">
        <w:rPr>
          <w:rFonts w:ascii="Times New Roman" w:hAnsi="Times New Roman" w:cs="Times New Roman"/>
          <w:sz w:val="26"/>
          <w:szCs w:val="26"/>
        </w:rPr>
        <w:t xml:space="preserve"> банковской карты к аккаунту, об </w:t>
      </w:r>
      <w:proofErr w:type="spellStart"/>
      <w:r w:rsidRPr="00DD48C7">
        <w:rPr>
          <w:rFonts w:ascii="Times New Roman" w:hAnsi="Times New Roman" w:cs="Times New Roman"/>
          <w:sz w:val="26"/>
          <w:szCs w:val="26"/>
        </w:rPr>
        <w:t>автоподписке</w:t>
      </w:r>
      <w:proofErr w:type="spellEnd"/>
      <w:r w:rsidRPr="00DD48C7">
        <w:rPr>
          <w:rFonts w:ascii="Times New Roman" w:hAnsi="Times New Roman" w:cs="Times New Roman"/>
          <w:sz w:val="26"/>
          <w:szCs w:val="26"/>
        </w:rPr>
        <w:t xml:space="preserve"> (автоматическом списании денег с карты), о нарушениях, за которые может быть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заблокирован</w:t>
      </w:r>
      <w:r w:rsidRPr="00DD48C7">
        <w:rPr>
          <w:rFonts w:ascii="Times New Roman" w:hAnsi="Times New Roman" w:cs="Times New Roman"/>
          <w:sz w:val="26"/>
          <w:szCs w:val="26"/>
        </w:rPr>
        <w:t> аккаунт.</w:t>
      </w:r>
    </w:p>
    <w:p w:rsidR="001A0EC2" w:rsidRPr="00DD48C7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2. При оформлении подписки с условием бесплатного или иного льготного периода (например, подписка за 1 рубль, в подарок при покупке оборудования или иных товаров и услуг и др.) всегда обращайте внимание на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стоимость доступа</w:t>
      </w:r>
      <w:r w:rsidRPr="00DD48C7">
        <w:rPr>
          <w:rFonts w:ascii="Times New Roman" w:hAnsi="Times New Roman" w:cs="Times New Roman"/>
          <w:sz w:val="26"/>
          <w:szCs w:val="26"/>
        </w:rPr>
        <w:t> в последующие периоды.</w:t>
      </w:r>
    </w:p>
    <w:p w:rsidR="00DD48C7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3. Большинство сервисов и платформ предоставляют доступ к контенту после процедуры привязки банковской карты к зарегистрированному аккаунту. </w:t>
      </w:r>
    </w:p>
    <w:p w:rsidR="001A0EC2" w:rsidRPr="00DD48C7" w:rsidRDefault="00DD48C7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5594D48D">
            <wp:extent cx="377825" cy="560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0EC2" w:rsidRPr="00DD48C7">
        <w:rPr>
          <w:rFonts w:ascii="Times New Roman" w:hAnsi="Times New Roman" w:cs="Times New Roman"/>
          <w:b/>
          <w:bCs/>
          <w:sz w:val="32"/>
          <w:szCs w:val="32"/>
        </w:rPr>
        <w:t>ВАЖНО:</w:t>
      </w:r>
      <w:r w:rsidR="001A0EC2" w:rsidRPr="00DD48C7">
        <w:rPr>
          <w:rFonts w:ascii="Times New Roman" w:hAnsi="Times New Roman" w:cs="Times New Roman"/>
          <w:sz w:val="26"/>
          <w:szCs w:val="26"/>
        </w:rPr>
        <w:t xml:space="preserve"> как </w:t>
      </w:r>
      <w:bookmarkStart w:id="0" w:name="_GoBack"/>
      <w:bookmarkEnd w:id="0"/>
      <w:r w:rsidR="001A0EC2" w:rsidRPr="00DD48C7">
        <w:rPr>
          <w:rFonts w:ascii="Times New Roman" w:hAnsi="Times New Roman" w:cs="Times New Roman"/>
          <w:sz w:val="26"/>
          <w:szCs w:val="26"/>
        </w:rPr>
        <w:t>правило это означает </w:t>
      </w:r>
      <w:r w:rsidR="001A0EC2" w:rsidRPr="00DD48C7">
        <w:rPr>
          <w:rFonts w:ascii="Times New Roman" w:hAnsi="Times New Roman" w:cs="Times New Roman"/>
          <w:b/>
          <w:bCs/>
          <w:sz w:val="26"/>
          <w:szCs w:val="26"/>
        </w:rPr>
        <w:t>автоматическое списание</w:t>
      </w:r>
      <w:r w:rsidR="001A0EC2" w:rsidRPr="00DD48C7">
        <w:rPr>
          <w:rFonts w:ascii="Times New Roman" w:hAnsi="Times New Roman" w:cs="Times New Roman"/>
          <w:sz w:val="26"/>
          <w:szCs w:val="26"/>
        </w:rPr>
        <w:t> ежемесячной стоимости подписки.</w:t>
      </w:r>
    </w:p>
    <w:p w:rsidR="001A0EC2" w:rsidRPr="00DD48C7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4. Не забывайте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управлять своими подписками</w:t>
      </w:r>
      <w:r w:rsidRPr="00DD48C7">
        <w:rPr>
          <w:rFonts w:ascii="Times New Roman" w:hAnsi="Times New Roman" w:cs="Times New Roman"/>
          <w:sz w:val="26"/>
          <w:szCs w:val="26"/>
        </w:rPr>
        <w:t>. Большинство потребителей, приобретая доступ к нескольким сервисам, по истечении периода подписки (месяц, квартал, год) забывают об автоматическом списании денежных средств по окончании этого периода.</w:t>
      </w:r>
    </w:p>
    <w:p w:rsidR="001A0EC2" w:rsidRDefault="001A0EC2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>5. Если позволяют настройки – воспользуйтесь возможностью </w:t>
      </w:r>
      <w:r w:rsidRPr="00DD48C7">
        <w:rPr>
          <w:rFonts w:ascii="Times New Roman" w:hAnsi="Times New Roman" w:cs="Times New Roman"/>
          <w:b/>
          <w:bCs/>
          <w:sz w:val="26"/>
          <w:szCs w:val="26"/>
        </w:rPr>
        <w:t>управления оплатой за выбранный сервис или контент в ручном (неавтоматическом) режиме</w:t>
      </w:r>
      <w:r w:rsidRPr="00DD48C7">
        <w:rPr>
          <w:rFonts w:ascii="Times New Roman" w:hAnsi="Times New Roman" w:cs="Times New Roman"/>
          <w:sz w:val="26"/>
          <w:szCs w:val="26"/>
        </w:rPr>
        <w:t>. В таком случае денежные средства не будут списаны с карты, если Вы перестали пользоваться сервисом и забыли о подписке.</w:t>
      </w:r>
    </w:p>
    <w:p w:rsidR="00DD48C7" w:rsidRPr="00DD48C7" w:rsidRDefault="00DD48C7" w:rsidP="00DD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48C7" w:rsidRPr="00DD48C7" w:rsidRDefault="00DD48C7" w:rsidP="00DD48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48C7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DD48C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http://zpp.rospotrebnadzor.ru/news/federal/204692</w:t>
        </w:r>
      </w:hyperlink>
    </w:p>
    <w:p w:rsidR="004F5AF0" w:rsidRPr="00DD48C7" w:rsidRDefault="004F5AF0" w:rsidP="00DD4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5AF0" w:rsidRPr="00DD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F"/>
    <w:rsid w:val="001A0EC2"/>
    <w:rsid w:val="004F5AF0"/>
    <w:rsid w:val="0077728F"/>
    <w:rsid w:val="00D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1844-5174-4441-B1D5-58D75F1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26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6919095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news/federal/2046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2021-05-20T16:24:00Z</dcterms:created>
  <dcterms:modified xsi:type="dcterms:W3CDTF">2021-05-20T16:28:00Z</dcterms:modified>
</cp:coreProperties>
</file>