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A7" w:rsidRPr="00984625" w:rsidRDefault="00E619A7" w:rsidP="00E619A7">
      <w:pPr>
        <w:spacing w:after="0" w:line="240" w:lineRule="auto"/>
        <w:jc w:val="right"/>
        <w:rPr>
          <w:rFonts w:ascii="Times New Roman" w:hAnsi="Times New Roman" w:cs="Times New Roman"/>
          <w:sz w:val="28"/>
          <w:szCs w:val="28"/>
        </w:rPr>
      </w:pPr>
      <w:r w:rsidRPr="00984625">
        <w:rPr>
          <w:rFonts w:ascii="Times New Roman" w:hAnsi="Times New Roman" w:cs="Times New Roman"/>
          <w:sz w:val="28"/>
          <w:szCs w:val="28"/>
        </w:rPr>
        <w:t xml:space="preserve">Приложение </w:t>
      </w:r>
      <w:r w:rsidR="0061686E">
        <w:rPr>
          <w:rFonts w:ascii="Times New Roman" w:hAnsi="Times New Roman" w:cs="Times New Roman"/>
          <w:sz w:val="28"/>
          <w:szCs w:val="28"/>
        </w:rPr>
        <w:t>9</w:t>
      </w:r>
    </w:p>
    <w:p w:rsidR="00582189" w:rsidRPr="00984625" w:rsidRDefault="00E619A7" w:rsidP="00582189">
      <w:pPr>
        <w:spacing w:after="0" w:line="240" w:lineRule="auto"/>
        <w:jc w:val="right"/>
        <w:rPr>
          <w:rFonts w:ascii="Times New Roman" w:hAnsi="Times New Roman" w:cs="Times New Roman"/>
          <w:sz w:val="28"/>
          <w:szCs w:val="28"/>
        </w:rPr>
      </w:pPr>
      <w:r w:rsidRPr="00984625">
        <w:rPr>
          <w:rFonts w:ascii="Times New Roman" w:hAnsi="Times New Roman" w:cs="Times New Roman"/>
          <w:sz w:val="28"/>
          <w:szCs w:val="28"/>
        </w:rPr>
        <w:t>к Решению Думы города Пыть-Яха</w:t>
      </w:r>
    </w:p>
    <w:p w:rsidR="00E619A7" w:rsidRPr="00984625" w:rsidRDefault="00E619A7" w:rsidP="00582189">
      <w:pPr>
        <w:spacing w:after="0" w:line="240" w:lineRule="auto"/>
        <w:jc w:val="right"/>
        <w:rPr>
          <w:rFonts w:ascii="Times New Roman" w:eastAsia="Times New Roman" w:hAnsi="Times New Roman" w:cs="Times New Roman"/>
          <w:sz w:val="28"/>
          <w:szCs w:val="28"/>
        </w:rPr>
      </w:pPr>
      <w:r w:rsidRPr="00984625">
        <w:rPr>
          <w:rFonts w:ascii="Times New Roman" w:eastAsia="Times New Roman" w:hAnsi="Times New Roman" w:cs="Times New Roman"/>
          <w:sz w:val="28"/>
          <w:szCs w:val="28"/>
        </w:rPr>
        <w:t>от _________20</w:t>
      </w:r>
      <w:r w:rsidR="00984625">
        <w:rPr>
          <w:rFonts w:ascii="Times New Roman" w:eastAsia="Times New Roman" w:hAnsi="Times New Roman" w:cs="Times New Roman"/>
          <w:sz w:val="28"/>
          <w:szCs w:val="28"/>
        </w:rPr>
        <w:t>2</w:t>
      </w:r>
      <w:r w:rsidR="0061686E">
        <w:rPr>
          <w:rFonts w:ascii="Times New Roman" w:eastAsia="Times New Roman" w:hAnsi="Times New Roman" w:cs="Times New Roman"/>
          <w:sz w:val="28"/>
          <w:szCs w:val="28"/>
        </w:rPr>
        <w:t>1</w:t>
      </w:r>
      <w:r w:rsidRPr="00984625">
        <w:rPr>
          <w:rFonts w:ascii="Times New Roman" w:eastAsia="Times New Roman" w:hAnsi="Times New Roman" w:cs="Times New Roman"/>
          <w:sz w:val="28"/>
          <w:szCs w:val="28"/>
        </w:rPr>
        <w:t xml:space="preserve"> года № _____</w:t>
      </w:r>
    </w:p>
    <w:p w:rsidR="00E619A7" w:rsidRPr="00984625" w:rsidRDefault="00E619A7" w:rsidP="00E619A7">
      <w:pPr>
        <w:spacing w:after="0" w:line="240" w:lineRule="auto"/>
        <w:jc w:val="right"/>
        <w:rPr>
          <w:rFonts w:ascii="Times New Roman" w:hAnsi="Times New Roman" w:cs="Times New Roman"/>
          <w:sz w:val="28"/>
          <w:szCs w:val="28"/>
        </w:rPr>
      </w:pPr>
    </w:p>
    <w:p w:rsidR="00E619A7" w:rsidRPr="00984625" w:rsidRDefault="005D77EB" w:rsidP="00E619A7">
      <w:pPr>
        <w:spacing w:after="0" w:line="240" w:lineRule="auto"/>
        <w:jc w:val="center"/>
        <w:rPr>
          <w:rFonts w:ascii="Times New Roman" w:hAnsi="Times New Roman" w:cs="Times New Roman"/>
          <w:sz w:val="28"/>
          <w:szCs w:val="28"/>
        </w:rPr>
      </w:pPr>
      <w:r w:rsidRPr="00984625">
        <w:rPr>
          <w:rFonts w:ascii="Times New Roman" w:hAnsi="Times New Roman" w:cs="Times New Roman"/>
          <w:sz w:val="28"/>
          <w:szCs w:val="28"/>
        </w:rPr>
        <w:t>Ведомственная структура расходов бюджета города Пыть-Яха на 20</w:t>
      </w:r>
      <w:r w:rsidR="008B5F3E" w:rsidRPr="00984625">
        <w:rPr>
          <w:rFonts w:ascii="Times New Roman" w:hAnsi="Times New Roman" w:cs="Times New Roman"/>
          <w:sz w:val="28"/>
          <w:szCs w:val="28"/>
        </w:rPr>
        <w:t>2</w:t>
      </w:r>
      <w:r w:rsidR="0061686E">
        <w:rPr>
          <w:rFonts w:ascii="Times New Roman" w:hAnsi="Times New Roman" w:cs="Times New Roman"/>
          <w:sz w:val="28"/>
          <w:szCs w:val="28"/>
        </w:rPr>
        <w:t>2</w:t>
      </w:r>
      <w:r w:rsidRPr="00984625">
        <w:rPr>
          <w:rFonts w:ascii="Times New Roman" w:hAnsi="Times New Roman" w:cs="Times New Roman"/>
          <w:sz w:val="28"/>
          <w:szCs w:val="28"/>
        </w:rPr>
        <w:t xml:space="preserve"> год</w:t>
      </w:r>
    </w:p>
    <w:p w:rsidR="002B68CB" w:rsidRDefault="00E619A7" w:rsidP="001434E6">
      <w:pPr>
        <w:spacing w:after="0" w:line="240" w:lineRule="auto"/>
        <w:jc w:val="right"/>
        <w:rPr>
          <w:rFonts w:ascii="Times New Roman" w:hAnsi="Times New Roman" w:cs="Times New Roman"/>
          <w:sz w:val="28"/>
          <w:szCs w:val="28"/>
        </w:rPr>
      </w:pPr>
      <w:r w:rsidRPr="00984625">
        <w:rPr>
          <w:rFonts w:ascii="Times New Roman" w:hAnsi="Times New Roman" w:cs="Times New Roman"/>
          <w:sz w:val="28"/>
          <w:szCs w:val="28"/>
        </w:rPr>
        <w:t>(тыс. рублей)</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gridCol w:w="540"/>
        <w:gridCol w:w="417"/>
        <w:gridCol w:w="461"/>
        <w:gridCol w:w="1423"/>
        <w:gridCol w:w="517"/>
        <w:gridCol w:w="1169"/>
        <w:gridCol w:w="1310"/>
      </w:tblGrid>
      <w:tr w:rsidR="0061686E" w:rsidRPr="0061686E" w:rsidTr="0061686E">
        <w:trPr>
          <w:cantSplit/>
          <w:trHeight w:val="230"/>
          <w:tblHeader/>
        </w:trPr>
        <w:tc>
          <w:tcPr>
            <w:tcW w:w="3138" w:type="pct"/>
            <w:vMerge w:val="restar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Наименование</w:t>
            </w:r>
          </w:p>
        </w:tc>
        <w:tc>
          <w:tcPr>
            <w:tcW w:w="172" w:type="pct"/>
            <w:vMerge w:val="restar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Вед</w:t>
            </w:r>
          </w:p>
        </w:tc>
        <w:tc>
          <w:tcPr>
            <w:tcW w:w="133" w:type="pct"/>
            <w:vMerge w:val="restar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proofErr w:type="spellStart"/>
            <w:r w:rsidRPr="0061686E">
              <w:rPr>
                <w:rFonts w:ascii="Times New Roman" w:eastAsia="Times New Roman" w:hAnsi="Times New Roman" w:cs="Times New Roman"/>
                <w:sz w:val="20"/>
                <w:szCs w:val="20"/>
              </w:rPr>
              <w:t>Рз</w:t>
            </w:r>
            <w:proofErr w:type="spellEnd"/>
          </w:p>
        </w:tc>
        <w:tc>
          <w:tcPr>
            <w:tcW w:w="147" w:type="pct"/>
            <w:vMerge w:val="restar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proofErr w:type="spellStart"/>
            <w:r w:rsidRPr="0061686E">
              <w:rPr>
                <w:rFonts w:ascii="Times New Roman" w:eastAsia="Times New Roman" w:hAnsi="Times New Roman" w:cs="Times New Roman"/>
                <w:sz w:val="20"/>
                <w:szCs w:val="20"/>
              </w:rPr>
              <w:t>Пр</w:t>
            </w:r>
            <w:proofErr w:type="spellEnd"/>
          </w:p>
        </w:tc>
        <w:tc>
          <w:tcPr>
            <w:tcW w:w="454" w:type="pct"/>
            <w:vMerge w:val="restar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ЦСР</w:t>
            </w:r>
          </w:p>
        </w:tc>
        <w:tc>
          <w:tcPr>
            <w:tcW w:w="165" w:type="pct"/>
            <w:vMerge w:val="restar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ВР</w:t>
            </w:r>
          </w:p>
        </w:tc>
        <w:tc>
          <w:tcPr>
            <w:tcW w:w="373" w:type="pct"/>
            <w:vMerge w:val="restar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Сумма на год</w:t>
            </w:r>
          </w:p>
        </w:tc>
        <w:tc>
          <w:tcPr>
            <w:tcW w:w="418" w:type="pct"/>
            <w:vMerge w:val="restar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 том числе за счет субвенций из бюджета автономного округа</w:t>
            </w:r>
          </w:p>
        </w:tc>
      </w:tr>
      <w:tr w:rsidR="0061686E" w:rsidRPr="0061686E" w:rsidTr="0061686E">
        <w:trPr>
          <w:cantSplit/>
          <w:trHeight w:val="408"/>
          <w:tblHeader/>
        </w:trPr>
        <w:tc>
          <w:tcPr>
            <w:tcW w:w="3138" w:type="pct"/>
            <w:vMerge/>
            <w:vAlign w:val="center"/>
            <w:hideMark/>
          </w:tcPr>
          <w:p w:rsidR="0061686E" w:rsidRPr="0061686E" w:rsidRDefault="0061686E" w:rsidP="0061686E">
            <w:pPr>
              <w:spacing w:after="0" w:line="240" w:lineRule="auto"/>
              <w:rPr>
                <w:rFonts w:ascii="Times New Roman" w:eastAsia="Times New Roman" w:hAnsi="Times New Roman" w:cs="Times New Roman"/>
                <w:sz w:val="20"/>
                <w:szCs w:val="20"/>
              </w:rPr>
            </w:pPr>
          </w:p>
        </w:tc>
        <w:tc>
          <w:tcPr>
            <w:tcW w:w="172" w:type="pct"/>
            <w:vMerge/>
            <w:vAlign w:val="center"/>
            <w:hideMark/>
          </w:tcPr>
          <w:p w:rsidR="0061686E" w:rsidRPr="0061686E" w:rsidRDefault="0061686E" w:rsidP="0061686E">
            <w:pPr>
              <w:spacing w:after="0" w:line="240" w:lineRule="auto"/>
              <w:rPr>
                <w:rFonts w:ascii="Times New Roman" w:eastAsia="Times New Roman" w:hAnsi="Times New Roman" w:cs="Times New Roman"/>
                <w:sz w:val="20"/>
                <w:szCs w:val="20"/>
              </w:rPr>
            </w:pPr>
          </w:p>
        </w:tc>
        <w:tc>
          <w:tcPr>
            <w:tcW w:w="133" w:type="pct"/>
            <w:vMerge/>
            <w:vAlign w:val="center"/>
            <w:hideMark/>
          </w:tcPr>
          <w:p w:rsidR="0061686E" w:rsidRPr="0061686E" w:rsidRDefault="0061686E" w:rsidP="0061686E">
            <w:pPr>
              <w:spacing w:after="0" w:line="240" w:lineRule="auto"/>
              <w:rPr>
                <w:rFonts w:ascii="Times New Roman" w:eastAsia="Times New Roman" w:hAnsi="Times New Roman" w:cs="Times New Roman"/>
                <w:sz w:val="20"/>
                <w:szCs w:val="20"/>
              </w:rPr>
            </w:pPr>
          </w:p>
        </w:tc>
        <w:tc>
          <w:tcPr>
            <w:tcW w:w="147" w:type="pct"/>
            <w:vMerge/>
            <w:vAlign w:val="center"/>
            <w:hideMark/>
          </w:tcPr>
          <w:p w:rsidR="0061686E" w:rsidRPr="0061686E" w:rsidRDefault="0061686E" w:rsidP="0061686E">
            <w:pPr>
              <w:spacing w:after="0" w:line="240" w:lineRule="auto"/>
              <w:rPr>
                <w:rFonts w:ascii="Times New Roman" w:eastAsia="Times New Roman" w:hAnsi="Times New Roman" w:cs="Times New Roman"/>
                <w:sz w:val="20"/>
                <w:szCs w:val="20"/>
              </w:rPr>
            </w:pPr>
          </w:p>
        </w:tc>
        <w:tc>
          <w:tcPr>
            <w:tcW w:w="454" w:type="pct"/>
            <w:vMerge/>
            <w:vAlign w:val="center"/>
            <w:hideMark/>
          </w:tcPr>
          <w:p w:rsidR="0061686E" w:rsidRPr="0061686E" w:rsidRDefault="0061686E" w:rsidP="0061686E">
            <w:pPr>
              <w:spacing w:after="0" w:line="240" w:lineRule="auto"/>
              <w:rPr>
                <w:rFonts w:ascii="Times New Roman" w:eastAsia="Times New Roman" w:hAnsi="Times New Roman" w:cs="Times New Roman"/>
                <w:sz w:val="20"/>
                <w:szCs w:val="20"/>
              </w:rPr>
            </w:pPr>
          </w:p>
        </w:tc>
        <w:tc>
          <w:tcPr>
            <w:tcW w:w="165" w:type="pct"/>
            <w:vMerge/>
            <w:vAlign w:val="center"/>
            <w:hideMark/>
          </w:tcPr>
          <w:p w:rsidR="0061686E" w:rsidRPr="0061686E" w:rsidRDefault="0061686E" w:rsidP="0061686E">
            <w:pPr>
              <w:spacing w:after="0" w:line="240" w:lineRule="auto"/>
              <w:rPr>
                <w:rFonts w:ascii="Times New Roman" w:eastAsia="Times New Roman" w:hAnsi="Times New Roman" w:cs="Times New Roman"/>
                <w:sz w:val="20"/>
                <w:szCs w:val="20"/>
              </w:rPr>
            </w:pPr>
          </w:p>
        </w:tc>
        <w:tc>
          <w:tcPr>
            <w:tcW w:w="373" w:type="pct"/>
            <w:vMerge/>
            <w:vAlign w:val="center"/>
            <w:hideMark/>
          </w:tcPr>
          <w:p w:rsidR="0061686E" w:rsidRPr="0061686E" w:rsidRDefault="0061686E" w:rsidP="0061686E">
            <w:pPr>
              <w:spacing w:after="0" w:line="240" w:lineRule="auto"/>
              <w:rPr>
                <w:rFonts w:ascii="Times New Roman" w:eastAsia="Times New Roman" w:hAnsi="Times New Roman" w:cs="Times New Roman"/>
                <w:sz w:val="20"/>
                <w:szCs w:val="20"/>
              </w:rPr>
            </w:pPr>
          </w:p>
        </w:tc>
        <w:tc>
          <w:tcPr>
            <w:tcW w:w="418" w:type="pct"/>
            <w:vMerge/>
            <w:vAlign w:val="center"/>
            <w:hideMark/>
          </w:tcPr>
          <w:p w:rsidR="0061686E" w:rsidRPr="0061686E" w:rsidRDefault="0061686E" w:rsidP="0061686E">
            <w:pPr>
              <w:spacing w:after="0" w:line="240" w:lineRule="auto"/>
              <w:rPr>
                <w:rFonts w:ascii="Times New Roman" w:eastAsia="Times New Roman" w:hAnsi="Times New Roman" w:cs="Times New Roman"/>
                <w:sz w:val="20"/>
                <w:szCs w:val="20"/>
              </w:rPr>
            </w:pPr>
          </w:p>
        </w:tc>
      </w:tr>
      <w:tr w:rsidR="0061686E" w:rsidRPr="0061686E" w:rsidTr="0061686E">
        <w:trPr>
          <w:cantSplit/>
          <w:trHeight w:val="20"/>
          <w:tblHeader/>
        </w:trPr>
        <w:tc>
          <w:tcPr>
            <w:tcW w:w="3138" w:type="pc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w:t>
            </w:r>
          </w:p>
        </w:tc>
        <w:tc>
          <w:tcPr>
            <w:tcW w:w="172" w:type="pc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w:t>
            </w:r>
          </w:p>
        </w:tc>
        <w:tc>
          <w:tcPr>
            <w:tcW w:w="133" w:type="pc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w:t>
            </w:r>
          </w:p>
        </w:tc>
        <w:tc>
          <w:tcPr>
            <w:tcW w:w="147" w:type="pc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w:t>
            </w:r>
          </w:p>
        </w:tc>
        <w:tc>
          <w:tcPr>
            <w:tcW w:w="454" w:type="pc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5</w:t>
            </w:r>
          </w:p>
        </w:tc>
        <w:tc>
          <w:tcPr>
            <w:tcW w:w="165" w:type="pc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w:t>
            </w:r>
          </w:p>
        </w:tc>
        <w:tc>
          <w:tcPr>
            <w:tcW w:w="373" w:type="pc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7</w:t>
            </w:r>
          </w:p>
        </w:tc>
        <w:tc>
          <w:tcPr>
            <w:tcW w:w="418" w:type="pct"/>
            <w:shd w:val="clear" w:color="auto" w:fill="auto"/>
            <w:vAlign w:val="center"/>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Дума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25 087,1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Общегосударственные вопросы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24 740,0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13 814,9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13 814,9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bookmarkStart w:id="0" w:name="_GoBack"/>
            <w:bookmarkEnd w:id="0"/>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13 814,9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13 814,9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8 664,4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8 539,5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8 539,5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Председатель представительного органа муниципального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5 150,5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5 150,5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5 150,5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5 609,8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5 568,0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5 568,0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Руководитель контрольно-счетной палаты муниципального образования и его заместители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40 1 01 02250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4 992,3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40 1 01 02250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4 992,3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40 1 01 02250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4 992,3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общегосударственные вопросы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323,0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"Повышение эффективности муниципального 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Прочие мероприятия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850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Исполнение отдельных полномочий Думы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Выполнение полномочий Думы города Пыть-Ях в сфере наград и почетных званий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40 1 02 72020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40 1 02 72020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40 1 02 72020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40 1 02 72020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40 1 02 72020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330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Национальная экономика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Общеэкономические вопросы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Связь и информатика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"Цифровой город"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Непрограммное направление деятельности "Обеспечение деятельности муниципальных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Материально-техническое и финансовое обеспечение деятельности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Прочие мероприятия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40 1 01 02400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Администрация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3 455 372,9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1 504 801,2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Общегосударственные вопросы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440 343,1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7 480,0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5 537,7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5 537,7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5 537,7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5 537,7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Высшее должностное лицо муниципального образования городской округ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5 537,7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5 537,7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5 537,7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100 561,1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100 561,1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100 561,1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100 561,1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100 561,1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99 461,5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99 461,5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1 099,6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1 099,6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Судебная система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"Профилактика правонарушений"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09 1 04 51200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09 1 04 51200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09 1 04 51200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29 338,5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29 338,5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29 338,5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29 338,5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29 338,5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29 338,5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29 338,5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Резервные фонды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Подпрограмма "Формирование резервных средств в бюджете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"Формирование в бюджете города резервного фонда"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Резервный фонд администрации города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16 2 01 20220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16 2 01 20220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Резервные средства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16 2 01 20220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870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общегосударственные вопросы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302 401,4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7 475,6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5 786,9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5 716,9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"Поддержка семьи, материнства и детства"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5 716,9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5 716,9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"Популяризация семейных ценностей и защита интересов детей"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5 716,9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5 716,9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02 1 02 84270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5 716,9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5 716,9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02 1 02 84270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5 023,9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5 023,9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02 1 02 84270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5 023,9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5 023,9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02 1 02 84270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693,0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693,0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02 1 02 84270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693,0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693,0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"Укрепление общественного здоровья населения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мероприятий согласно комплексному межведомственному плану мероприятий, направленных на профилактику заболеваний и формирование здорового образа жизни среди населения города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Премии и гранты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350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2 074,7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1 758,7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"Профилактика правонарушений"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1 829,7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1 758,7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"Осуществление государственных полномочий по созданию и обеспечению деятельности административной комиссии"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1 758,7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1 758,7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09 1 03 84250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1 758,7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1 758,7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09 1 03 84250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1 659,2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1 659,2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09 1 03 84250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1 659,2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1 659,2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09 1 03 84250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99,5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09 1 03 84250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99,5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"Тематическая социальная реклама в сфере безопасности дорожного движения"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09 1 07 00000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09 1 07 99990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09 1 07 99990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09 1 07 99990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«Проведение всероссийского Дня трезвости»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09 1 08 00000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"Профилактика незаконного оборота и потребления наркотических средств и психотропных веществ"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"Проведение информационной антинаркотической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10 1 02 82560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10 1 02 82560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10 1 02 82560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02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02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02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10 1 04 82560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10 1 04 82560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10 1 04 82560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04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04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04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10 1 08 00000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10 1 08 82560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10 1 08 82560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10 1 08 82560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08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08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08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10 1 12 00000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10 1 12 82560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10 1 12 82560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10 1 12 82560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12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12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1 12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21 440,8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"Формирование резервных средств в бюджете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21 440,8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"Резервирование бюджетных ассигнований с целью последующего их распределения между главными распорядителями бюджетных средств при наступлении установленных условий"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21 440,8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21 440,8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21 440,8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Резервные средства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870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21 440,8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6 687,5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гражданских инициатив"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6 638,1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Пыть-Ях на развитие гражданского общества"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социально значимых программ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17 1 01 61820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17 1 01 61820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17 1 01 61820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630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5 064,1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5 064,1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Резервные средства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870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открытости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23 017,5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23 017,5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"Управление и распоряжение муниципальным имуществом"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11 176,5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11 176,5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11 176,5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11 176,5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11 841,0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11 841,0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11 771,0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11 771,0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850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243 260,6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"Повышение эффективности муниципального 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"Дополнительное профессиональное образование муниципальных служащих и лиц, замещающих муниципальные должности, по приоритетным и иным направлениям"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Премии и гранты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350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"Повышение профессионального уровня муниципальных служащих, управленческих кадров и лиц, включенных в резерв управленческих кадров"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801,0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801,0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353,3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353,3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242 399,6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242 399,6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207 863,8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172 046,8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Расходы на выплаты персоналу казенных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172 046,8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35 625,0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35 625,0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850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33 268,0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33 268,0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33 268,0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Прочие мероприятия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850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Представление к наградам и присвоение почётных званий муниципального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19 2 01 72030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19 2 01 72030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19 2 01 72030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19 2 01 72030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695,0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Публичные нормативные выплаты гражданам несоциального характера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19 2 01 72030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330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695,0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Национальная оборона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Мобилизационная и вневойсковая подготовка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Непрограммные направления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Непрограммное направление деятельности "Осуществление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40 2 00 51180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40 2 00 51180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40 2 00 51180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5 436,6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Национальная безопасность и правоохранительная деятельность</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31 471,9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Органы юстиции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5 281,2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19 2 02 59300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4 039,6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4 039,6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19 2 02 59300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4 039,6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4 039,6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19 2 02 59300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4 039,6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4 039,6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D9300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1 241,6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1 241,6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D9300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927,1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927,1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D9300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927,1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927,1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D9300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314,5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314,5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02 D9300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314,5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314,5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Гражданская оборона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1 528,0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"Переподготовка и повышение квалификации работников"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"Изготовление и установка информационных знаков по безопасности на водных объектах"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23 091,0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"Безопасность жизнедеятельности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23 091,0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"Организация и обеспечение мероприятий в сфере гражданской обороны, защиты населения и территории города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2 137,2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Основное мероприятие "Проведение пропаганды и обучение населения способам защиты и действиям в чрезвычайных ситуациях"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"Повышение защиты населения и территории от угроз природного и техногенного характера"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2 023,2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2 023,2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2 023,2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2 023,2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"Укрепление пожарной безопасности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2 199,0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противопожарной защиты территорий"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2 199,0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11 2 01 61100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1 243,7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11 2 01 61100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1 243,7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11 2 01 61100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1 243,7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"Материально-техническое и финансовое обеспечение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18 754,8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"Финансовое обеспечение осуществления МКУ "ЕДДС города Пыть-Яха" установленных видов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18 754,8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Расходы на обеспечение деятельности (оказание услуг) муниципальных учреждений </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18 754,8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15 487,9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15 487,9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3 266,9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3 266,9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1 571,7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"Профилактика правонарушений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1 571,7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"Профилактика правонарушений"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1 571,7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функционирования и развития систем видеонаблюдения в наиболее криминогенных общественных местах и на улицах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1 437,0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1 437,0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1 437,0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1 437,0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Основное мероприятие "Создание условий для деятельности народных дружин"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134,7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Создание условий для деятельности народных дружин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09 1 02 82300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94,3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09 1 02 82300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09 1 02 82300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09 1 02 82300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09 1 02 82300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Создание условий для деятельности народных дружин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S2300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S2300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S2300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S2300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 1 02 S2300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Национальная экономика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287 216,7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12 892,3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Общеэкономические вопросы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4 435,5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4 435,5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"Содействие трудоустройству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3 079,4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05 1 01 85060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05 1 01 85060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05 1 01 85060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"Содействие занятости молодежи"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2 524,6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05 1 02 85060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2 524,6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05 1 02 85060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2 524,6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05 1 02 85060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2 524,6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1 210,7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"Предупредительные меры, направленные на снижение производственного травматизма и профессиональной заболеваемости"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1 210,7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1 210,7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1 158,6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843,3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Подпрограмма "Сопровождение инвалидов, включая инвалидов молодого возраста, при трудоустройстве"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"Содействие трудоустройству граждан с инвалидностью и их адаптации на рынке труда"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по содействию трудоустройству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05 3 01 85060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05 3 01 85060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05 3 01 85060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Сельское хозяйство и рыболовство</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11 856,7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11 202,7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агропромышленного комплекса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11 856,7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11 202,7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отрасли животноводства"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"Поддержка животноводства, производства и реализации продукции животноводства"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Поддержка и развитие животноводства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06 1 01 84350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06 1 01 84350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06 1 01 84350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10 600,6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602,1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602,1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06 2 01 84200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602,1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06 2 01 84200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602,1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06 2 01 84200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602,1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Организация мероприятий при осуществлении деятельности по обращению с животными без владельцев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2 01 G4200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2 01 G4200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2 01 G4200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w:t>
            </w:r>
            <w:proofErr w:type="spellStart"/>
            <w:r w:rsidRPr="0061686E">
              <w:rPr>
                <w:rFonts w:ascii="Times New Roman" w:eastAsia="Times New Roman" w:hAnsi="Times New Roman" w:cs="Times New Roman"/>
                <w:sz w:val="20"/>
                <w:szCs w:val="20"/>
              </w:rPr>
              <w:t>Общепрограммные</w:t>
            </w:r>
            <w:proofErr w:type="spellEnd"/>
            <w:r w:rsidRPr="0061686E">
              <w:rPr>
                <w:rFonts w:ascii="Times New Roman" w:eastAsia="Times New Roman" w:hAnsi="Times New Roman" w:cs="Times New Roman"/>
                <w:sz w:val="20"/>
                <w:szCs w:val="20"/>
              </w:rPr>
              <w:t xml:space="preserve"> мероприятия"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"Создание общих условий функционирования и развития сельского хозяйства"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Транспорт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77 800,0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1 800,0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1 800,0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1 800,0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Предоставление субсидий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1 800,0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1 800,0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1 800,0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76 000,0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"Автомобильный транспорт"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76 000,0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76 000,0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76 000,0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76 000,0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76 000,0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Дорожное хозяйство (дорожные фонды)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91 538,3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"Современная транспортная система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91 538,3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"Дорожное хозяйство"</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90 280,1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Содержание автомобильных дорог и искусственных сооружений на них, в том числе локальный ремонт участков автодорог"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65 280,1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65 280,1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65 280,1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65 280,1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"Безопасность дорожного движения"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1 258,2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1 258,2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1 258,2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1 258,2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15 3 01 99990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1 258,2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Связь и информатика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11 510,3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"Цифровое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9 476,1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"Цифровой город"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7 400,9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электронного муниципалитета, формирование и сопровождение информационных ресурсов и систем, обеспечение доступа к ним"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и сопровождение информационных систем в деятельности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4 305,1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14 1 02 20070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4 305,1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14 1 02 20070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4 305,1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14 1 02 20070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4 305,1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"Модернизация оборудования, развитие и поддержка корпоративной сети органа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3 051,8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14 1 03 20070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3 051,8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14 1 03 20070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3 051,8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14 1 03 20070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3 051,8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устойчивой информационно-телекоммуникационной инфраструктуры"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2 075,2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системы обеспечения информационной безопасности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2 075,2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Услуги в области информационных технологий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14 2 01 20070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2 075,2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14 2 01 20070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2 075,2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14 2 01 20070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2 075,2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2 034,2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2 034,2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2 034,2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Прочие мероприятия органов местного самоуправления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2 034,2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2 034,2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19 2 01 02400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2 034,2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национальной экономики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90 075,9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1 689,6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"Поддержка занятости населения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7 846,0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1 689,6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"Улучшение условий и охраны труда в муниципальном образовании"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7 846,0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1 689,6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"Совершенствование механизма управления охраной труда в муниципальном образовании"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7 846,0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1 689,6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6 156,4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6 156,4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6 156,4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05 2 01 84120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1 689,6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1 689,6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05 2 01 84120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1 522,7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1 522,7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05 2 01 84120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1 522,7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1 522,7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05 2 01 84120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166,9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05 2 01 84120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166,9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38 077,3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"Комплексное развитие территорий"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11 024,3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мероприятий по градостроительной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11 024,3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Мероприятия по градостроительной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07 1 02 82761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9 768,1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07 1 02 82761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9 768,1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07 1 02 82761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9 768,1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521,0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521,0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521,0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Мероприятия по градостроительной деятельности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S2761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735,2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S2761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735,2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02 S2761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735,2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"Организационное обеспечение деятельности МКУ "Управление капитального строительства города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27 053,0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27 053,0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27 053,0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23 266,1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23 266,1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3 536,9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3 536,9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Уплата налогов, сборов и иных платежей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850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экономического потенциала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3 280,1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малого и среднего предпринимательства"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"Пропаганда и популяризация предпринимательской деятельности"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253,5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253,5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253,5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253,5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Региональный проект "Создание условий для легкого старта и комфортного ведения бизнеса"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304,7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Поддержка малого и среднего предпринимательства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I4 82380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289,4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I4 82380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289,4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I4 82380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289,4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Поддержка малого и среднего предпринимательства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I4 S2380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I4 S2380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I4 S2380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Региональный проект "Акселерация субъектов малого и среднего предпринимательства"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2 665,9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Поддержка малого и среднего предпринимательства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I5 82380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2 665,9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I5 82380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2 665,9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2 I5 82380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2 665,9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защиты прав потребителей"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"Правовое просвещение и информирование в сфере защиты прав потребителей"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""Проведение мероприятий по землеустройству и землепользованию"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1 660,0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39 212,5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39 212,5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39 212,5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39 212,5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39 212,5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39 212,5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Жилищно-коммунальное хозяйство</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190 220,6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Жилищное хозяйство</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9 847,1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Муниципальная программа "Развитие жилищной сферы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7 096,1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"Комплексное развитие территорий"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7 096,1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6 096,1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07 1 04 82762</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5 669,3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07 1 04 82762</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5 669,3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Бюджетные инвестиции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07 1 04 82762</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5 669,3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в том числе: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07 1 04 82762</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5 669,3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04 S2762</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04 S2762</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Бюджетные инвестиции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04 S2762</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в том числе: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Приобретение жилья для переселения граждан из жилых домов, признанных аварийными, формирование маневренного жилищного фонда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07 1 04 S2762</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426,8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"Демонтаж аварийного, непригодного жилищного фонда, в том числе строений, приспособленных для проживания"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07 1 05 99990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07 1 05 99990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07 1 05 99990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2 751,0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Коммунальное хозяйство</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42 282,3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2 271,2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2 271,2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2 271,2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2 271,2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2 271,2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2 271,2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40 011,1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обеспечения качественными коммунальными услугами"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23 539,1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и/или условно доброкачественной питьевой водой"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23 539,1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Строительство и реконструкция объектов муниципальной собственности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08 1 02 42110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23 539,1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08 1 02 42110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23 539,1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Бюджетные инвестиции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08 1 02 42110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23 539,1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в том числе: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Строительство КНС - 1 в микрорайоне № 1 "Центральный" в Г.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08 1 02 42110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7 234,0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Канализационно-насосная станция КНС-6 в микрорайоне № 6 "Пионерный" в г.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08 1 02 42110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6 983,8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Реконструкция инженерно-технических средств охраны объекта "Котельная "Мамонтовская"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08 1 02 42110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4 567,6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Реконструкция инженерно-технических средств охраны объекта "Котельная "Таежная"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08 1 02 42110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4 753,7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"Поддержка частных инвестиций в жилищно-коммунальном комплексе и обеспечение безубыточной деятельности организаций коммунального комплекса"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16 472,0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16 472,0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08 3 01 82591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14 001,2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08 3 01 82591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14 001,2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08 3 01 82591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14 001,2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3 01 S2591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2 470,8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3 01 S2591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2 470,8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3 01 S2591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2 470,8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Благоустройство</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94 081,5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"Жилищно-коммунальный комплекс и городская среда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13 447,0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"Формирование комфортной городской среды"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08 6 00 00000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13 447,0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Региональный проект "Формирование комфортной городской среды"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6 F2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13 447,0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программ формирования современной городской среды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6 F2 55550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13 447,0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6 F2 55550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13 447,0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 6 F2 55550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13 447,0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Муниципальная программа "Содержание городских территорий, озеленение и благоустройство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80 634,5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"Организация освещения улиц, микрорайонов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17 980,4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организациям в соответствии с концессионными соглашениями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20 0 01 61200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17 980,4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20 0 01 61200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17 980,4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20 0 01 61200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17 980,4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"Организация озеленения и благоустройства городских территорий, охрана, защита, воспроизводство лесов и зеленных насаждений"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7 694,8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7 694,8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7 694,8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7 694,8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"Содержание мест захоронения"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10 230,2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10 230,2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10 230,2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10 230,2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"Организация праздничного оформления города (в том числе поставка и изготовление рекламы и информации, новогоднее оформление"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6 493,4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6 493,4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6 493,4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6 493,4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"Зимнее и летнее содержание городских территорий"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20 0 06 00000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34 874,4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20 0 06 99990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34 874,4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20 0 06 99990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34 874,4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20 0 06 99990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34 874,4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комплексного содержания и ремонта объектов благоустройства (детские игровые и спортивные площадки, городской фонтан)"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20 0 07 00000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3 266,3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20 0 07 61100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1 250,3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20 0 07 61100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1 250,3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20 0 07 61100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1 250,3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20 0 07 99990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2 016,0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20 0 07 99990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2 016,0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20 0 07 99990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2 016,0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"Повышение уровня культуры населения"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20 0 08 00000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20 0 08 99990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жилищно-коммунального хозяйства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44 009,7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07 2 04 84220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07 2 04 84220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07 2 04 84220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"Управление муниципальным имуществом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"Повышение эффективности системы управления муниципальным имуществом"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надлежащего уровня эксплуатации муниципального имущества"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18 1 02 61100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42 998,3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42 998,3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42 998,3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42 998,3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42 998,3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42 998,3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Охрана окружающей среды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4 078,0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Охрана объектов растительного и животного мира и среды их обитания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w:t>
            </w:r>
            <w:proofErr w:type="spellStart"/>
            <w:r w:rsidRPr="0061686E">
              <w:rPr>
                <w:rFonts w:ascii="Times New Roman" w:eastAsia="Times New Roman" w:hAnsi="Times New Roman" w:cs="Times New Roman"/>
                <w:sz w:val="20"/>
                <w:szCs w:val="20"/>
              </w:rPr>
              <w:t>ПОрганизация</w:t>
            </w:r>
            <w:proofErr w:type="spellEnd"/>
            <w:r w:rsidRPr="0061686E">
              <w:rPr>
                <w:rFonts w:ascii="Times New Roman" w:eastAsia="Times New Roman" w:hAnsi="Times New Roman" w:cs="Times New Roman"/>
                <w:sz w:val="20"/>
                <w:szCs w:val="20"/>
              </w:rPr>
              <w:t xml:space="preserve"> и проведении мероприятий в рамках международной экологической акции "Спасти и сохранить"</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охраны окружающей среды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"Регулирование качества окружающей среды в муниципальном образовании городской округ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"Участие в окружном конкурсе "Лучшее муниципальное образование Ханты-Мансийского автономного округа-Югры в сфере отношений, связанных с охраной окружающей среды"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системы обращения с отходами производства и потребления в муниципальном образовании городской округ г.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3 111,0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регулирования деятельности по обращению с отходами производства и потребления"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12 2 01 84290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12 2 01 84290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12 2 01 84290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89,6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89,6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12 2 01 84290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12 2 01 84290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"Разработка и реализация мероприятий по ликвидации несанкционированных свалок "</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"Содержание контейнерных площадок, находящихся в муниципальной собственности (бесхозные)"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12 2 04 99990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Образование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2 014 271,7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1 370 944,5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Дошкольное образование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561 968,4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414 296,3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561 968,4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414 296,3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559 181,8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414 209,7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559 181,8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414 209,7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144 972,1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144 972,1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144 972,1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программ дошкольного образования муниципальными образовательными организациями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01 1 05 84301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414 209,7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414 209,7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01 1 05 84301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414 209,7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414 209,7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01 1 05 84301</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414 209,7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414 209,7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2 786,6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2 700,0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Общее образование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1 160 876,1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944 141,4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1 160 876,1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944 141,4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1 048 118,1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844 601,4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системы дошкольного и общего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2 558,0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2 558,0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2 558,0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2 365,5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реализации основных и дополнительных общеобразовательных программ в образовательных организациях, расположенных на территории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1 045 560,1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844 601,4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104 724,4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104 724,4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66 992,6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37 731,8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Дополнительное финансовое обеспечение мероприятий по организации питания обучающихся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01 1 05 20010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21 188,1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01 1 05 20010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21 188,1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01 1 05 20010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17 674,7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01 1 05 20010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3 513,4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01 1 05 53030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35 779,0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01 1 05 53030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35 779,0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01 1 05 53030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30 800,1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01 1 05 53030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4 978,9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основных общеобразовательных программ муниципальными общеобразовательными организациями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01 1 05 84303</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844 601,4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844 601,4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01 1 05 84303</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844 601,4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844 601,4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01 1 05 84303</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624 607,3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624 607,3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01 1 05 84303</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219 994,1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219 994,1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L3040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39 267,2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L3040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39 267,2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L3040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29 836,8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05 L3040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9 430,4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112 758,0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99 540,0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99 540,0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99 540,0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99 540,0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99 540,0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99 540,0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99 540,0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84 112,0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84 112,0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15 428,0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15 428,0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4 918,0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4 918,0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4 918,0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1 930,0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2 988,0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материально-технической базы образовательных организаций и учреждений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8 300,0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8 300,0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8 300,0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7 550,0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01 4 03 99990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Дополнительное образование детей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121 545,2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47 328,5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47 328,5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составляющая регионального проекта "Успех каждого ребенка"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46 378,5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28 437,9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28 437,9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3 558,2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24 879,7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17 940,6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бюджетные ассигнования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17 940,6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Резервные средства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E2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870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17 940,6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"Муниципальная составляющая регионального проекта "Цифровая образовательная среда"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E4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74 216,7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74 216,7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"Поддержка одаренных детей и молодежи, развитие художественного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74 216,7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74 216,7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74 216,7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74 216,7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Молодежная политика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140 530,9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140 530,9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"Общее образование. Дополнительное образование детей"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13 399,8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Основное мероприятие "Организация летнего отдыха и оздоровления детей и молодежи"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13 399,8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Мероприятия по организации отдыха и оздоровления детей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01 1 06 20020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2 514,4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01 1 06 20020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2 514,4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01 1 06 20020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2 079,3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01 1 06 20020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435,1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01 1 06 82050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8 708,3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01 1 06 82050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8 708,3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01 1 06 82050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5 757,0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01 1 06 82050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2 951,3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S2050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2 177,1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S2050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2 177,1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S2050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1 439,3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1 06 S2050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737,8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"Молодежь Югры и допризывная подготовка"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111 684,9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"Создание условий для реализации государственной молодежной политики в городе"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38 475,4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38 475,4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38 475,4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38 475,4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развития молодежной политики и патриотического воспитания граждан Российской Федерации"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72 919,5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72 919,5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72 919,5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72 919,5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15 446,2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Организация и обеспечение отдыха и оздоровления детей, в том числе в этнической среде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10 955,4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комплексной безопасности образовательных организаций и учреждений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4 490,8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4 490,8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4 490,8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4 490,8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29 351,1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6 912,4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"Молодежь Югры и допризывная подготовка"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5 361,0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составляющая регионального проекта "Социальная активность"</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5 361,0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61810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5 361,0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61810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5 361,0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3 E8 61810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630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5 361,0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казенных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1 551,4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"Укрепление межнационального и межконфессионального согласия, профилактика экстремизма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"Участие в профилактике экстремизма, а также в минимизации и (или) ликвидации последствий проявлений экстремизма"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133,4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10 2 04 82560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10 2 04 82560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10 2 04 82560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04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04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04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10 2 05 82560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10 2 05 82560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10 2 05 82560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05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05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 2 05 S2560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22 305,3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22 305,3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22 305,3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22 305,3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22 305,3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22 305,3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Культура, кинематография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176 917,2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Культура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169 605,3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167 484,6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"Модернизация и развитие учреждений и организаций культуры"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79 420,1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библиотечного дела"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67 818,4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67 259,0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67 259,0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67 259,0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03 1 03 82520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03 1 03 82520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03 1 03 82520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314,9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Государственная поддержка отрасли культуры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L5190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188,9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L5190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188,9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L5190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188,9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S2520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S2520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03 S2520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музейного дела"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11 601,7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11 601,7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11 601,7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03 1 04 00590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11 601,7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"Поддержка творческих инициатив, способствующих самореализации населения"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87 103,1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профессионального искусства"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250,0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"Стимулирование культурного разнообразия в муниципальном образовании"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86 853,1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86 853,1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86 853,1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03 2 04 00590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86 853,1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03 4 00 00000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961,4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деятельности ресурсного центра поддержки социально ориентированных некоммерческих организаций"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03 4 01 00000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961,4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03 4 01 00590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961,4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03 4 01 00590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961,4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03 4 01 00590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961,4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"Устойчивое развитие коренных малочисленных народов Севера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2 120,7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1 235,0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"Сохранение нематериального и материального наследия Югры, популяризация культуры, традиций, традиционных ремесел коренных малочисленных народов Севера, продвижение культурных проектов"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"Организация, проведение мероприятий, направленных на развитие традиционной культуры, фольклора, национального спорта и международных связей, сохранение культурного наследия коренных малочисленных народов, и участие в них"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"Развития материальной базы для сохранения и популяризации самобытной культуры коренных малочисленных народов Севера"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1 110,4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1 110,4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1 110,4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21 1 04 99990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1 110,4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туризма"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885,7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"Поддержка развития внутреннего и въездного туризма"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885,7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885,7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885,7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21 2 01 99990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885,7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культуры, кинематографии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7 311,9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"Культурное пространство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404,2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"Организационные, экономические механизмы развития культуры, архивного дела и историко-культурного наследия"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404,2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единой государственной политики в сфере культуры и архивного дела"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03 3 01 99990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63,0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"Развитие архивного дела"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03 3 02 84100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03 3 02 84100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03 3 02 84100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341,2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6 907,7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6 907,7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6 907,7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6 907,7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6 907,7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08</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6 907,7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Здравоохранение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здравоохранения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"Экологическая безопасность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"Организация противоэпидемиологических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мероприятий по проведению дезинсекции и дератизации в Ханты-Мансийском автономном округе – Югре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12 3 01 84280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3 223,1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12 3 01 84280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12 3 01 84280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34,0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12 3 01 84280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3 189,1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3 189,1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09</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12 3 01 84280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3 189,1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3 189,1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Социальная политика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116 124,7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99 095,9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Пенсионное обеспечение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8 511,3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8 511,3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8 511,3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8 511,3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Пенсии за выслугу лет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02 2 01 71010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8 511,3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02 2 01 71010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8 511,3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02 2 01 71010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8 511,3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населения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13 140,3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12 214,3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926,0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мер социальной поддержки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926,0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"Повышение уровня материального обеспечения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736,0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Денежные выплаты почетным гражданам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02 2 01 72010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736,0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02 2 01 72010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736,0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Публичные нормативные социальные выплаты гражданам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02 2 01 72010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736,0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"Реализация социальных гарантий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Дополнительные меры социальной поддержки граждан старшего поколения, проживающих на территории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02 2 02 72040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02 2 02 72040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Публичные нормативные социальные выплаты гражданам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02 2 02 72040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12 214,3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12 214,3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12 214,3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12 214,3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12 214,3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12 214,3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07 2 01 51350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9 780,2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9 780,2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07 2 01 51350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9 780,2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9 780,2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07 2 01 51350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9 780,2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9 780,2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07 2 01 51760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2 434,1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2 434,1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07 2 01 51760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2 434,1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2 434,1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07 2 01 51760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2 434,1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2 434,1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Охрана семьи и детства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79 582,9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71 991,4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образования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"Ресурсное обеспечение в сфере образования, науки и молодежной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01 4 01 84050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24 891,0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47 100,4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47 100,4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"Поддержка семьи, материнства и детства"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47 100,4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47 100,4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47 100,4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47 100,4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27 334,0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27 334,0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558,1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558,1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26 775,9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26 775,9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02 1 01 84060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26 775,9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26 775,9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19 766,4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19 766,4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19 766,4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19 766,4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Бюджетные инвестиции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19 766,4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19 766,4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в том числе: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ind w:firstLineChars="300" w:firstLine="600"/>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Приобретение жилых помещений для предоставления детям-сиротам и детям, оставшимся без попечения родителей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02 1 01 84310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410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19 766,4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i/>
                <w:iCs/>
                <w:sz w:val="20"/>
                <w:szCs w:val="20"/>
              </w:rPr>
            </w:pPr>
            <w:r w:rsidRPr="0061686E">
              <w:rPr>
                <w:rFonts w:ascii="Times New Roman" w:eastAsia="Times New Roman" w:hAnsi="Times New Roman" w:cs="Times New Roman"/>
                <w:i/>
                <w:iCs/>
                <w:sz w:val="20"/>
                <w:szCs w:val="20"/>
              </w:rPr>
              <w:t xml:space="preserve">19 766,4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жилищной сферы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7 591,5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мерами государственной поддержки по улучшению жилищных условий отдельных категорий граждан"</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7 591,5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жильем молодых семей"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7 591,5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Реализация мероприятий по обеспечению жильем молодых семей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02 L4970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7 591,5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Социальное обеспечение и иные выплаты населению</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02 L4970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7 591,5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07 2 02 L4970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7 591,5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социальной политики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"Социальное и демографическое развитие города Пыть-Яха"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"Поддержка семьи, материнства и детства"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Осуществление деятельности по опеке и попечительству</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14 890,2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12 569,5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12 569,5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12 569,5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12 569,5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1 573,6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1 573,6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1 573,6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1 573,6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747,1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06</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02 1 01 84320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630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747,1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747,1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Физическая культура и спорт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152 015,3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Физическая культура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107 277,0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107 277,0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107 277,0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"Организация и проведение официальных спортивных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210,4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Основное мероприятие "Обеспечение </w:t>
            </w:r>
            <w:proofErr w:type="gramStart"/>
            <w:r w:rsidRPr="0061686E">
              <w:rPr>
                <w:rFonts w:ascii="Times New Roman" w:eastAsia="Times New Roman" w:hAnsi="Times New Roman" w:cs="Times New Roman"/>
                <w:sz w:val="20"/>
                <w:szCs w:val="20"/>
              </w:rPr>
              <w:t>участия  спортивных</w:t>
            </w:r>
            <w:proofErr w:type="gramEnd"/>
            <w:r w:rsidRPr="0061686E">
              <w:rPr>
                <w:rFonts w:ascii="Times New Roman" w:eastAsia="Times New Roman" w:hAnsi="Times New Roman" w:cs="Times New Roman"/>
                <w:sz w:val="20"/>
                <w:szCs w:val="20"/>
              </w:rPr>
              <w:t xml:space="preserve"> сборных команд  в официальных  спортивных мероприятиях"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2 914,6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2 914,6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2 914,6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2 914,6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61686E">
              <w:rPr>
                <w:rFonts w:ascii="Times New Roman" w:eastAsia="Times New Roman" w:hAnsi="Times New Roman" w:cs="Times New Roman"/>
                <w:sz w:val="20"/>
                <w:szCs w:val="20"/>
              </w:rPr>
              <w:t>пользование  населению</w:t>
            </w:r>
            <w:proofErr w:type="gramEnd"/>
            <w:r w:rsidRPr="0061686E">
              <w:rPr>
                <w:rFonts w:ascii="Times New Roman" w:eastAsia="Times New Roman" w:hAnsi="Times New Roman" w:cs="Times New Roman"/>
                <w:sz w:val="20"/>
                <w:szCs w:val="20"/>
              </w:rPr>
              <w:t xml:space="preserve"> спортивных сооружений"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87 641,4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87 641,4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87 641,4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87 641,4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13 265,8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13 265,8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13 265,8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13 265,8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Основное мероприятие "Обеспечение </w:t>
            </w:r>
            <w:proofErr w:type="gramStart"/>
            <w:r w:rsidRPr="0061686E">
              <w:rPr>
                <w:rFonts w:ascii="Times New Roman" w:eastAsia="Times New Roman" w:hAnsi="Times New Roman" w:cs="Times New Roman"/>
                <w:sz w:val="20"/>
                <w:szCs w:val="20"/>
              </w:rPr>
              <w:t>физкультурно-спортивных организаций</w:t>
            </w:r>
            <w:proofErr w:type="gramEnd"/>
            <w:r w:rsidRPr="0061686E">
              <w:rPr>
                <w:rFonts w:ascii="Times New Roman" w:eastAsia="Times New Roman" w:hAnsi="Times New Roman" w:cs="Times New Roman"/>
                <w:sz w:val="20"/>
                <w:szCs w:val="20"/>
              </w:rPr>
              <w:t xml:space="preserve">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04 2 06 00000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3 244,8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04 2 06 82110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3 082,5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04 2 06 82110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3 082,5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04 2 06 82110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3 082,5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06 S2110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162,3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06 S2110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162,3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06 S2110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162,3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Массовый спорт</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38 815,0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38 815,0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физической культуры, массового и детского-юношеского спорта"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38 535,1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"Организация и проведение физкультурных (физкультурно-оздоровительных) мероприятий"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930,1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930,1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930,1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930,1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участия в официальных физкультурных (физкультурно-</w:t>
            </w:r>
            <w:proofErr w:type="gramStart"/>
            <w:r w:rsidRPr="0061686E">
              <w:rPr>
                <w:rFonts w:ascii="Times New Roman" w:eastAsia="Times New Roman" w:hAnsi="Times New Roman" w:cs="Times New Roman"/>
                <w:sz w:val="20"/>
                <w:szCs w:val="20"/>
              </w:rPr>
              <w:t>оздоровительных)  мероприятиях</w:t>
            </w:r>
            <w:proofErr w:type="gramEnd"/>
            <w:r w:rsidRPr="0061686E">
              <w:rPr>
                <w:rFonts w:ascii="Times New Roman" w:eastAsia="Times New Roman" w:hAnsi="Times New Roman" w:cs="Times New Roman"/>
                <w:sz w:val="20"/>
                <w:szCs w:val="20"/>
              </w:rPr>
              <w:t>"</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1 000,0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Основное мероприятие "Создание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w:t>
            </w:r>
            <w:proofErr w:type="gramStart"/>
            <w:r w:rsidRPr="0061686E">
              <w:rPr>
                <w:rFonts w:ascii="Times New Roman" w:eastAsia="Times New Roman" w:hAnsi="Times New Roman" w:cs="Times New Roman"/>
                <w:sz w:val="20"/>
                <w:szCs w:val="20"/>
              </w:rPr>
              <w:t>пользование  населению</w:t>
            </w:r>
            <w:proofErr w:type="gramEnd"/>
            <w:r w:rsidRPr="0061686E">
              <w:rPr>
                <w:rFonts w:ascii="Times New Roman" w:eastAsia="Times New Roman" w:hAnsi="Times New Roman" w:cs="Times New Roman"/>
                <w:sz w:val="20"/>
                <w:szCs w:val="20"/>
              </w:rPr>
              <w:t xml:space="preserve"> спортивных сооружений"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04 1 04 00000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33 028,8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33 028,8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33 028,8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04 1 04 00590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33 028,8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комплексной безопасности, в том числе антитеррористической безопасности муниципальных объектов спорта"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2 256,3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2 256,3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2 256,3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2 256,3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"Укрепление материально-технической базы учреждений спорта. Развитие сети спортивных объектов шаговой доступности"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04 1 06 00000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960,5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Развитие сети спортивных объектов шаговой доступности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04 1 06 82130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912,4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04 1 06 82130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912,4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04 1 06 82130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912,4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Развитие сети спортивных объектов шаговой доступности за счет средств бюджета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06 S2130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06 S2130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06 S2130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48,1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Региональный проект "Спорт-норма жизни"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P5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P5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P5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1 P5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359,4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"Поддержка социально-ориентированных некоммерческих организаций"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04 3 00 00000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"Государственная поддержка некоммерческих организаций (за исключением государственных (муниципальных) учреждений), в том числе осуществляющих развитие игровых, приоритетных видов спорта"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04 3 01 00000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социально ориентированным некоммерческим организациям на реализацию мероприятий в сфере спорта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04 3 01 61830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04 3 01 61830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04 3 01 61830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630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04 4 00 00000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249,9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доступности объектов и услуг сферы физической культуры и спорта для инвалидов и других маломобильных групп населения"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04 4 01 00000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249,9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04 4 01 00590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249,9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04 4 01 00590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249,9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04 4 01 00590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249,9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Спорт высших достижений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402,6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физической культуры и спорта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402,6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"Развитие спорта высших достижений и системы подготовки спортивного резерва"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402,6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Региональный проект "Спорт-норма жизни"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P5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402,6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P5 50810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402,6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P5 50810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402,6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бюджетным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03</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 2 P5 50810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610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402,6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Другие вопросы в области физической культуры и спорта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5 520,7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муниципальной службы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5 520,7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"Создание условий для развития муниципальной службы в муниципальном образовании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5 520,7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"Обеспечение условий для осуществления деятельности органов местного самоуправления города Пыть-Яха и муниципальных учреждений города"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5 520,7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функций органов местного самоуправления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5 520,7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5 515,9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5 515,9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11</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05</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19 2 01 02040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240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4,8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Средства массовой информации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30 685,0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Телевидение и радиовещание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23 433,1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23 433,1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23 433,1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"Организация функционирования телерадиовещания"</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23 433,1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23 433,1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23 433,1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17 2 02 00590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23 433,1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Периодическая печать и издательства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7 251,9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"Развитие гражданского общества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7 251,9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"Обеспечение доступа граждан к информации о социально значимых мероприятиях муниципального образования городской округ город Пыть-Ях"</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7 251,9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"Новая Северная газета"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17 2 03 00000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7 251,9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Расходы на обеспечение деятельности (оказание услуг) муниципальных учреждений</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7 251,9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7 251,9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Субсидии автономным учреждениям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12</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02</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17 2 03 00590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620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7 251,9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Обслуживание государственного (муниципального) долга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3 369,0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Обслуживание государственного (муниципального) внутреннего долга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3 369,0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Муниципальная программа "Управление муниципальными финансами в городе Пыть-Яхе"</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16 0 00 00000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3 369,0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Подпрограмма "Управление муниципальными финансами"</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16 1 00 00000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3 369,0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Основное мероприятие "Управление муниципальным долгом"</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16 1 02 00000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3 369,0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Процентные платежи по муниципальному долгу городского округа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16 1 02 20270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3 369,0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Обслуживание государственного (муниципального) долга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16 1 02 20270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700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3 369,0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Обслуживание муниципального долга</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040</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13</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01</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16 1 02 20270</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730</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3 369,0 </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xml:space="preserve">0,0 </w:t>
            </w:r>
          </w:p>
        </w:tc>
      </w:tr>
      <w:tr w:rsidR="0061686E" w:rsidRPr="0061686E" w:rsidTr="0061686E">
        <w:trPr>
          <w:cantSplit/>
          <w:trHeight w:val="20"/>
        </w:trPr>
        <w:tc>
          <w:tcPr>
            <w:tcW w:w="3138" w:type="pct"/>
            <w:shd w:val="clear" w:color="auto" w:fill="auto"/>
            <w:noWrap/>
            <w:vAlign w:val="bottom"/>
            <w:hideMark/>
          </w:tcPr>
          <w:p w:rsidR="0061686E" w:rsidRPr="0061686E" w:rsidRDefault="0061686E" w:rsidP="0061686E">
            <w:pPr>
              <w:spacing w:after="0" w:line="240" w:lineRule="auto"/>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Всего</w:t>
            </w:r>
          </w:p>
        </w:tc>
        <w:tc>
          <w:tcPr>
            <w:tcW w:w="172"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b/>
                <w:bCs/>
                <w:sz w:val="20"/>
                <w:szCs w:val="20"/>
              </w:rPr>
            </w:pPr>
            <w:r w:rsidRPr="0061686E">
              <w:rPr>
                <w:rFonts w:ascii="Times New Roman" w:eastAsia="Times New Roman" w:hAnsi="Times New Roman" w:cs="Times New Roman"/>
                <w:b/>
                <w:bCs/>
                <w:sz w:val="20"/>
                <w:szCs w:val="20"/>
              </w:rPr>
              <w:t> </w:t>
            </w:r>
          </w:p>
        </w:tc>
        <w:tc>
          <w:tcPr>
            <w:tcW w:w="133"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b/>
                <w:bCs/>
                <w:sz w:val="20"/>
                <w:szCs w:val="20"/>
              </w:rPr>
            </w:pPr>
            <w:r w:rsidRPr="0061686E">
              <w:rPr>
                <w:rFonts w:ascii="Times New Roman" w:eastAsia="Times New Roman" w:hAnsi="Times New Roman" w:cs="Times New Roman"/>
                <w:b/>
                <w:bCs/>
                <w:sz w:val="20"/>
                <w:szCs w:val="20"/>
              </w:rPr>
              <w:t> </w:t>
            </w:r>
          </w:p>
        </w:tc>
        <w:tc>
          <w:tcPr>
            <w:tcW w:w="147"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b/>
                <w:bCs/>
                <w:sz w:val="20"/>
                <w:szCs w:val="20"/>
              </w:rPr>
            </w:pPr>
            <w:r w:rsidRPr="0061686E">
              <w:rPr>
                <w:rFonts w:ascii="Times New Roman" w:eastAsia="Times New Roman" w:hAnsi="Times New Roman" w:cs="Times New Roman"/>
                <w:b/>
                <w:bCs/>
                <w:sz w:val="20"/>
                <w:szCs w:val="20"/>
              </w:rPr>
              <w:t> </w:t>
            </w:r>
          </w:p>
        </w:tc>
        <w:tc>
          <w:tcPr>
            <w:tcW w:w="454"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b/>
                <w:bCs/>
                <w:sz w:val="20"/>
                <w:szCs w:val="20"/>
              </w:rPr>
            </w:pPr>
            <w:r w:rsidRPr="0061686E">
              <w:rPr>
                <w:rFonts w:ascii="Times New Roman" w:eastAsia="Times New Roman" w:hAnsi="Times New Roman" w:cs="Times New Roman"/>
                <w:b/>
                <w:bCs/>
                <w:sz w:val="20"/>
                <w:szCs w:val="20"/>
              </w:rPr>
              <w:t> </w:t>
            </w:r>
          </w:p>
        </w:tc>
        <w:tc>
          <w:tcPr>
            <w:tcW w:w="165" w:type="pct"/>
            <w:shd w:val="clear" w:color="auto" w:fill="auto"/>
            <w:noWrap/>
            <w:vAlign w:val="bottom"/>
            <w:hideMark/>
          </w:tcPr>
          <w:p w:rsidR="0061686E" w:rsidRPr="0061686E" w:rsidRDefault="0061686E" w:rsidP="0061686E">
            <w:pPr>
              <w:spacing w:after="0" w:line="240" w:lineRule="auto"/>
              <w:jc w:val="center"/>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 </w:t>
            </w:r>
          </w:p>
        </w:tc>
        <w:tc>
          <w:tcPr>
            <w:tcW w:w="373"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3 480 460,0</w:t>
            </w:r>
          </w:p>
        </w:tc>
        <w:tc>
          <w:tcPr>
            <w:tcW w:w="418" w:type="pct"/>
            <w:shd w:val="clear" w:color="auto" w:fill="auto"/>
            <w:noWrap/>
            <w:vAlign w:val="bottom"/>
            <w:hideMark/>
          </w:tcPr>
          <w:p w:rsidR="0061686E" w:rsidRPr="0061686E" w:rsidRDefault="0061686E" w:rsidP="0061686E">
            <w:pPr>
              <w:spacing w:after="0" w:line="240" w:lineRule="auto"/>
              <w:jc w:val="right"/>
              <w:rPr>
                <w:rFonts w:ascii="Times New Roman" w:eastAsia="Times New Roman" w:hAnsi="Times New Roman" w:cs="Times New Roman"/>
                <w:sz w:val="20"/>
                <w:szCs w:val="20"/>
              </w:rPr>
            </w:pPr>
            <w:r w:rsidRPr="0061686E">
              <w:rPr>
                <w:rFonts w:ascii="Times New Roman" w:eastAsia="Times New Roman" w:hAnsi="Times New Roman" w:cs="Times New Roman"/>
                <w:sz w:val="20"/>
                <w:szCs w:val="20"/>
              </w:rPr>
              <w:t>1 504 801,2</w:t>
            </w:r>
          </w:p>
        </w:tc>
      </w:tr>
    </w:tbl>
    <w:p w:rsidR="001434E6" w:rsidRPr="001434E6" w:rsidRDefault="001434E6" w:rsidP="0061686E">
      <w:pPr>
        <w:spacing w:after="0" w:line="240" w:lineRule="auto"/>
        <w:jc w:val="right"/>
        <w:rPr>
          <w:rFonts w:ascii="Times New Roman" w:hAnsi="Times New Roman" w:cs="Times New Roman"/>
          <w:sz w:val="24"/>
          <w:szCs w:val="24"/>
        </w:rPr>
      </w:pPr>
    </w:p>
    <w:sectPr w:rsidR="001434E6" w:rsidRPr="001434E6" w:rsidSect="0061686E">
      <w:headerReference w:type="default" r:id="rId7"/>
      <w:pgSz w:w="16838" w:h="11906" w:orient="landscape"/>
      <w:pgMar w:top="567" w:right="567" w:bottom="567" w:left="567" w:header="284" w:footer="284" w:gutter="0"/>
      <w:pgNumType w:start="1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625" w:rsidRDefault="00984625" w:rsidP="00E619A7">
      <w:pPr>
        <w:spacing w:after="0" w:line="240" w:lineRule="auto"/>
      </w:pPr>
      <w:r>
        <w:separator/>
      </w:r>
    </w:p>
  </w:endnote>
  <w:endnote w:type="continuationSeparator" w:id="0">
    <w:p w:rsidR="00984625" w:rsidRDefault="00984625"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625" w:rsidRDefault="00984625" w:rsidP="00E619A7">
      <w:pPr>
        <w:spacing w:after="0" w:line="240" w:lineRule="auto"/>
      </w:pPr>
      <w:r>
        <w:separator/>
      </w:r>
    </w:p>
  </w:footnote>
  <w:footnote w:type="continuationSeparator" w:id="0">
    <w:p w:rsidR="00984625" w:rsidRDefault="00984625"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06240"/>
      <w:docPartObj>
        <w:docPartGallery w:val="Page Numbers (Top of Page)"/>
        <w:docPartUnique/>
      </w:docPartObj>
    </w:sdtPr>
    <w:sdtEndPr/>
    <w:sdtContent>
      <w:p w:rsidR="00984625" w:rsidRDefault="00984625">
        <w:pPr>
          <w:pStyle w:val="a5"/>
          <w:jc w:val="right"/>
        </w:pPr>
        <w:r>
          <w:fldChar w:fldCharType="begin"/>
        </w:r>
        <w:r>
          <w:instrText>PAGE   \* MERGEFORMAT</w:instrText>
        </w:r>
        <w:r>
          <w:fldChar w:fldCharType="separate"/>
        </w:r>
        <w:r w:rsidR="0061686E">
          <w:rPr>
            <w:noProof/>
          </w:rPr>
          <w:t>183</w:t>
        </w:r>
        <w:r>
          <w:fldChar w:fldCharType="end"/>
        </w:r>
      </w:p>
    </w:sdtContent>
  </w:sdt>
  <w:p w:rsidR="00984625" w:rsidRDefault="0098462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530F6"/>
    <w:rsid w:val="000F5406"/>
    <w:rsid w:val="001434E6"/>
    <w:rsid w:val="00255EA7"/>
    <w:rsid w:val="002857CF"/>
    <w:rsid w:val="002B68CB"/>
    <w:rsid w:val="00431FB7"/>
    <w:rsid w:val="00571E6B"/>
    <w:rsid w:val="00582189"/>
    <w:rsid w:val="005D77EB"/>
    <w:rsid w:val="00615C20"/>
    <w:rsid w:val="0061686E"/>
    <w:rsid w:val="006C47E0"/>
    <w:rsid w:val="00756611"/>
    <w:rsid w:val="00773624"/>
    <w:rsid w:val="008263A2"/>
    <w:rsid w:val="008B5F3E"/>
    <w:rsid w:val="008E02FC"/>
    <w:rsid w:val="00966745"/>
    <w:rsid w:val="00984625"/>
    <w:rsid w:val="00A37A2A"/>
    <w:rsid w:val="00AE02B4"/>
    <w:rsid w:val="00B261C7"/>
    <w:rsid w:val="00B70768"/>
    <w:rsid w:val="00B80625"/>
    <w:rsid w:val="00C204F6"/>
    <w:rsid w:val="00D001A1"/>
    <w:rsid w:val="00D27AD6"/>
    <w:rsid w:val="00D40128"/>
    <w:rsid w:val="00DA395D"/>
    <w:rsid w:val="00DE69D0"/>
    <w:rsid w:val="00E619A7"/>
    <w:rsid w:val="00FC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EF441-8E83-457B-8BAC-BD3F9930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EA7"/>
    <w:rPr>
      <w:color w:val="0563C1"/>
      <w:u w:val="single"/>
    </w:rPr>
  </w:style>
  <w:style w:type="character" w:styleId="a4">
    <w:name w:val="FollowedHyperlink"/>
    <w:basedOn w:val="a0"/>
    <w:uiPriority w:val="99"/>
    <w:semiHidden/>
    <w:unhideWhenUsed/>
    <w:rsid w:val="00255EA7"/>
    <w:rPr>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5">
    <w:name w:val="header"/>
    <w:basedOn w:val="a"/>
    <w:link w:val="a6"/>
    <w:uiPriority w:val="99"/>
    <w:unhideWhenUsed/>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19A7"/>
  </w:style>
  <w:style w:type="paragraph" w:styleId="a7">
    <w:name w:val="footer"/>
    <w:basedOn w:val="a"/>
    <w:link w:val="a8"/>
    <w:uiPriority w:val="99"/>
    <w:unhideWhenUsed/>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19A7"/>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styleId="a9">
    <w:name w:val="Balloon Text"/>
    <w:basedOn w:val="a"/>
    <w:link w:val="aa"/>
    <w:uiPriority w:val="99"/>
    <w:semiHidden/>
    <w:unhideWhenUsed/>
    <w:rsid w:val="00C204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20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3908">
      <w:bodyDiv w:val="1"/>
      <w:marLeft w:val="0"/>
      <w:marRight w:val="0"/>
      <w:marTop w:val="0"/>
      <w:marBottom w:val="0"/>
      <w:divBdr>
        <w:top w:val="none" w:sz="0" w:space="0" w:color="auto"/>
        <w:left w:val="none" w:sz="0" w:space="0" w:color="auto"/>
        <w:bottom w:val="none" w:sz="0" w:space="0" w:color="auto"/>
        <w:right w:val="none" w:sz="0" w:space="0" w:color="auto"/>
      </w:divBdr>
    </w:div>
    <w:div w:id="209921824">
      <w:bodyDiv w:val="1"/>
      <w:marLeft w:val="0"/>
      <w:marRight w:val="0"/>
      <w:marTop w:val="0"/>
      <w:marBottom w:val="0"/>
      <w:divBdr>
        <w:top w:val="none" w:sz="0" w:space="0" w:color="auto"/>
        <w:left w:val="none" w:sz="0" w:space="0" w:color="auto"/>
        <w:bottom w:val="none" w:sz="0" w:space="0" w:color="auto"/>
        <w:right w:val="none" w:sz="0" w:space="0" w:color="auto"/>
      </w:divBdr>
    </w:div>
    <w:div w:id="355271772">
      <w:bodyDiv w:val="1"/>
      <w:marLeft w:val="0"/>
      <w:marRight w:val="0"/>
      <w:marTop w:val="0"/>
      <w:marBottom w:val="0"/>
      <w:divBdr>
        <w:top w:val="none" w:sz="0" w:space="0" w:color="auto"/>
        <w:left w:val="none" w:sz="0" w:space="0" w:color="auto"/>
        <w:bottom w:val="none" w:sz="0" w:space="0" w:color="auto"/>
        <w:right w:val="none" w:sz="0" w:space="0" w:color="auto"/>
      </w:divBdr>
    </w:div>
    <w:div w:id="758330008">
      <w:bodyDiv w:val="1"/>
      <w:marLeft w:val="0"/>
      <w:marRight w:val="0"/>
      <w:marTop w:val="0"/>
      <w:marBottom w:val="0"/>
      <w:divBdr>
        <w:top w:val="none" w:sz="0" w:space="0" w:color="auto"/>
        <w:left w:val="none" w:sz="0" w:space="0" w:color="auto"/>
        <w:bottom w:val="none" w:sz="0" w:space="0" w:color="auto"/>
        <w:right w:val="none" w:sz="0" w:space="0" w:color="auto"/>
      </w:divBdr>
    </w:div>
    <w:div w:id="947544488">
      <w:bodyDiv w:val="1"/>
      <w:marLeft w:val="0"/>
      <w:marRight w:val="0"/>
      <w:marTop w:val="0"/>
      <w:marBottom w:val="0"/>
      <w:divBdr>
        <w:top w:val="none" w:sz="0" w:space="0" w:color="auto"/>
        <w:left w:val="none" w:sz="0" w:space="0" w:color="auto"/>
        <w:bottom w:val="none" w:sz="0" w:space="0" w:color="auto"/>
        <w:right w:val="none" w:sz="0" w:space="0" w:color="auto"/>
      </w:divBdr>
    </w:div>
    <w:div w:id="1169097261">
      <w:bodyDiv w:val="1"/>
      <w:marLeft w:val="0"/>
      <w:marRight w:val="0"/>
      <w:marTop w:val="0"/>
      <w:marBottom w:val="0"/>
      <w:divBdr>
        <w:top w:val="none" w:sz="0" w:space="0" w:color="auto"/>
        <w:left w:val="none" w:sz="0" w:space="0" w:color="auto"/>
        <w:bottom w:val="none" w:sz="0" w:space="0" w:color="auto"/>
        <w:right w:val="none" w:sz="0" w:space="0" w:color="auto"/>
      </w:divBdr>
    </w:div>
    <w:div w:id="1428308681">
      <w:bodyDiv w:val="1"/>
      <w:marLeft w:val="0"/>
      <w:marRight w:val="0"/>
      <w:marTop w:val="0"/>
      <w:marBottom w:val="0"/>
      <w:divBdr>
        <w:top w:val="none" w:sz="0" w:space="0" w:color="auto"/>
        <w:left w:val="none" w:sz="0" w:space="0" w:color="auto"/>
        <w:bottom w:val="none" w:sz="0" w:space="0" w:color="auto"/>
        <w:right w:val="none" w:sz="0" w:space="0" w:color="auto"/>
      </w:divBdr>
    </w:div>
    <w:div w:id="1470323316">
      <w:bodyDiv w:val="1"/>
      <w:marLeft w:val="0"/>
      <w:marRight w:val="0"/>
      <w:marTop w:val="0"/>
      <w:marBottom w:val="0"/>
      <w:divBdr>
        <w:top w:val="none" w:sz="0" w:space="0" w:color="auto"/>
        <w:left w:val="none" w:sz="0" w:space="0" w:color="auto"/>
        <w:bottom w:val="none" w:sz="0" w:space="0" w:color="auto"/>
        <w:right w:val="none" w:sz="0" w:space="0" w:color="auto"/>
      </w:divBdr>
    </w:div>
    <w:div w:id="1584335127">
      <w:bodyDiv w:val="1"/>
      <w:marLeft w:val="0"/>
      <w:marRight w:val="0"/>
      <w:marTop w:val="0"/>
      <w:marBottom w:val="0"/>
      <w:divBdr>
        <w:top w:val="none" w:sz="0" w:space="0" w:color="auto"/>
        <w:left w:val="none" w:sz="0" w:space="0" w:color="auto"/>
        <w:bottom w:val="none" w:sz="0" w:space="0" w:color="auto"/>
        <w:right w:val="none" w:sz="0" w:space="0" w:color="auto"/>
      </w:divBdr>
    </w:div>
    <w:div w:id="20986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5B24-9B7B-4D5E-BFAC-02EA5A87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38</Pages>
  <Words>20135</Words>
  <Characters>114773</Characters>
  <Application>Microsoft Office Word</Application>
  <DocSecurity>0</DocSecurity>
  <Lines>956</Lines>
  <Paragraphs>269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Медведев</dc:creator>
  <cp:keywords/>
  <dc:description/>
  <cp:lastModifiedBy>Сергей Медведев</cp:lastModifiedBy>
  <cp:revision>28</cp:revision>
  <cp:lastPrinted>2018-11-08T04:14:00Z</cp:lastPrinted>
  <dcterms:created xsi:type="dcterms:W3CDTF">2017-11-10T11:55:00Z</dcterms:created>
  <dcterms:modified xsi:type="dcterms:W3CDTF">2021-11-03T10:45:00Z</dcterms:modified>
</cp:coreProperties>
</file>