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0A" w:rsidRDefault="00E56D0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6D0A" w:rsidRDefault="00E56D0A">
      <w:pPr>
        <w:pStyle w:val="ConsPlusNormal"/>
        <w:jc w:val="both"/>
        <w:outlineLvl w:val="0"/>
      </w:pPr>
    </w:p>
    <w:p w:rsidR="00E56D0A" w:rsidRDefault="00E56D0A">
      <w:pPr>
        <w:pStyle w:val="ConsPlusTitle"/>
        <w:jc w:val="center"/>
        <w:outlineLvl w:val="0"/>
      </w:pPr>
      <w:r>
        <w:t>ДУМА ГОРОДА ПЫТЬ-ЯХА</w:t>
      </w:r>
    </w:p>
    <w:p w:rsidR="00E56D0A" w:rsidRDefault="00E56D0A">
      <w:pPr>
        <w:pStyle w:val="ConsPlusTitle"/>
        <w:jc w:val="center"/>
      </w:pPr>
      <w:r>
        <w:t>ШЕСТОГО СОЗЫВА</w:t>
      </w:r>
    </w:p>
    <w:p w:rsidR="00E56D0A" w:rsidRDefault="00E56D0A">
      <w:pPr>
        <w:pStyle w:val="ConsPlusTitle"/>
        <w:jc w:val="center"/>
      </w:pPr>
    </w:p>
    <w:p w:rsidR="00E56D0A" w:rsidRDefault="00E56D0A">
      <w:pPr>
        <w:pStyle w:val="ConsPlusTitle"/>
        <w:jc w:val="center"/>
      </w:pPr>
      <w:r>
        <w:t>РЕШЕНИЕ</w:t>
      </w:r>
    </w:p>
    <w:p w:rsidR="00E56D0A" w:rsidRDefault="00E56D0A">
      <w:pPr>
        <w:pStyle w:val="ConsPlusTitle"/>
        <w:jc w:val="center"/>
      </w:pPr>
      <w:r>
        <w:t>от 3 марта 2017 г. N 71</w:t>
      </w:r>
    </w:p>
    <w:p w:rsidR="00E56D0A" w:rsidRDefault="00E56D0A">
      <w:pPr>
        <w:pStyle w:val="ConsPlusTitle"/>
        <w:jc w:val="center"/>
      </w:pPr>
    </w:p>
    <w:p w:rsidR="00E56D0A" w:rsidRDefault="00E56D0A">
      <w:pPr>
        <w:pStyle w:val="ConsPlusTitle"/>
        <w:jc w:val="center"/>
      </w:pPr>
      <w:r>
        <w:t>ОБ УТВЕРЖДЕНИИ ПОРЯДКА ОРГАНИЗАЦИИ И ПРОВЕДЕНИЯ ПУБЛИЧНЫХ</w:t>
      </w:r>
    </w:p>
    <w:p w:rsidR="00E56D0A" w:rsidRDefault="00E56D0A">
      <w:pPr>
        <w:pStyle w:val="ConsPlusTitle"/>
        <w:jc w:val="center"/>
      </w:pPr>
      <w:r>
        <w:t>СЛУШАНИЙ В МУНИЦИПАЛЬНОМ ОБРАЗОВАНИИ ГОРОДСКОЙ ОКРУГ</w:t>
      </w:r>
    </w:p>
    <w:p w:rsidR="00E56D0A" w:rsidRDefault="00E56D0A">
      <w:pPr>
        <w:pStyle w:val="ConsPlusTitle"/>
        <w:jc w:val="center"/>
      </w:pPr>
      <w:r>
        <w:t>ГОРОД ПЫТЬ-ЯХ</w:t>
      </w:r>
    </w:p>
    <w:p w:rsidR="00E56D0A" w:rsidRDefault="00E56D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6D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D0A" w:rsidRDefault="00E56D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D0A" w:rsidRDefault="00E56D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6D0A" w:rsidRDefault="00E56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D0A" w:rsidRDefault="00E56D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Пыть-Яха от 21.12.2017 </w:t>
            </w:r>
            <w:hyperlink r:id="rId5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E56D0A" w:rsidRDefault="00E5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6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D0A" w:rsidRDefault="00E56D0A">
            <w:pPr>
              <w:spacing w:after="1" w:line="0" w:lineRule="atLeast"/>
            </w:pPr>
          </w:p>
        </w:tc>
      </w:tr>
    </w:tbl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Пыть-Яха, в целях обеспечения участия населения города Пыть-Яха в осуществлении местного самоуправления Дума города решила: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организации и проведения публичных слушаний в муниципальном образовании городской округ город Пыть-Ях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2. Опубликовать настоящее решение в печатном средстве массовой информации "Официальный вестник".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4. Со дня вступления в силу настоящего решения признать утратившими силу следующие решения Думы города Пыть-Яха: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- от 23.06.2008 N 315 "Об утверждении Положения о публичных слушаниях в муниципальном образовании городской округ город Пыть-Ях",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- от 27.09.2011 N 88 "О внесении изменений в решение Думы города Пыть-Яха от 23.06.2008 N 315 "Об утверждении Положения о публичных слушаниях в муниципальном образовании городской округ город Пыть-Ях",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- от 26.02.2015 N 318 "О внесении изменения в решение Думы города Пыть-Яха от 23.06.2008 N 315 "Об утверждении Положения о публичных слушаниях в муниципальном образовании городской округ город Пыть-Ях" (в ред. от 27.09.2011 N 88),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- от 15.12.2015 N 367 "О внесении изменения в решение Думы города Пыть-Яха от 23.06.2008 N 315 "Об утверждении Положения о публичных слушаниях в муниципальном образовании городской округ город Пыть-Ях" (в ред. от 27.09.2011 N 88, от 26.02.2015 N 318),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- от 07.09.2016 N 449 "О внесении изменений в решение Думы города Пыть-Яха от 23.06.2008 N 315 "Об утверждении Положения о публичных слушаниях в муниципальном образовании городской округ город Пыть-Ях" (в ред. от 27.09.2011 N 88, от 26.02.2015 N 318, от 15.12.2015 N 367).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right"/>
      </w:pPr>
      <w:r>
        <w:t>Председатель Думы города Пыть-Яха</w:t>
      </w:r>
    </w:p>
    <w:p w:rsidR="00E56D0A" w:rsidRDefault="00E56D0A">
      <w:pPr>
        <w:pStyle w:val="ConsPlusNormal"/>
        <w:jc w:val="right"/>
      </w:pPr>
      <w:r>
        <w:t>ОЛЕГ ШЕВЧЕНКО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right"/>
      </w:pPr>
      <w:r>
        <w:lastRenderedPageBreak/>
        <w:t>Глава города Пыть-Яха</w:t>
      </w:r>
    </w:p>
    <w:p w:rsidR="00E56D0A" w:rsidRDefault="00E56D0A">
      <w:pPr>
        <w:pStyle w:val="ConsPlusNormal"/>
        <w:jc w:val="right"/>
      </w:pPr>
      <w:r>
        <w:t>ОЛЕГ КОВАЛЕВСКИЙ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right"/>
        <w:outlineLvl w:val="0"/>
      </w:pPr>
      <w:r>
        <w:t>Приложение</w:t>
      </w:r>
    </w:p>
    <w:p w:rsidR="00E56D0A" w:rsidRDefault="00E56D0A">
      <w:pPr>
        <w:pStyle w:val="ConsPlusNormal"/>
        <w:jc w:val="right"/>
      </w:pPr>
      <w:r>
        <w:t>к решению Думы города Пыть-Яха</w:t>
      </w:r>
    </w:p>
    <w:p w:rsidR="00E56D0A" w:rsidRDefault="00E56D0A">
      <w:pPr>
        <w:pStyle w:val="ConsPlusNormal"/>
        <w:jc w:val="right"/>
      </w:pPr>
      <w:r>
        <w:t>от 03.03.2017 N 71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Title"/>
        <w:jc w:val="center"/>
      </w:pPr>
      <w:bookmarkStart w:id="0" w:name="P39"/>
      <w:bookmarkEnd w:id="0"/>
      <w:r>
        <w:t>ПОРЯДОК</w:t>
      </w:r>
    </w:p>
    <w:p w:rsidR="00E56D0A" w:rsidRDefault="00E56D0A">
      <w:pPr>
        <w:pStyle w:val="ConsPlusTitle"/>
        <w:jc w:val="center"/>
      </w:pPr>
      <w:r>
        <w:t>ОРГАНИЗАЦИИ И ПРОВЕДЕНИЯ ПУБЛИЧНЫХ СЛУШАНИЙ В МУНИЦИПАЛЬНОМ</w:t>
      </w:r>
    </w:p>
    <w:p w:rsidR="00E56D0A" w:rsidRDefault="00E56D0A">
      <w:pPr>
        <w:pStyle w:val="ConsPlusTitle"/>
        <w:jc w:val="center"/>
      </w:pPr>
      <w:r>
        <w:t>ОБРАЗОВАНИИ ГОРОДСКОЙ ОКРУГ ГОРОД ПЫТЬ-ЯХ</w:t>
      </w:r>
    </w:p>
    <w:p w:rsidR="00E56D0A" w:rsidRDefault="00E56D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6D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D0A" w:rsidRDefault="00E56D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D0A" w:rsidRDefault="00E56D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6D0A" w:rsidRDefault="00E56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D0A" w:rsidRDefault="00E56D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Пыть-Яха от 21.12.2017 </w:t>
            </w:r>
            <w:hyperlink r:id="rId9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E56D0A" w:rsidRDefault="00E5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10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D0A" w:rsidRDefault="00E56D0A">
            <w:pPr>
              <w:spacing w:after="1" w:line="0" w:lineRule="atLeast"/>
            </w:pPr>
          </w:p>
        </w:tc>
      </w:tr>
    </w:tbl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ind w:firstLine="540"/>
        <w:jc w:val="both"/>
      </w:pPr>
      <w:r>
        <w:t xml:space="preserve">Настоящий Порядок в соответствии со </w:t>
      </w:r>
      <w:hyperlink r:id="rId11" w:history="1">
        <w:r>
          <w:rPr>
            <w:color w:val="0000FF"/>
          </w:rPr>
          <w:t>статьей 28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Пыть-Яха, иными правовыми актами определяет порядок организации и проведения публичных слушаний на территории муниципального образования городской округ город Пыть-Ях как одной из форм участия населения города Пыть-Яха в осуществлении местного самоуправления.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В случае если федеральными законами, законами Ханты-Мансийского автономного округа - Югры и принимаемыми в соответствии с ними решениями Думы города Пыть-Яха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center"/>
        <w:outlineLvl w:val="1"/>
      </w:pPr>
      <w:r>
        <w:t>1. Основные термины и понятия, используемые</w:t>
      </w:r>
    </w:p>
    <w:p w:rsidR="00E56D0A" w:rsidRDefault="00E56D0A">
      <w:pPr>
        <w:pStyle w:val="ConsPlusNormal"/>
        <w:jc w:val="center"/>
      </w:pPr>
      <w:r>
        <w:t>в настоящем Порядке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ind w:firstLine="540"/>
        <w:jc w:val="both"/>
      </w:pPr>
      <w:r>
        <w:t>1.1. Публичные слушания -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1.2. Инициатор публичных слушаний - инициативная группа жителей города Пыть-Яха, численностью не менее 10 человек, достигших возраста 18 лет, Дума города Пыть-Яха, глава города Пыть-Яха.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1.3. Организация публичных слушаний -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города Пыть-Яха в публичных слушаниях.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1.4. Организационный комитет (далее - оргкомитет) - специально сформированный коллегиальный орган, осуществляющий организационные действия по подготовке и проведению публичных слушаний.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 xml:space="preserve">1.5. Участники публичных слушаний - заинтересованные жители города Пыть-Яха, эксперты, </w:t>
      </w:r>
      <w:r>
        <w:lastRenderedPageBreak/>
        <w:t>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1.6. Эксперт - лицо, обладающее специальными знаниями по вопросу, рассматриваемому на публичных слушаниях.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center"/>
        <w:outlineLvl w:val="1"/>
      </w:pPr>
      <w:r>
        <w:t>2. Цели организации и проведения публичных слушаний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ind w:firstLine="540"/>
        <w:jc w:val="both"/>
      </w:pPr>
      <w:r>
        <w:t>Основными целями организации и проведения публичных слушаний являются: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2.1. Обсуждение проектов муниципальных правовых актов с участием жителей города Пыть-Яха.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2.2. Выявление мнения жителей города Пыть-Яха и мнения экспертов по проектам муниципальных правовых актов, выносимым на публичные слушания.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2.3. Осуществление взаимодействия органов местного самоуправления города Пыть-Яха с жителями города Пыть-Яха.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2.4. Поиск приемлемых альтернатив решения важнейших вопросов местного значения муниципального образования городской округ город Пыть-Ях.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2.5. Выработка предложений и рекомендаций органам местного самоуправления города Пыть-Яха по существу вынесенного на публичные слушания вопроса.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center"/>
        <w:outlineLvl w:val="1"/>
      </w:pPr>
      <w:r>
        <w:t>3. Вопросы, выносимые на публичные слушания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ind w:firstLine="540"/>
        <w:jc w:val="both"/>
      </w:pPr>
      <w:r>
        <w:t>3.1. Публичные слушания могут проводиться Думой города Пыть-Яха, главой города Пыть-Яха для обсуждения с участием жителей города Пыть-Яха любых проектов муниципальных правовых актов по вопросам местного значения.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3.2. В обязательном порядке на публичные слушания выносятся: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 xml:space="preserve">3.2.1. Проект Устава города Пыть-Яха, а также проект решения Думы города Пыть-Яха о внесении изменений в </w:t>
      </w:r>
      <w:hyperlink r:id="rId13" w:history="1">
        <w:r>
          <w:rPr>
            <w:color w:val="0000FF"/>
          </w:rPr>
          <w:t>Устав</w:t>
        </w:r>
      </w:hyperlink>
      <w:r>
        <w:t xml:space="preserve"> города Пыть-Яха, кроме случаев, когда в </w:t>
      </w:r>
      <w:hyperlink r:id="rId14" w:history="1">
        <w:r>
          <w:rPr>
            <w:color w:val="0000FF"/>
          </w:rPr>
          <w:t>Устав</w:t>
        </w:r>
      </w:hyperlink>
      <w:r>
        <w:t xml:space="preserve"> города Пыть-Яха вносятся изменения в форме точного воспроизведения положений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</w:t>
      </w:r>
      <w:hyperlink r:id="rId16" w:history="1">
        <w:r>
          <w:rPr>
            <w:color w:val="0000FF"/>
          </w:rPr>
          <w:t>Устава</w:t>
        </w:r>
      </w:hyperlink>
      <w:r>
        <w:t xml:space="preserve"> или законов Ханты-Мансийского автономного округа - Югры в целях приведения </w:t>
      </w:r>
      <w:hyperlink r:id="rId17" w:history="1">
        <w:r>
          <w:rPr>
            <w:color w:val="0000FF"/>
          </w:rPr>
          <w:t>Устава</w:t>
        </w:r>
      </w:hyperlink>
      <w:r>
        <w:t xml:space="preserve"> города Пыть-Яха в соответствие с этими нормативными правовыми актами.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3.2.2. Проект бюджета города Пыть-Яха и отчет о его исполнении.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 xml:space="preserve">3.2.3. Утратил силу. - </w:t>
      </w:r>
      <w:hyperlink r:id="rId18" w:history="1">
        <w:r>
          <w:rPr>
            <w:color w:val="0000FF"/>
          </w:rPr>
          <w:t>Решение</w:t>
        </w:r>
      </w:hyperlink>
      <w:r>
        <w:t xml:space="preserve"> Думы города Пыть-Яха от 29.05.2018 N 168.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 xml:space="preserve">3.2.4. Вопросы о преобразовании города Пыть-Яха, за исключением случаев, если в соответствии со </w:t>
      </w:r>
      <w:hyperlink r:id="rId19" w:history="1">
        <w:r>
          <w:rPr>
            <w:color w:val="0000FF"/>
          </w:rPr>
          <w:t>статьей 13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города Пыть-Яха требуется получение согласия населения города Пыть-Яха, выраженного путем голосования либо на сходах граждан.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3.2.5. Проект стратегии социально-экономического развития муниципального образования.</w:t>
      </w:r>
    </w:p>
    <w:p w:rsidR="00E56D0A" w:rsidRDefault="00E56D0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3.2.5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Думы города Пыть-Яха от 21.12.2017 N 134)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 xml:space="preserve">3.3.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</w:t>
      </w:r>
      <w:r>
        <w:lastRenderedPageBreak/>
        <w:t>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отдельным решением Думы города Пыть-Яха с учетом положений законодательства о градостроительной деятельности.</w:t>
      </w:r>
    </w:p>
    <w:p w:rsidR="00E56D0A" w:rsidRDefault="00E56D0A">
      <w:pPr>
        <w:pStyle w:val="ConsPlusNormal"/>
        <w:jc w:val="both"/>
      </w:pPr>
      <w:r>
        <w:t xml:space="preserve">(п. 3.3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Думы города Пыть-Яха от 29.05.2018 N 168)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center"/>
        <w:outlineLvl w:val="1"/>
      </w:pPr>
      <w:bookmarkStart w:id="1" w:name="P81"/>
      <w:bookmarkEnd w:id="1"/>
      <w:r>
        <w:t>4. Инициатива проведения публичных слушаний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ind w:firstLine="540"/>
        <w:jc w:val="both"/>
      </w:pPr>
      <w:r>
        <w:t>4.1. Публичные слушания проводятся по инициативе населения города Пыть-Яха, Думы города Пыть-Яха или главы города Пыть-Яха.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4.2. Жители города Пыть-Яха для инициирования публичных слушаний по вопросам местного значения формируют инициативную группу, численностью не менее 10 человек, достигших 18-летнего возраста (далее - инициативная группа).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4.3. Инициативная группа обращается в Думу города Пыть-Яха с ходатайством о проведении публичных слушаний по проекту муниципального правового акта.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4.4. Ходатайство должно содержать: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4.4.1.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4.4.2.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4.4.3.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4.4.4. подписи всех членов инициативной группы;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4.4.5. предполагаемую дату, время начала и место проведения публичных слушаний.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 xml:space="preserve">Обработка персональных данных осуществляется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4.5.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center"/>
        <w:outlineLvl w:val="1"/>
      </w:pPr>
      <w:r>
        <w:t>5. Назначение публичных слушаний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ind w:firstLine="540"/>
        <w:jc w:val="both"/>
      </w:pPr>
      <w:r>
        <w:t>5.1. Публичные слушания, проводимые по инициативе населения или Думы города Пыть-Яха, назначаются решением Думы города Пыть-Яха, проводимые по инициативе главы города Пыть-Яха назначаются постановлением главы города Пыть-Яха.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5.2. Ходатайство, внесенное инициативной группой, рассматривается Думой города Пыть-Яха на ближайшем очередном заседании.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По результатам рассмотрения ходатайства Дума города Пыть-Яха принимает решение о назначении публичных слушаний либо решение об отказе в назначении публичных слушаний.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lastRenderedPageBreak/>
        <w:t>5.3. Решение Думы города Пыть-Яха об отказе в назначении публичных слушаний принимается в случае, если: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5.3.1.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Югры;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 xml:space="preserve">5.3.2. предлагаемый инициативной группой для вынесения на публичные слушания проект муниципального правового акта противоречит </w:t>
      </w:r>
      <w:hyperlink r:id="rId23" w:history="1">
        <w:r>
          <w:rPr>
            <w:color w:val="0000FF"/>
          </w:rPr>
          <w:t>Уставу</w:t>
        </w:r>
      </w:hyperlink>
      <w:r>
        <w:t xml:space="preserve"> города Пыть-Яха, за исключением случая, когда к вынесению на публичные слушания предлагается проект </w:t>
      </w:r>
      <w:hyperlink r:id="rId24" w:history="1">
        <w:r>
          <w:rPr>
            <w:color w:val="0000FF"/>
          </w:rPr>
          <w:t>Устава</w:t>
        </w:r>
      </w:hyperlink>
      <w:r>
        <w:t xml:space="preserve"> города Пыть-Яха или проект муниципального нормативного правового акта о внесении изменений в </w:t>
      </w:r>
      <w:hyperlink r:id="rId25" w:history="1">
        <w:r>
          <w:rPr>
            <w:color w:val="0000FF"/>
          </w:rPr>
          <w:t>Устав</w:t>
        </w:r>
      </w:hyperlink>
      <w:r>
        <w:t xml:space="preserve"> города Пыть-Яха;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5.3.3. по проекту, предлагаемому для вынесения на публичные слушания, Думой города Пыть-Яха или главой города Пыть-Яха уже принято решение о проведении публичных слушаний;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 xml:space="preserve">5.3.4. при внесении инициативы нарушены требования, установленные </w:t>
      </w:r>
      <w:hyperlink w:anchor="P81" w:history="1">
        <w:r>
          <w:rPr>
            <w:color w:val="0000FF"/>
          </w:rPr>
          <w:t>разделом 4</w:t>
        </w:r>
      </w:hyperlink>
      <w:r>
        <w:t xml:space="preserve"> настоящего Порядка.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5.4. Копия решения Думы города Пыть-Яха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5.5. Решение (постановление) о назначении публичных слушаний должно содержать: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5.5.1. сведения об инициаторе публичных слушаний;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5.5.2. указание на проведение публичных слушаний по проекту муниципального правового акта;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5.5.3. дату, место, время начала либо период проведения публичных слушаний;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5.5.4. состав оргкомитета, ответственного за подготовку и проведение публичных слушаний;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5.5.5. порядок, сроки приема предложений по обсуждаемому проекту.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5.6.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В случае назначения публичных слушаний по инициативе населения, при наличии возможности, Дума города Пыть-Яха учитывает мнение членов инициативной группы о дате, времени начала и месте проведения публичных слушаний.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5.7.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даты рождения, адреса места жительства и контактного телефона жителя города Пыть-Яха, внесшего предложения по обсуждаемому проекту.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center"/>
        <w:outlineLvl w:val="1"/>
      </w:pPr>
      <w:r>
        <w:t>6. Порядок организации публичных слушаний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ind w:firstLine="540"/>
        <w:jc w:val="both"/>
      </w:pPr>
      <w:r>
        <w:t xml:space="preserve">6.1. Организует и проводит публичные слушания оргкомитет. Персональный состав </w:t>
      </w:r>
      <w:r>
        <w:lastRenderedPageBreak/>
        <w:t>оргкомитета утверждается решением (постановлением) о назначении публичных слушаний.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6.2. В состав оргкомитета включаются: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6.2.1. лица, замещающие муниципальные должности и (или) должности муниципальной службы в органах местного самоуправления города Пыть-Яха.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6.2.2. члены инициативной группы, выразившие согласие на назначение себя членом оргкомитета (в случае назначения публичных слушаний по инициативе населения).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6.2.3. представители общественности.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6.2.4. иные лица по предложению инициаторов проведения публичных слушаний.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6.4. Оргкомитет в целях подготовки и проведения публичных слушаний осуществляет следующие полномочия: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6.4.1.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6.4.2.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 xml:space="preserve">6.4.3. осуществляет в соответствии с </w:t>
      </w:r>
      <w:hyperlink w:anchor="P143" w:history="1">
        <w:r>
          <w:rPr>
            <w:color w:val="0000FF"/>
          </w:rPr>
          <w:t>разделом 7</w:t>
        </w:r>
      </w:hyperlink>
      <w:r>
        <w:t xml:space="preserve"> настоящего Порядка информирование жителей города Пыть-Яха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6.4.4. организует проведение регистрации участников публичных слушаний;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6.4.5.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6.4.6. проводит анализ предложений и рекомендаций и иных материалов, представленных участниками публичных слушаний;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 xml:space="preserve">6.4.7. устанавливает порядок выступлений на публичных слушаниях по вопросам, выносимым на публичные слушания, и </w:t>
      </w:r>
      <w:proofErr w:type="gramStart"/>
      <w:r>
        <w:t>поступившим в оргкомитет предложениям</w:t>
      </w:r>
      <w:proofErr w:type="gramEnd"/>
      <w:r>
        <w:t xml:space="preserve"> и рекомендациям;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6.4.8. обеспечивает подготовку заключения по результатам публичных слушаний, а также его направление в орган местного самоуправления города Пыть-Яха, принявший решение о назначении публичных слушаний;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6.4.9.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6.4.10. иные полномочия по подготовке и проведению публичных слушаний.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6.5. Деятельность оргкомитета осуществляется на коллегиальной основе. Основной формой работы оргкомитета являются заседания.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lastRenderedPageBreak/>
        <w:t>6.6. Заседание оргкомитета правомочно, если на нем присутствует не менее 2/3 от установленного числа членов оргкомитета.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6.7. Решения оргкомитета принимаются открытым голосованием большинством голосов от назначенного числа членов оргкомитета.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6.9.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center"/>
        <w:outlineLvl w:val="1"/>
      </w:pPr>
      <w:bookmarkStart w:id="2" w:name="P143"/>
      <w:bookmarkEnd w:id="2"/>
      <w:r>
        <w:t>7. Деятельность оргкомитета по информированию жителей города</w:t>
      </w:r>
    </w:p>
    <w:p w:rsidR="00E56D0A" w:rsidRDefault="00E56D0A">
      <w:pPr>
        <w:pStyle w:val="ConsPlusNormal"/>
        <w:jc w:val="center"/>
      </w:pPr>
      <w:r>
        <w:t>Пыть-Яха и иных потенциальных участников публичных слушаний</w:t>
      </w:r>
    </w:p>
    <w:p w:rsidR="00E56D0A" w:rsidRDefault="00E56D0A">
      <w:pPr>
        <w:pStyle w:val="ConsPlusNormal"/>
        <w:jc w:val="center"/>
      </w:pPr>
      <w:r>
        <w:t>по вопросам, связанным с проведением публичных слушаний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ind w:firstLine="540"/>
        <w:jc w:val="both"/>
      </w:pPr>
      <w:r>
        <w:t>7.1. С целью информирования жителей города Пыть-Яха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7.1.1.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7.1.2. тему публичных слушаний;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7.1.3. дату, место и время начала проведения публичных слушаний;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7.1.4. краткую информацию о вопросе, вынесенном на публичные слушания;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7.1.5. информацию о порядке внесения жителями города Пыть-Яха предложений и замечаний по вынесенному на слушания вопросу до наступления даты слушаний;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7.1.6.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7.1.7. иное при необходимости.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Информация в информационном сообщении должна быть изложена в простой и доступной для понимания жителей города Пыть-Яха форме.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7.2. Информационное сообщение о проведении публичных слушаний подлежит обязательному официальному опубликованию (обнародованию), а также дополнительно размещается на официальном сайте администрации города Пыть-Яха в информационно-телекоммуникационной сети "Интернет".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7.3. Оргкомитет также осуществляет подготовку и размещение на официальном сайте администрации города Пыть-Яха в информационно-телекоммуникационной сети "Интернет" материалов публичных слушаний, к которым относятся, в том числе: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lastRenderedPageBreak/>
        <w:t>7.3.1. решение (постановление) о назначении публичных слушаний;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7.3.2. информационное сообщение о проведении публичных слушаний;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7.3.3. проект муниципального правового акта, для обсуждения которого назначены публичные слушания;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7.3.4. иная информация, имеющая отношение к теме публичных слушаний.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7.4. По решению оргкомитета информирование жителей города Пыть-Яха и иных потенциальных участников публичных слушаний может также осуществляться путем: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7.4.1. подомового обхода для приглашения жителей на публичные слушания;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7.4.2.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7.4.3.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7.4.4. распространения информационного сообщения по почтовым ящикам;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 xml:space="preserve">7.4.5. использования социальных сетей, иных </w:t>
      </w:r>
      <w:proofErr w:type="spellStart"/>
      <w:r>
        <w:t>интернет-ресурсов</w:t>
      </w:r>
      <w:proofErr w:type="spellEnd"/>
      <w:r>
        <w:t>.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center"/>
        <w:outlineLvl w:val="1"/>
      </w:pPr>
      <w:r>
        <w:t>8. Порядок проведения публичных слушаний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ind w:firstLine="540"/>
        <w:jc w:val="both"/>
      </w:pPr>
      <w:r>
        <w:t>8.1. 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8.2. Публичные слушания должны проводиться в помещении, соответствующем санитарным нормам и находящемся в транспортной доступности, вместимостью не менее 30 посадочных мест.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8.3.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8.4. Не зарегистрированные в качестве участников публичных слушаний лица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8.5. Председательствующим на публичных слушаниях является председатель оргкомитета публичных слушаний.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8.6.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8.7.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8.8. Для организации прений председательствующий объявляет вопрос, по которому проводится обсуждение, и предоставляет слово участникам публичных слушаний, внесшим предложения и замечания по данному вопросу.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lastRenderedPageBreak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E56D0A" w:rsidRDefault="00E56D0A">
      <w:pPr>
        <w:pStyle w:val="ConsPlusNormal"/>
        <w:spacing w:before="220"/>
        <w:ind w:firstLine="540"/>
        <w:jc w:val="both"/>
      </w:pPr>
      <w:bookmarkStart w:id="3" w:name="P182"/>
      <w:bookmarkEnd w:id="3"/>
      <w:r>
        <w:t>8.9.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- такое предложение или замечание снимается председательствующим с обсуждения.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8.10. Общие правила выступлений на публичных слушаниях: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8.10.1.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8.10.2.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8.10.3.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8.10.4. все выступления должны быть связаны с предметом публичных слушаний;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8.10.5. присутствующие на публичных слушаниях лица не вправе мешать их проведению.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8.11.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8.12. При проведении публичных слушаний ведется протокол и при необходимости аудио- и/или видеозапись публичных слушаний.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8.13. 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города Пыть-Яха в информационно-телекоммуникационной сети "Интернет".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center"/>
        <w:outlineLvl w:val="1"/>
      </w:pPr>
      <w:r>
        <w:t>9. Результаты публичных слушаний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ind w:firstLine="540"/>
        <w:jc w:val="both"/>
      </w:pPr>
      <w:r>
        <w:t>9.1. 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9.1.1. Протокол публичных слушаний;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9.1.2. Заключение по результатам публичных слушаний;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9.1.3. Информация по результатам публичных слушаний.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 xml:space="preserve">9.2. 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</w:t>
      </w:r>
      <w:r>
        <w:lastRenderedPageBreak/>
        <w:t xml:space="preserve">высказанные ими в ходе публичных слушаний, предложения и замечания, снятые с обсуждения по основаниям, указанным в </w:t>
      </w:r>
      <w:hyperlink w:anchor="P182" w:history="1">
        <w:r>
          <w:rPr>
            <w:color w:val="0000FF"/>
          </w:rPr>
          <w:t>пункте 8.9 раздела 8</w:t>
        </w:r>
      </w:hyperlink>
      <w:r>
        <w:t xml:space="preserve"> настоящего Порядка.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9.3. Протокол подписывается председательствующим на публичных слушаниях и секретарем оргкомитета.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9.4.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9.5. Заключение по результатам публичных слушаний включает: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9.5.1. обобщенный анализ предложений и замечаний, поступивших от участников публичных слушаний;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9.5.2. предложения и рекомендации оргкомитета публичных слушаний органу местного самоуправления города Пыть-Яха, назначившему публичные слушания, по существу вынесенного на них вопроса с мотивированным обоснованием принятых решений.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9.6. Заключение по результатам публичных слушаний направляется в Думу города или главе города Пыть-Яха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9.7. Заключение по результатам публичных слушаний подписывается всеми членами оргкомитета.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9.8. Заключение, подготовленное оргкомитетом по результатам публичных слушаний, носит для органов местного самоуправления города Пыть-Яха рекомендательный характер.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9.9. Заключение по результатам публичных слушаний подлежит обязательному рассмотрению органом местного самоуправления города Пыть-Яха, ответственным за принятие решения по вопросам, выносившимся на публичные слушания.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9.10.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 города Пыть-Яха, назначившему публичные слушания, по существу вынесенного на них вопроса с мотивированным обоснованием принятых решений.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9.11. Информация по результатам публичных слушаний должна быть изложена в простой и доступной для понимания жителей города Пыть-Яха форме.</w:t>
      </w:r>
    </w:p>
    <w:p w:rsidR="00E56D0A" w:rsidRDefault="00E56D0A">
      <w:pPr>
        <w:pStyle w:val="ConsPlusNormal"/>
        <w:spacing w:before="220"/>
        <w:ind w:firstLine="540"/>
        <w:jc w:val="both"/>
      </w:pPr>
      <w:r>
        <w:t>9.12.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города Пыть-Яха в информационно-телекоммуникационной сети "Интернет".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center"/>
        <w:outlineLvl w:val="1"/>
      </w:pPr>
      <w:r>
        <w:t>10. Финансирование организации и проведения</w:t>
      </w:r>
    </w:p>
    <w:p w:rsidR="00E56D0A" w:rsidRDefault="00E56D0A">
      <w:pPr>
        <w:pStyle w:val="ConsPlusNormal"/>
        <w:jc w:val="center"/>
      </w:pPr>
      <w:r>
        <w:t>публичных слушаний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ind w:firstLine="540"/>
        <w:jc w:val="both"/>
      </w:pPr>
      <w: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jc w:val="center"/>
        <w:outlineLvl w:val="1"/>
      </w:pPr>
      <w:r>
        <w:t>11. Срок хранения материалов публичных слушаний</w:t>
      </w:r>
    </w:p>
    <w:p w:rsidR="00E56D0A" w:rsidRDefault="00E56D0A">
      <w:pPr>
        <w:pStyle w:val="ConsPlusNormal"/>
        <w:jc w:val="both"/>
      </w:pPr>
    </w:p>
    <w:p w:rsidR="00E56D0A" w:rsidRDefault="00E56D0A">
      <w:pPr>
        <w:pStyle w:val="ConsPlusNormal"/>
        <w:ind w:firstLine="540"/>
        <w:jc w:val="both"/>
      </w:pPr>
      <w:r>
        <w:lastRenderedPageBreak/>
        <w:t>Материалы публичных слушаний хранятся в органах местного самоуправления города Пыть-Яха в течение трех лет со дня проведения публичных слушаний.</w:t>
      </w:r>
      <w:bookmarkStart w:id="4" w:name="_GoBack"/>
      <w:bookmarkEnd w:id="4"/>
    </w:p>
    <w:sectPr w:rsidR="00E56D0A" w:rsidSect="00CB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0A"/>
    <w:rsid w:val="00174DE5"/>
    <w:rsid w:val="00706C98"/>
    <w:rsid w:val="00E5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0BE4-AB7A-4ECA-892D-27E28F74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CD1D1AA6AAD7B8E03244C0F625D4E6E46B589EC8B129B33A02532ACB5A48B86FBADFB579990A8BA7585069F3B9DA9A372767C986957A202BA660BNFECF" TargetMode="External"/><Relationship Id="rId13" Type="http://schemas.openxmlformats.org/officeDocument/2006/relationships/hyperlink" Target="consultantplus://offline/ref=A40CD1D1AA6AAD7B8E03244C0F625D4E6E46B589EC8B129B33A02532ACB5A48B86FBADFB4599C8A4B9749A019A2ECBF8E5N2E5F" TargetMode="External"/><Relationship Id="rId18" Type="http://schemas.openxmlformats.org/officeDocument/2006/relationships/hyperlink" Target="consultantplus://offline/ref=A40CD1D1AA6AAD7B8E03244C0F625D4E6E46B589EF89179533A92532ACB5A48B86FBADFB579990A8BA7584019F3B9DA9A372767C986957A202BA660BNFEC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0CD1D1AA6AAD7B8E03244C0F625D4E6E46B589EF89179533A92532ACB5A48B86FBADFB579990A8BA7584019E3B9DA9A372767C986957A202BA660BNFECF" TargetMode="External"/><Relationship Id="rId7" Type="http://schemas.openxmlformats.org/officeDocument/2006/relationships/hyperlink" Target="consultantplus://offline/ref=A40CD1D1AA6AAD7B8E033A41190E0A416C4DEE8CED8C19C567FC2365F3E5A2DEC6BBABAC16DE96FDEB31D10C9A31D7F8E439797F9BN7E5F" TargetMode="External"/><Relationship Id="rId12" Type="http://schemas.openxmlformats.org/officeDocument/2006/relationships/hyperlink" Target="consultantplus://offline/ref=A40CD1D1AA6AAD7B8E03244C0F625D4E6E46B589EC8B129B33A02532ACB5A48B86FBADFB579990A8BA7585069F3B9DA9A372767C986957A202BA660BNFECF" TargetMode="External"/><Relationship Id="rId17" Type="http://schemas.openxmlformats.org/officeDocument/2006/relationships/hyperlink" Target="consultantplus://offline/ref=A40CD1D1AA6AAD7B8E03244C0F625D4E6E46B589EC8B129B33A02532ACB5A48B86FBADFB4599C8A4B9749A019A2ECBF8E5N2E5F" TargetMode="External"/><Relationship Id="rId25" Type="http://schemas.openxmlformats.org/officeDocument/2006/relationships/hyperlink" Target="consultantplus://offline/ref=A40CD1D1AA6AAD7B8E03244C0F625D4E6E46B589EC8B129B33A02532ACB5A48B86FBADFB4599C8A4B9749A019A2ECBF8E5N2E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0CD1D1AA6AAD7B8E03244C0F625D4E6E46B589EC8D17953AAA2532ACB5A48B86FBADFB4599C8A4B9749A019A2ECBF8E5N2E5F" TargetMode="External"/><Relationship Id="rId20" Type="http://schemas.openxmlformats.org/officeDocument/2006/relationships/hyperlink" Target="consultantplus://offline/ref=A40CD1D1AA6AAD7B8E03244C0F625D4E6E46B589EF8814913BAF2532ACB5A48B86FBADFB579990A8BA7584019E3B9DA9A372767C986957A202BA660BNFE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CD1D1AA6AAD7B8E03244C0F625D4E6E46B589EF89179533A92532ACB5A48B86FBADFB579990A8BA7584019C3B9DA9A372767C986957A202BA660BNFECF" TargetMode="External"/><Relationship Id="rId11" Type="http://schemas.openxmlformats.org/officeDocument/2006/relationships/hyperlink" Target="consultantplus://offline/ref=A40CD1D1AA6AAD7B8E033A41190E0A416C4DEE8CED8C19C567FC2365F3E5A2DEC6BBABAC16DE96FDEB31D10C9A31D7F8E439797F9BN7E5F" TargetMode="External"/><Relationship Id="rId24" Type="http://schemas.openxmlformats.org/officeDocument/2006/relationships/hyperlink" Target="consultantplus://offline/ref=A40CD1D1AA6AAD7B8E03244C0F625D4E6E46B589EC8B129B33A02532ACB5A48B86FBADFB4599C8A4B9749A019A2ECBF8E5N2E5F" TargetMode="External"/><Relationship Id="rId5" Type="http://schemas.openxmlformats.org/officeDocument/2006/relationships/hyperlink" Target="consultantplus://offline/ref=A40CD1D1AA6AAD7B8E03244C0F625D4E6E46B589EF8814913BAF2532ACB5A48B86FBADFB579990A8BA7584019C3B9DA9A372767C986957A202BA660BNFECF" TargetMode="External"/><Relationship Id="rId15" Type="http://schemas.openxmlformats.org/officeDocument/2006/relationships/hyperlink" Target="consultantplus://offline/ref=A40CD1D1AA6AAD7B8E033A41190E0A416A45EC81E5D84EC736A92D60FBB5F8CED0F2A5AE0ADD9EB7B87586N0E3F" TargetMode="External"/><Relationship Id="rId23" Type="http://schemas.openxmlformats.org/officeDocument/2006/relationships/hyperlink" Target="consultantplus://offline/ref=A40CD1D1AA6AAD7B8E03244C0F625D4E6E46B589EC8B129B33A02532ACB5A48B86FBADFB4599C8A4B9749A019A2ECBF8E5N2E5F" TargetMode="External"/><Relationship Id="rId10" Type="http://schemas.openxmlformats.org/officeDocument/2006/relationships/hyperlink" Target="consultantplus://offline/ref=A40CD1D1AA6AAD7B8E03244C0F625D4E6E46B589EF89179533A92532ACB5A48B86FBADFB579990A8BA7584019C3B9DA9A372767C986957A202BA660BNFECF" TargetMode="External"/><Relationship Id="rId19" Type="http://schemas.openxmlformats.org/officeDocument/2006/relationships/hyperlink" Target="consultantplus://offline/ref=A40CD1D1AA6AAD7B8E033A41190E0A416C4DEE8CED8C19C567FC2365F3E5A2DEC6BBABAE14DD9CA9BF7ED050DD65C4FBE6397B7C877557A3N1E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0CD1D1AA6AAD7B8E03244C0F625D4E6E46B589EF8814913BAF2532ACB5A48B86FBADFB579990A8BA7584019C3B9DA9A372767C986957A202BA660BNFECF" TargetMode="External"/><Relationship Id="rId14" Type="http://schemas.openxmlformats.org/officeDocument/2006/relationships/hyperlink" Target="consultantplus://offline/ref=A40CD1D1AA6AAD7B8E03244C0F625D4E6E46B589EC8B129B33A02532ACB5A48B86FBADFB4599C8A4B9749A019A2ECBF8E5N2E5F" TargetMode="External"/><Relationship Id="rId22" Type="http://schemas.openxmlformats.org/officeDocument/2006/relationships/hyperlink" Target="consultantplus://offline/ref=A40CD1D1AA6AAD7B8E033A41190E0A416B45E285E78D19C567FC2365F3E5A2DED4BBF3A217DC83A9B96B86019BN3E2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4469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2</cp:revision>
  <cp:lastPrinted>2022-03-31T05:04:00Z</cp:lastPrinted>
  <dcterms:created xsi:type="dcterms:W3CDTF">2022-03-31T05:04:00Z</dcterms:created>
  <dcterms:modified xsi:type="dcterms:W3CDTF">2022-03-31T05:07:00Z</dcterms:modified>
</cp:coreProperties>
</file>