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B" w:rsidRPr="00526C07" w:rsidRDefault="00A46CBB" w:rsidP="00A46CBB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A46CBB" w:rsidRDefault="00A46CBB" w:rsidP="00A46C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B4DD4" w:rsidRPr="009B4DD4" w:rsidRDefault="009B4DD4" w:rsidP="00A46C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от 28.12.2020 № 297</w:t>
      </w:r>
      <w:r w:rsidR="00066D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bookmarkStart w:id="0" w:name="_GoBack"/>
      <w:r w:rsidR="00066D40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постановления от 31.03.2021 № 60</w:t>
      </w:r>
      <w:bookmarkEnd w:id="0"/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FB1C65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B1C6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C030FC" w:rsidTr="00067B2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FB1C65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C030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05929" w:rsidTr="00067B2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05929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A46CBB" w:rsidRPr="00AE6B1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AE6B14" w:rsidTr="00067B2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CBB" w:rsidRPr="00AE6B1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E6B14" w:rsidTr="00067B2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675D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A19">
              <w:rPr>
                <w:rFonts w:ascii="Times New Roman" w:eastAsia="Times New Roman" w:hAnsi="Times New Roman"/>
                <w:lang w:eastAsia="ru-RU"/>
              </w:rPr>
              <w:t>Организация межведомственной встречи с целью выработки комплекса совместных мероприятий, направленных на повышение эффективности взыскания алиментов на содержание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F675D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F675D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E6B14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D4BF8" w:rsidTr="00067B2B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D4BF8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CBB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19593C" w:rsidRDefault="00A46CBB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D40" w:rsidRPr="001D4BF8" w:rsidTr="002A3E5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40" w:rsidRPr="001D4BF8" w:rsidRDefault="00066D40" w:rsidP="00066D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0" w:rsidRPr="00D61C01" w:rsidRDefault="00066D40" w:rsidP="00066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C01"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проведения муниципального родительского собрания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0" w:rsidRPr="00D61C01" w:rsidRDefault="00066D40" w:rsidP="000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C01">
              <w:rPr>
                <w:rFonts w:ascii="Times New Roman" w:eastAsia="Times New Roman" w:hAnsi="Times New Roman"/>
                <w:lang w:eastAsia="ru-RU"/>
              </w:rPr>
              <w:t>19.05.20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0" w:rsidRPr="00D61C01" w:rsidRDefault="00066D40" w:rsidP="000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C01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066D40" w:rsidRPr="00D61C01" w:rsidRDefault="00066D40" w:rsidP="000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C01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066D40" w:rsidRPr="00D61C01" w:rsidRDefault="00066D40" w:rsidP="000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40" w:rsidRPr="0019593C" w:rsidRDefault="00066D40" w:rsidP="00066D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A46CBB" w:rsidRPr="00340A90" w:rsidTr="00067B2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340A90" w:rsidTr="00067B2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061406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="00D97B03"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 w:rsidR="00D97B03"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9593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A46CBB" w:rsidRPr="00340A90" w:rsidTr="00067B2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296B1D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340A90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B7196B" w:rsidTr="00067B2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7196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457E3F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457E3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508D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A46CBB" w:rsidRPr="00A05025" w:rsidTr="00067B2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FE718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C08D9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6BC3" w:rsidRPr="00BC7D56" w:rsidTr="00067B2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Default="00E76BC3" w:rsidP="00E76BC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BC3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BC7D56" w:rsidRDefault="00E76BC3" w:rsidP="00E7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E76BC3" w:rsidRPr="00BC7D56" w:rsidRDefault="00E76BC3" w:rsidP="00E7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3" w:rsidRPr="009333F8" w:rsidRDefault="009333F8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33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65 от 24.11.2020</w:t>
            </w:r>
          </w:p>
        </w:tc>
      </w:tr>
      <w:tr w:rsidR="00A46CBB" w:rsidRPr="00DE4D8A" w:rsidTr="00067B2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BC7D56" w:rsidRDefault="0082011A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DE4D8A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4B6AFC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814043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030D4B" w:rsidTr="00067B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030D4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69051D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69051D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0DE7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296B1D" w:rsidRDefault="00A46CBB" w:rsidP="00C06FF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 w:rsidR="00C06FF7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714A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7B03" w:rsidRPr="0069051D" w:rsidTr="000F731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69051D" w:rsidRDefault="00D97B03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1B54C6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3" w:rsidRPr="00BC7D56" w:rsidRDefault="00D97B03" w:rsidP="000F731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BC7D56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D97B03" w:rsidRPr="00A05025" w:rsidRDefault="00D97B03" w:rsidP="000F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03" w:rsidRPr="00DE6BFB" w:rsidRDefault="00D97B03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F6664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1435DF" w:rsidTr="00067B2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1435DF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BC7D56" w:rsidTr="00067B2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BC7D56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6CBB" w:rsidRPr="00A05025" w:rsidTr="00067B2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A05025" w:rsidRDefault="00A46CBB" w:rsidP="00067B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Pr="00CC7ED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46CBB" w:rsidRPr="00A05025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B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Pr="00AA06A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A46CBB" w:rsidRPr="00AA06A4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B" w:rsidRPr="00AA06A4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A46CBB" w:rsidRPr="00065641" w:rsidTr="00067B2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A46CB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  <w:p w:rsidR="00A46CBB" w:rsidRPr="00065641" w:rsidRDefault="00A46CBB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BB" w:rsidRPr="00065641" w:rsidRDefault="00A46CB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46CBB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6CBB" w:rsidRPr="00761E81" w:rsidRDefault="00A46CBB" w:rsidP="00A46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A46CBB" w:rsidRPr="008809DF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A46CBB" w:rsidRPr="00307CAB" w:rsidRDefault="00A46CBB" w:rsidP="00A46CB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9A050B" w:rsidRDefault="00A46CBB" w:rsidP="00E76BC3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sectPr w:rsidR="009A050B" w:rsidSect="00F01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9" w:rsidRDefault="008B7679" w:rsidP="00F00B01">
      <w:pPr>
        <w:spacing w:after="0" w:line="240" w:lineRule="auto"/>
      </w:pPr>
      <w:r>
        <w:separator/>
      </w:r>
    </w:p>
  </w:endnote>
  <w:end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9" w:rsidRDefault="008B7679" w:rsidP="00F00B01">
      <w:pPr>
        <w:spacing w:after="0" w:line="240" w:lineRule="auto"/>
      </w:pPr>
      <w:r>
        <w:separator/>
      </w:r>
    </w:p>
  </w:footnote>
  <w:foot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40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066D40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66D40"/>
    <w:rsid w:val="00093893"/>
    <w:rsid w:val="000E489B"/>
    <w:rsid w:val="000F2C80"/>
    <w:rsid w:val="00100064"/>
    <w:rsid w:val="001365E0"/>
    <w:rsid w:val="001B36A2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F6DC2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9333F8"/>
    <w:rsid w:val="00962E52"/>
    <w:rsid w:val="00980256"/>
    <w:rsid w:val="0098418A"/>
    <w:rsid w:val="009A050B"/>
    <w:rsid w:val="009B4DD4"/>
    <w:rsid w:val="009C6FD9"/>
    <w:rsid w:val="009D3F41"/>
    <w:rsid w:val="00A00167"/>
    <w:rsid w:val="00A12C5A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B24D0"/>
    <w:rsid w:val="00DB77E9"/>
    <w:rsid w:val="00DC7BC2"/>
    <w:rsid w:val="00E128BC"/>
    <w:rsid w:val="00E76BC3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E41D-BC6F-4D6F-92B5-B5FBE835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2020-12-29T04:43:00Z</cp:lastPrinted>
  <dcterms:created xsi:type="dcterms:W3CDTF">2020-12-29T11:09:00Z</dcterms:created>
  <dcterms:modified xsi:type="dcterms:W3CDTF">2021-04-08T05:56:00Z</dcterms:modified>
</cp:coreProperties>
</file>