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22" w:rsidRDefault="008142EA">
      <w:pPr>
        <w:jc w:val="center"/>
        <w:rPr>
          <w:sz w:val="24"/>
          <w:szCs w:val="24"/>
        </w:rPr>
      </w:pPr>
      <w:bookmarkStart w:id="0" w:name="_GoBack"/>
      <w:bookmarkEnd w:id="0"/>
      <w:r>
        <w:rPr>
          <w:noProof/>
          <w:sz w:val="24"/>
          <w:szCs w:val="24"/>
        </w:rPr>
        <w:drawing>
          <wp:inline distT="0" distB="0" distL="0" distR="0">
            <wp:extent cx="5715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p>
    <w:p w:rsidR="00EB5D22" w:rsidRDefault="00EB5D22">
      <w:pPr>
        <w:jc w:val="center"/>
        <w:rPr>
          <w:b/>
          <w:bCs/>
          <w:sz w:val="36"/>
          <w:szCs w:val="36"/>
        </w:rPr>
      </w:pPr>
      <w:r>
        <w:rPr>
          <w:b/>
          <w:bCs/>
          <w:sz w:val="36"/>
          <w:szCs w:val="36"/>
        </w:rPr>
        <w:t>Ханты-Мансийский автономный округ-Югра</w:t>
      </w:r>
    </w:p>
    <w:p w:rsidR="00EB5D22" w:rsidRDefault="00EB5D22">
      <w:pPr>
        <w:jc w:val="center"/>
        <w:rPr>
          <w:b/>
          <w:bCs/>
          <w:sz w:val="36"/>
          <w:szCs w:val="36"/>
        </w:rPr>
      </w:pPr>
      <w:r>
        <w:rPr>
          <w:b/>
          <w:bCs/>
          <w:sz w:val="36"/>
          <w:szCs w:val="36"/>
        </w:rPr>
        <w:t>муниципальное образование</w:t>
      </w:r>
    </w:p>
    <w:p w:rsidR="00EB5D22" w:rsidRDefault="00EB5D22">
      <w:pPr>
        <w:jc w:val="center"/>
        <w:rPr>
          <w:b/>
          <w:bCs/>
          <w:sz w:val="36"/>
          <w:szCs w:val="36"/>
        </w:rPr>
      </w:pPr>
      <w:r>
        <w:rPr>
          <w:b/>
          <w:bCs/>
          <w:sz w:val="36"/>
          <w:szCs w:val="36"/>
        </w:rPr>
        <w:t>городской округ город Пыть-Ях</w:t>
      </w:r>
    </w:p>
    <w:p w:rsidR="00EB5D22" w:rsidRDefault="00EB5D22">
      <w:pPr>
        <w:pStyle w:val="1"/>
        <w:spacing w:before="0" w:after="0"/>
        <w:jc w:val="center"/>
        <w:rPr>
          <w:rFonts w:ascii="Times New Roman" w:hAnsi="Times New Roman" w:cs="Times New Roman"/>
          <w:sz w:val="36"/>
          <w:szCs w:val="36"/>
        </w:rPr>
      </w:pPr>
      <w:r>
        <w:rPr>
          <w:rFonts w:ascii="Times New Roman" w:hAnsi="Times New Roman" w:cs="Times New Roman"/>
          <w:sz w:val="36"/>
          <w:szCs w:val="36"/>
        </w:rPr>
        <w:t>АДМИНИСТРАЦИЯ ГОРОДА</w:t>
      </w:r>
    </w:p>
    <w:p w:rsidR="00EB5D22" w:rsidRDefault="00EB5D22">
      <w:pPr>
        <w:jc w:val="center"/>
        <w:rPr>
          <w:sz w:val="36"/>
          <w:szCs w:val="36"/>
        </w:rPr>
      </w:pPr>
    </w:p>
    <w:p w:rsidR="00EB5D22" w:rsidRDefault="00EB5D22">
      <w:pPr>
        <w:jc w:val="center"/>
        <w:rPr>
          <w:b/>
          <w:bCs/>
          <w:sz w:val="36"/>
          <w:szCs w:val="36"/>
        </w:rPr>
      </w:pPr>
      <w:r>
        <w:rPr>
          <w:b/>
          <w:bCs/>
          <w:sz w:val="36"/>
          <w:szCs w:val="36"/>
        </w:rPr>
        <w:t>П О С Т А Н О В Л Е Н И Е</w:t>
      </w:r>
    </w:p>
    <w:p w:rsidR="00EB5D22" w:rsidRDefault="00EB5D22">
      <w:pPr>
        <w:jc w:val="both"/>
      </w:pPr>
    </w:p>
    <w:p w:rsidR="00EB5D22" w:rsidRDefault="008C61BD">
      <w:pPr>
        <w:jc w:val="both"/>
      </w:pPr>
      <w:r>
        <w:t xml:space="preserve">От </w:t>
      </w:r>
      <w:r w:rsidR="00F111A3">
        <w:t>25</w:t>
      </w:r>
      <w:r>
        <w:t>.1</w:t>
      </w:r>
      <w:r w:rsidR="00F111A3">
        <w:t>2</w:t>
      </w:r>
      <w:r>
        <w:t>.20</w:t>
      </w:r>
      <w:r w:rsidR="00F111A3">
        <w:t>18</w:t>
      </w:r>
      <w:r w:rsidR="00F111A3">
        <w:tab/>
      </w:r>
      <w:r w:rsidR="00F111A3">
        <w:tab/>
      </w:r>
      <w:r w:rsidR="00F111A3">
        <w:tab/>
      </w:r>
      <w:r w:rsidR="00F111A3">
        <w:tab/>
      </w:r>
      <w:r w:rsidR="00F111A3">
        <w:tab/>
      </w:r>
      <w:r w:rsidR="00F111A3">
        <w:tab/>
      </w:r>
      <w:r w:rsidR="00F111A3">
        <w:tab/>
      </w:r>
      <w:r w:rsidR="00F111A3">
        <w:tab/>
      </w:r>
      <w:r w:rsidR="00F111A3">
        <w:tab/>
        <w:t>№ 47</w:t>
      </w:r>
      <w:r>
        <w:t>4-па</w:t>
      </w:r>
    </w:p>
    <w:p w:rsidR="00EB5D22" w:rsidRDefault="00EB5D22">
      <w:pPr>
        <w:jc w:val="both"/>
      </w:pPr>
    </w:p>
    <w:p w:rsidR="00F111A3" w:rsidRPr="00090E79" w:rsidRDefault="00F111A3" w:rsidP="00F111A3">
      <w:pPr>
        <w:jc w:val="both"/>
      </w:pPr>
      <w:r w:rsidRPr="00090E79">
        <w:t xml:space="preserve">Об утверждении </w:t>
      </w:r>
      <w:r>
        <w:t xml:space="preserve">муниципальной  </w:t>
      </w:r>
    </w:p>
    <w:p w:rsidR="00F111A3" w:rsidRDefault="00F111A3" w:rsidP="00F111A3">
      <w:pPr>
        <w:pStyle w:val="ConsPlusTitle"/>
        <w:tabs>
          <w:tab w:val="left" w:pos="4560"/>
        </w:tabs>
        <w:rPr>
          <w:rFonts w:ascii="Times New Roman" w:hAnsi="Times New Roman" w:cs="Times New Roman"/>
          <w:b w:val="0"/>
          <w:bCs w:val="0"/>
          <w:sz w:val="28"/>
          <w:szCs w:val="28"/>
        </w:rPr>
      </w:pPr>
      <w:r w:rsidRPr="00090E79">
        <w:rPr>
          <w:rFonts w:ascii="Times New Roman" w:hAnsi="Times New Roman" w:cs="Times New Roman"/>
          <w:b w:val="0"/>
          <w:bCs w:val="0"/>
          <w:sz w:val="28"/>
          <w:szCs w:val="28"/>
        </w:rPr>
        <w:t xml:space="preserve">программы </w:t>
      </w:r>
      <w:r>
        <w:rPr>
          <w:rFonts w:ascii="Times New Roman" w:hAnsi="Times New Roman" w:cs="Times New Roman"/>
          <w:b w:val="0"/>
          <w:bCs w:val="0"/>
          <w:sz w:val="28"/>
          <w:szCs w:val="28"/>
        </w:rPr>
        <w:t xml:space="preserve">городского округа </w:t>
      </w:r>
    </w:p>
    <w:p w:rsidR="00F111A3" w:rsidRDefault="00F111A3" w:rsidP="00F111A3">
      <w:pPr>
        <w:pStyle w:val="ConsPlusTitle"/>
        <w:tabs>
          <w:tab w:val="left" w:pos="4560"/>
        </w:tabs>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город Пыть-Ях </w:t>
      </w:r>
      <w:r w:rsidRPr="00090E79">
        <w:rPr>
          <w:rFonts w:ascii="Times New Roman" w:hAnsi="Times New Roman" w:cs="Times New Roman"/>
          <w:b w:val="0"/>
          <w:bCs w:val="0"/>
          <w:sz w:val="28"/>
          <w:szCs w:val="28"/>
        </w:rPr>
        <w:t>«Развитие образования</w:t>
      </w:r>
    </w:p>
    <w:p w:rsidR="00F111A3" w:rsidRDefault="00F111A3" w:rsidP="00F111A3">
      <w:pPr>
        <w:pStyle w:val="ConsPlusTitle"/>
        <w:tabs>
          <w:tab w:val="left" w:pos="4560"/>
        </w:tabs>
        <w:rPr>
          <w:rFonts w:ascii="Times New Roman" w:hAnsi="Times New Roman" w:cs="Times New Roman"/>
          <w:b w:val="0"/>
          <w:sz w:val="28"/>
          <w:szCs w:val="28"/>
        </w:rPr>
      </w:pPr>
      <w:r>
        <w:rPr>
          <w:rFonts w:ascii="Times New Roman" w:hAnsi="Times New Roman" w:cs="Times New Roman"/>
          <w:b w:val="0"/>
          <w:sz w:val="28"/>
          <w:szCs w:val="28"/>
        </w:rPr>
        <w:t>в городе Пыть-Яхе»</w:t>
      </w:r>
    </w:p>
    <w:p w:rsidR="00F111A3" w:rsidRDefault="00F111A3" w:rsidP="00F111A3">
      <w:pPr>
        <w:pStyle w:val="ConsPlusTitle"/>
        <w:tabs>
          <w:tab w:val="left" w:pos="4560"/>
        </w:tabs>
        <w:rPr>
          <w:rFonts w:ascii="Times New Roman" w:hAnsi="Times New Roman" w:cs="Times New Roman"/>
          <w:b w:val="0"/>
          <w:color w:val="0000FF"/>
          <w:sz w:val="28"/>
          <w:szCs w:val="28"/>
        </w:rPr>
      </w:pPr>
      <w:r w:rsidRPr="00656036">
        <w:rPr>
          <w:rFonts w:ascii="Times New Roman" w:hAnsi="Times New Roman" w:cs="Times New Roman"/>
          <w:b w:val="0"/>
          <w:color w:val="0000FF"/>
          <w:sz w:val="28"/>
          <w:szCs w:val="28"/>
        </w:rPr>
        <w:t>(в ред. от 04.12.2019 №490-па</w:t>
      </w:r>
      <w:r>
        <w:rPr>
          <w:rFonts w:ascii="Times New Roman" w:hAnsi="Times New Roman" w:cs="Times New Roman"/>
          <w:b w:val="0"/>
          <w:color w:val="0000FF"/>
          <w:sz w:val="28"/>
          <w:szCs w:val="28"/>
        </w:rPr>
        <w:t>,</w:t>
      </w:r>
    </w:p>
    <w:p w:rsidR="00F111A3" w:rsidRPr="00656036" w:rsidRDefault="00F111A3" w:rsidP="00F111A3">
      <w:pPr>
        <w:pStyle w:val="ConsPlusTitle"/>
        <w:tabs>
          <w:tab w:val="left" w:pos="4560"/>
        </w:tabs>
        <w:rPr>
          <w:rFonts w:ascii="Times New Roman" w:hAnsi="Times New Roman" w:cs="Times New Roman"/>
          <w:b w:val="0"/>
          <w:color w:val="0000FF"/>
          <w:sz w:val="28"/>
          <w:szCs w:val="28"/>
        </w:rPr>
      </w:pPr>
      <w:r>
        <w:rPr>
          <w:rFonts w:ascii="Times New Roman" w:hAnsi="Times New Roman" w:cs="Times New Roman"/>
          <w:b w:val="0"/>
          <w:color w:val="0000FF"/>
          <w:sz w:val="28"/>
          <w:szCs w:val="28"/>
        </w:rPr>
        <w:t>в ред. от 31.12.2019 №559-па,</w:t>
      </w:r>
    </w:p>
    <w:p w:rsidR="00F111A3" w:rsidRDefault="00F111A3" w:rsidP="00F111A3">
      <w:pPr>
        <w:pStyle w:val="ConsPlusTitle"/>
        <w:tabs>
          <w:tab w:val="left" w:pos="4560"/>
        </w:tabs>
        <w:rPr>
          <w:rFonts w:ascii="Times New Roman" w:hAnsi="Times New Roman" w:cs="Times New Roman"/>
          <w:b w:val="0"/>
          <w:color w:val="0000FF"/>
          <w:sz w:val="28"/>
          <w:szCs w:val="28"/>
        </w:rPr>
      </w:pPr>
      <w:r>
        <w:rPr>
          <w:rFonts w:ascii="Times New Roman" w:hAnsi="Times New Roman" w:cs="Times New Roman"/>
          <w:b w:val="0"/>
          <w:color w:val="0000FF"/>
          <w:sz w:val="28"/>
          <w:szCs w:val="28"/>
        </w:rPr>
        <w:t>в ред. от 23.03.2020 № 105-па,</w:t>
      </w:r>
    </w:p>
    <w:p w:rsidR="00F111A3" w:rsidRPr="00656036" w:rsidRDefault="00F111A3" w:rsidP="00F111A3">
      <w:pPr>
        <w:pStyle w:val="ConsPlusTitle"/>
        <w:tabs>
          <w:tab w:val="left" w:pos="4560"/>
        </w:tabs>
        <w:rPr>
          <w:rFonts w:ascii="Times New Roman" w:hAnsi="Times New Roman" w:cs="Times New Roman"/>
          <w:b w:val="0"/>
          <w:color w:val="0000FF"/>
          <w:sz w:val="28"/>
          <w:szCs w:val="28"/>
        </w:rPr>
      </w:pPr>
      <w:r>
        <w:rPr>
          <w:rFonts w:ascii="Times New Roman" w:hAnsi="Times New Roman" w:cs="Times New Roman"/>
          <w:b w:val="0"/>
          <w:color w:val="0000FF"/>
          <w:sz w:val="28"/>
          <w:szCs w:val="28"/>
        </w:rPr>
        <w:t>в ред. от 11.01.2021 № 04-па)</w:t>
      </w:r>
    </w:p>
    <w:p w:rsidR="00EB5D22" w:rsidRDefault="00EB5D22">
      <w:pPr>
        <w:jc w:val="both"/>
      </w:pPr>
    </w:p>
    <w:p w:rsidR="00EB5D22" w:rsidRDefault="00EB5D22">
      <w:pPr>
        <w:jc w:val="both"/>
      </w:pPr>
    </w:p>
    <w:p w:rsidR="00EB5D22" w:rsidRDefault="00EB5D22">
      <w:pPr>
        <w:jc w:val="both"/>
      </w:pPr>
    </w:p>
    <w:p w:rsidR="00F111A3" w:rsidRPr="00114F86" w:rsidRDefault="00F111A3" w:rsidP="00F111A3">
      <w:pPr>
        <w:pStyle w:val="ConsPlusNormal"/>
        <w:spacing w:line="360" w:lineRule="auto"/>
        <w:jc w:val="both"/>
        <w:rPr>
          <w:rFonts w:ascii="Times New Roman" w:hAnsi="Times New Roman"/>
          <w:bCs/>
          <w:sz w:val="28"/>
          <w:szCs w:val="28"/>
        </w:rPr>
      </w:pPr>
      <w:r w:rsidRPr="00114F86">
        <w:rPr>
          <w:rFonts w:ascii="Times New Roman" w:hAnsi="Times New Roman"/>
          <w:bCs/>
          <w:sz w:val="28"/>
          <w:szCs w:val="28"/>
        </w:rPr>
        <w:t xml:space="preserve">В соответствии со статьей 179 Бюджетного кодекса Российской Федерации, </w:t>
      </w:r>
      <w:r w:rsidRPr="00114F86">
        <w:rPr>
          <w:rFonts w:ascii="Times New Roman" w:eastAsia="Calibri" w:hAnsi="Times New Roman"/>
          <w:sz w:val="28"/>
          <w:szCs w:val="28"/>
          <w:lang w:eastAsia="en-US"/>
        </w:rPr>
        <w:t xml:space="preserve">постановлением Правительства Ханты-Мансийского автономного округа – Югры от 05.10.2018 года № 338-п «О государственной программе Ханты-Мансийского автономного округа – Югры «Развитие образования», </w:t>
      </w:r>
      <w:r>
        <w:rPr>
          <w:rFonts w:ascii="Times New Roman" w:hAnsi="Times New Roman"/>
          <w:bCs/>
          <w:sz w:val="28"/>
          <w:szCs w:val="28"/>
        </w:rPr>
        <w:t>п</w:t>
      </w:r>
      <w:r w:rsidRPr="00114F86">
        <w:rPr>
          <w:rFonts w:ascii="Times New Roman" w:hAnsi="Times New Roman"/>
          <w:bCs/>
          <w:sz w:val="28"/>
          <w:szCs w:val="28"/>
        </w:rPr>
        <w:t>остановлением администрации города Пыть-Ях от 30.08.2018 № 259-па «О модельной муниципальной программе муниципального образования городской округ город Пыть-Ях, порядке принятия решения о разработке муниципальных программ, их формирования, утверждения и реализации»:</w:t>
      </w:r>
    </w:p>
    <w:p w:rsidR="00F111A3" w:rsidRDefault="00F111A3" w:rsidP="00F111A3">
      <w:pPr>
        <w:pStyle w:val="ConsPlusNormal"/>
        <w:ind w:firstLine="0"/>
        <w:jc w:val="both"/>
        <w:rPr>
          <w:rFonts w:ascii="Times New Roman" w:hAnsi="Times New Roman"/>
          <w:bCs/>
          <w:sz w:val="28"/>
          <w:szCs w:val="28"/>
        </w:rPr>
      </w:pPr>
    </w:p>
    <w:p w:rsidR="00F111A3" w:rsidRDefault="00F111A3" w:rsidP="00F111A3">
      <w:pPr>
        <w:pStyle w:val="ConsPlusNormal"/>
        <w:ind w:firstLine="0"/>
        <w:jc w:val="both"/>
        <w:rPr>
          <w:rFonts w:ascii="Times New Roman" w:hAnsi="Times New Roman"/>
          <w:bCs/>
          <w:sz w:val="28"/>
          <w:szCs w:val="28"/>
        </w:rPr>
      </w:pPr>
    </w:p>
    <w:p w:rsidR="00F111A3" w:rsidRPr="00291D87" w:rsidRDefault="00F111A3" w:rsidP="00F111A3">
      <w:pPr>
        <w:pStyle w:val="ConsPlusNormal"/>
        <w:ind w:firstLine="0"/>
        <w:jc w:val="both"/>
        <w:rPr>
          <w:rFonts w:ascii="Times New Roman" w:hAnsi="Times New Roman"/>
          <w:bCs/>
          <w:sz w:val="28"/>
          <w:szCs w:val="28"/>
        </w:rPr>
      </w:pPr>
    </w:p>
    <w:p w:rsidR="00F111A3" w:rsidRPr="000412DC" w:rsidRDefault="00F111A3" w:rsidP="00F111A3">
      <w:pPr>
        <w:numPr>
          <w:ilvl w:val="0"/>
          <w:numId w:val="3"/>
        </w:numPr>
        <w:autoSpaceDE/>
        <w:autoSpaceDN/>
        <w:adjustRightInd/>
        <w:spacing w:line="360" w:lineRule="auto"/>
        <w:ind w:left="0" w:firstLine="709"/>
        <w:jc w:val="both"/>
      </w:pPr>
      <w:r w:rsidRPr="000412DC">
        <w:lastRenderedPageBreak/>
        <w:t>Утвердить</w:t>
      </w:r>
      <w:r w:rsidR="005B6CDE">
        <w:t xml:space="preserve"> </w:t>
      </w:r>
      <w:r w:rsidRPr="000412DC">
        <w:t>муниципальную программу муниципального образования городской округ город Пыть-Ях «Развитие образования в городе Пыть-Яхе»</w:t>
      </w:r>
      <w:r>
        <w:t xml:space="preserve"> (приложение)</w:t>
      </w:r>
      <w:r w:rsidRPr="000412DC">
        <w:t>.</w:t>
      </w:r>
    </w:p>
    <w:p w:rsidR="00F111A3" w:rsidRPr="000412DC" w:rsidRDefault="00F111A3" w:rsidP="00F111A3">
      <w:pPr>
        <w:pStyle w:val="ConsPlusNormal"/>
        <w:spacing w:line="360" w:lineRule="auto"/>
        <w:ind w:firstLine="709"/>
        <w:jc w:val="both"/>
        <w:rPr>
          <w:rFonts w:ascii="Times New Roman" w:hAnsi="Times New Roman"/>
          <w:sz w:val="28"/>
          <w:szCs w:val="28"/>
        </w:rPr>
      </w:pPr>
      <w:r>
        <w:rPr>
          <w:rFonts w:ascii="Times New Roman" w:hAnsi="Times New Roman"/>
          <w:sz w:val="28"/>
          <w:szCs w:val="28"/>
        </w:rPr>
        <w:t>2</w:t>
      </w:r>
      <w:r w:rsidRPr="000412DC">
        <w:rPr>
          <w:rFonts w:ascii="Times New Roman" w:hAnsi="Times New Roman"/>
          <w:sz w:val="28"/>
          <w:szCs w:val="28"/>
        </w:rPr>
        <w:t>. Отделу по наградам и связям с общественными организациями и СМИ управления делами (О.В. Кулиш) опубликовать постановление в печатном средстве массовой информации «Официальный вестник».</w:t>
      </w:r>
    </w:p>
    <w:p w:rsidR="00F111A3" w:rsidRPr="000412DC" w:rsidRDefault="00F111A3" w:rsidP="00F111A3">
      <w:pPr>
        <w:spacing w:line="360" w:lineRule="auto"/>
        <w:ind w:firstLine="709"/>
        <w:jc w:val="both"/>
        <w:rPr>
          <w:bCs/>
        </w:rPr>
      </w:pPr>
      <w:r>
        <w:rPr>
          <w:bCs/>
        </w:rPr>
        <w:t>3</w:t>
      </w:r>
      <w:r w:rsidRPr="000412DC">
        <w:rPr>
          <w:bCs/>
        </w:rPr>
        <w:t>. Отделу по информационным ресурсам (А.А. Мерзляков) разместить постановление на официальном сайте администрации города в сети Интернет.</w:t>
      </w:r>
    </w:p>
    <w:p w:rsidR="00F111A3" w:rsidRDefault="00F111A3" w:rsidP="00F111A3">
      <w:pPr>
        <w:spacing w:line="360" w:lineRule="auto"/>
        <w:ind w:firstLine="709"/>
        <w:jc w:val="both"/>
        <w:rPr>
          <w:bCs/>
        </w:rPr>
      </w:pPr>
      <w:r>
        <w:rPr>
          <w:bCs/>
        </w:rPr>
        <w:t>4</w:t>
      </w:r>
      <w:r w:rsidRPr="000412DC">
        <w:rPr>
          <w:bCs/>
        </w:rPr>
        <w:t>. Настоящее постановление вступает в силу с 01.01.2019.</w:t>
      </w:r>
    </w:p>
    <w:p w:rsidR="00F111A3" w:rsidRPr="000412DC" w:rsidRDefault="00F111A3" w:rsidP="00F111A3">
      <w:pPr>
        <w:spacing w:line="360" w:lineRule="auto"/>
        <w:ind w:firstLine="709"/>
        <w:jc w:val="both"/>
      </w:pPr>
      <w:r>
        <w:t>5</w:t>
      </w:r>
      <w:r w:rsidRPr="000412DC">
        <w:t>.</w:t>
      </w:r>
      <w:r w:rsidRPr="000412DC">
        <w:tab/>
        <w:t>Признать утратившими силу постановления администрации города:</w:t>
      </w:r>
    </w:p>
    <w:p w:rsidR="00F111A3" w:rsidRPr="000412DC" w:rsidRDefault="00F111A3" w:rsidP="00F111A3">
      <w:pPr>
        <w:spacing w:line="360" w:lineRule="auto"/>
        <w:ind w:firstLine="709"/>
        <w:jc w:val="both"/>
      </w:pPr>
      <w:r w:rsidRPr="000412DC">
        <w:t>-</w:t>
      </w:r>
      <w:r w:rsidRPr="000412DC">
        <w:tab/>
        <w:t>от 13.12.2017 № 334-па «Об утверждении муниципальной программы «Развитие образования в муниципальном образовании городской округ город «Пыть-Ях на 2018 – 2025 на период до 2030 года»;</w:t>
      </w:r>
    </w:p>
    <w:p w:rsidR="00F111A3" w:rsidRPr="000412DC" w:rsidRDefault="00F111A3" w:rsidP="00F111A3">
      <w:pPr>
        <w:spacing w:line="360" w:lineRule="auto"/>
        <w:ind w:firstLine="709"/>
        <w:jc w:val="both"/>
      </w:pPr>
      <w:r w:rsidRPr="000412DC">
        <w:t>-</w:t>
      </w:r>
      <w:r w:rsidRPr="000412DC">
        <w:tab/>
        <w:t xml:space="preserve">от 06.07.2018 </w:t>
      </w:r>
      <w:r>
        <w:t xml:space="preserve">№ 193-па </w:t>
      </w:r>
      <w:r w:rsidRPr="000412DC">
        <w:t>«О внесении изменений в постановление администрации города от 13.12.2017 № 334-па «Об утверждении муниципальной программы «Развитие образования в муниципальном образовании городской округ город «Пыть-Ях на 2018 – 2025 на период до 2030 года».</w:t>
      </w:r>
    </w:p>
    <w:p w:rsidR="00F111A3" w:rsidRPr="00090E79" w:rsidRDefault="00F111A3" w:rsidP="00F111A3">
      <w:pPr>
        <w:spacing w:line="360" w:lineRule="auto"/>
        <w:ind w:firstLine="709"/>
        <w:jc w:val="both"/>
        <w:rPr>
          <w:bCs/>
          <w:color w:val="FF0000"/>
        </w:rPr>
      </w:pPr>
      <w:r w:rsidRPr="00090E79">
        <w:rPr>
          <w:color w:val="FF0000"/>
        </w:rPr>
        <w:tab/>
      </w:r>
      <w:r w:rsidRPr="00963E77">
        <w:rPr>
          <w:bCs/>
        </w:rPr>
        <w:t>6.</w:t>
      </w:r>
      <w:r w:rsidRPr="00090E79">
        <w:rPr>
          <w:bCs/>
          <w:color w:val="FF0000"/>
        </w:rPr>
        <w:tab/>
      </w:r>
      <w:r w:rsidRPr="005E732F">
        <w:t>Контроль за выполнением постановления возложить на заместителя главы города (направление деятельности - социальная сфера).</w:t>
      </w:r>
    </w:p>
    <w:p w:rsidR="00F111A3" w:rsidRPr="00DC2D59" w:rsidRDefault="00F111A3" w:rsidP="00F111A3">
      <w:pPr>
        <w:jc w:val="both"/>
        <w:rPr>
          <w:bCs/>
        </w:rPr>
      </w:pPr>
    </w:p>
    <w:p w:rsidR="00F111A3" w:rsidRPr="00DC2D59" w:rsidRDefault="00F111A3" w:rsidP="00F111A3">
      <w:pPr>
        <w:jc w:val="both"/>
        <w:rPr>
          <w:bCs/>
        </w:rPr>
      </w:pPr>
    </w:p>
    <w:p w:rsidR="00F111A3" w:rsidRPr="00DC2D59" w:rsidRDefault="00F111A3" w:rsidP="00F111A3">
      <w:pPr>
        <w:jc w:val="both"/>
        <w:rPr>
          <w:bCs/>
        </w:rPr>
      </w:pPr>
    </w:p>
    <w:p w:rsidR="00F111A3" w:rsidRPr="00821885" w:rsidRDefault="00F111A3" w:rsidP="00F111A3">
      <w:pPr>
        <w:spacing w:line="360" w:lineRule="auto"/>
        <w:jc w:val="both"/>
        <w:rPr>
          <w:bCs/>
        </w:rPr>
      </w:pPr>
      <w:r>
        <w:rPr>
          <w:bCs/>
        </w:rPr>
        <w:t>Г</w:t>
      </w:r>
      <w:r w:rsidRPr="00821885">
        <w:rPr>
          <w:bCs/>
        </w:rPr>
        <w:t>лав</w:t>
      </w:r>
      <w:r>
        <w:rPr>
          <w:bCs/>
        </w:rPr>
        <w:t>а</w:t>
      </w:r>
      <w:r w:rsidRPr="00821885">
        <w:rPr>
          <w:bCs/>
        </w:rPr>
        <w:t xml:space="preserve"> города Пыть-Яха</w:t>
      </w:r>
      <w:r w:rsidRPr="00821885">
        <w:rPr>
          <w:bCs/>
        </w:rPr>
        <w:tab/>
      </w:r>
      <w:r>
        <w:rPr>
          <w:bCs/>
        </w:rPr>
        <w:t xml:space="preserve">                              </w:t>
      </w:r>
      <w:r w:rsidRPr="00821885">
        <w:rPr>
          <w:bCs/>
        </w:rPr>
        <w:tab/>
        <w:t>А.Н. Морозов</w:t>
      </w:r>
    </w:p>
    <w:p w:rsidR="00F111A3" w:rsidRDefault="00F111A3">
      <w:pPr>
        <w:ind w:firstLine="539"/>
        <w:jc w:val="right"/>
      </w:pPr>
    </w:p>
    <w:p w:rsidR="00F111A3" w:rsidRDefault="00F111A3">
      <w:pPr>
        <w:ind w:firstLine="539"/>
        <w:jc w:val="right"/>
      </w:pPr>
    </w:p>
    <w:p w:rsidR="00F111A3" w:rsidRDefault="00F111A3">
      <w:pPr>
        <w:ind w:firstLine="539"/>
        <w:jc w:val="right"/>
      </w:pPr>
    </w:p>
    <w:p w:rsidR="00F111A3" w:rsidRDefault="00F111A3">
      <w:pPr>
        <w:ind w:firstLine="539"/>
        <w:jc w:val="right"/>
      </w:pPr>
    </w:p>
    <w:p w:rsidR="00F111A3" w:rsidRDefault="00F111A3">
      <w:pPr>
        <w:ind w:firstLine="539"/>
        <w:jc w:val="right"/>
      </w:pPr>
    </w:p>
    <w:p w:rsidR="00F111A3" w:rsidRDefault="00F111A3">
      <w:pPr>
        <w:ind w:firstLine="539"/>
        <w:jc w:val="right"/>
      </w:pPr>
    </w:p>
    <w:p w:rsidR="00F111A3" w:rsidRDefault="00F111A3">
      <w:pPr>
        <w:ind w:firstLine="539"/>
        <w:jc w:val="right"/>
      </w:pPr>
    </w:p>
    <w:p w:rsidR="00F111A3" w:rsidRDefault="00F111A3">
      <w:pPr>
        <w:ind w:firstLine="539"/>
        <w:jc w:val="right"/>
      </w:pPr>
    </w:p>
    <w:p w:rsidR="00F111A3" w:rsidRDefault="00F111A3">
      <w:pPr>
        <w:ind w:firstLine="539"/>
        <w:jc w:val="right"/>
      </w:pPr>
    </w:p>
    <w:p w:rsidR="00F111A3" w:rsidRPr="00821885" w:rsidRDefault="00F111A3" w:rsidP="00F111A3">
      <w:pPr>
        <w:pStyle w:val="ConsPlusNormal"/>
        <w:ind w:firstLine="0"/>
        <w:jc w:val="right"/>
        <w:outlineLvl w:val="0"/>
        <w:rPr>
          <w:rFonts w:ascii="Times New Roman" w:hAnsi="Times New Roman"/>
          <w:sz w:val="28"/>
          <w:szCs w:val="28"/>
        </w:rPr>
      </w:pPr>
      <w:r w:rsidRPr="00821885">
        <w:rPr>
          <w:rFonts w:ascii="Times New Roman" w:hAnsi="Times New Roman"/>
          <w:sz w:val="28"/>
          <w:szCs w:val="28"/>
        </w:rPr>
        <w:lastRenderedPageBreak/>
        <w:t xml:space="preserve">Приложение </w:t>
      </w:r>
    </w:p>
    <w:p w:rsidR="00F111A3" w:rsidRDefault="00F111A3" w:rsidP="00F111A3">
      <w:pPr>
        <w:pStyle w:val="ConsPlusNormal"/>
        <w:ind w:firstLine="0"/>
        <w:jc w:val="right"/>
        <w:rPr>
          <w:rFonts w:ascii="Times New Roman" w:hAnsi="Times New Roman"/>
          <w:sz w:val="28"/>
          <w:szCs w:val="28"/>
        </w:rPr>
      </w:pPr>
      <w:r w:rsidRPr="00821885">
        <w:rPr>
          <w:rFonts w:ascii="Times New Roman" w:hAnsi="Times New Roman"/>
          <w:sz w:val="28"/>
          <w:szCs w:val="28"/>
        </w:rPr>
        <w:t xml:space="preserve">к </w:t>
      </w:r>
      <w:proofErr w:type="spellStart"/>
      <w:r w:rsidRPr="00821885">
        <w:rPr>
          <w:rFonts w:ascii="Times New Roman" w:hAnsi="Times New Roman"/>
          <w:sz w:val="28"/>
          <w:szCs w:val="28"/>
        </w:rPr>
        <w:t>постановлениюадминистрации</w:t>
      </w:r>
      <w:proofErr w:type="spellEnd"/>
      <w:r w:rsidRPr="00821885">
        <w:rPr>
          <w:rFonts w:ascii="Times New Roman" w:hAnsi="Times New Roman"/>
          <w:sz w:val="28"/>
          <w:szCs w:val="28"/>
        </w:rPr>
        <w:t xml:space="preserve"> </w:t>
      </w:r>
    </w:p>
    <w:p w:rsidR="00F111A3" w:rsidRPr="00821885" w:rsidRDefault="00F111A3" w:rsidP="00F111A3">
      <w:pPr>
        <w:pStyle w:val="ConsPlusNormal"/>
        <w:ind w:firstLine="0"/>
        <w:jc w:val="right"/>
        <w:rPr>
          <w:rFonts w:ascii="Times New Roman" w:hAnsi="Times New Roman"/>
          <w:sz w:val="28"/>
          <w:szCs w:val="28"/>
        </w:rPr>
      </w:pPr>
      <w:r w:rsidRPr="00821885">
        <w:rPr>
          <w:rFonts w:ascii="Times New Roman" w:hAnsi="Times New Roman"/>
          <w:sz w:val="28"/>
          <w:szCs w:val="28"/>
        </w:rPr>
        <w:t>города Пыть-Яха</w:t>
      </w:r>
    </w:p>
    <w:p w:rsidR="00F111A3" w:rsidRDefault="00F111A3" w:rsidP="00F111A3">
      <w:pPr>
        <w:pStyle w:val="ConsPlusNormal"/>
        <w:ind w:firstLine="0"/>
        <w:jc w:val="right"/>
        <w:rPr>
          <w:rFonts w:ascii="Times New Roman" w:hAnsi="Times New Roman"/>
          <w:sz w:val="28"/>
          <w:szCs w:val="28"/>
        </w:rPr>
      </w:pPr>
      <w:r w:rsidRPr="002B40D7">
        <w:rPr>
          <w:rFonts w:ascii="Times New Roman" w:hAnsi="Times New Roman"/>
          <w:sz w:val="28"/>
          <w:szCs w:val="28"/>
        </w:rPr>
        <w:t>от 25.12.2018 № 474-па</w:t>
      </w:r>
    </w:p>
    <w:p w:rsidR="00F111A3" w:rsidRDefault="00F111A3" w:rsidP="00F111A3">
      <w:pPr>
        <w:pStyle w:val="ConsPlusNonformat"/>
        <w:ind w:left="5761"/>
        <w:jc w:val="both"/>
        <w:rPr>
          <w:rFonts w:ascii="Times New Roman" w:hAnsi="Times New Roman" w:cs="Times New Roman"/>
          <w:color w:val="0000FF"/>
          <w:sz w:val="28"/>
          <w:szCs w:val="28"/>
        </w:rPr>
      </w:pPr>
      <w:r w:rsidRPr="00656036">
        <w:rPr>
          <w:rFonts w:ascii="Times New Roman" w:hAnsi="Times New Roman" w:cs="Times New Roman"/>
          <w:color w:val="0000FF"/>
          <w:sz w:val="28"/>
          <w:szCs w:val="28"/>
        </w:rPr>
        <w:t>(в ред. от 04.12.2019 № 490-па)</w:t>
      </w:r>
    </w:p>
    <w:p w:rsidR="00F111A3" w:rsidRDefault="00F111A3" w:rsidP="00F111A3">
      <w:pPr>
        <w:pStyle w:val="ConsPlusNonformat"/>
        <w:ind w:left="5761"/>
        <w:jc w:val="both"/>
        <w:rPr>
          <w:rFonts w:ascii="Times New Roman" w:hAnsi="Times New Roman" w:cs="Times New Roman"/>
          <w:color w:val="0000FF"/>
          <w:sz w:val="28"/>
          <w:szCs w:val="28"/>
        </w:rPr>
      </w:pPr>
      <w:r w:rsidRPr="00CD51FF">
        <w:rPr>
          <w:rFonts w:ascii="Times New Roman" w:hAnsi="Times New Roman" w:cs="Times New Roman"/>
          <w:color w:val="0000FF"/>
          <w:sz w:val="28"/>
          <w:szCs w:val="28"/>
        </w:rPr>
        <w:t>(в ред. от 31.12.2019 №</w:t>
      </w:r>
      <w:r>
        <w:rPr>
          <w:rFonts w:ascii="Times New Roman" w:hAnsi="Times New Roman" w:cs="Times New Roman"/>
          <w:color w:val="0000FF"/>
          <w:sz w:val="28"/>
          <w:szCs w:val="28"/>
        </w:rPr>
        <w:t xml:space="preserve"> </w:t>
      </w:r>
      <w:r w:rsidRPr="00CD51FF">
        <w:rPr>
          <w:rFonts w:ascii="Times New Roman" w:hAnsi="Times New Roman" w:cs="Times New Roman"/>
          <w:color w:val="0000FF"/>
          <w:sz w:val="28"/>
          <w:szCs w:val="28"/>
        </w:rPr>
        <w:t>559-па)</w:t>
      </w:r>
    </w:p>
    <w:p w:rsidR="00F111A3" w:rsidRPr="00F111A3" w:rsidRDefault="00F111A3" w:rsidP="00F111A3">
      <w:pPr>
        <w:pStyle w:val="ConsPlusNonformat"/>
        <w:ind w:left="5761"/>
        <w:jc w:val="both"/>
        <w:rPr>
          <w:rFonts w:ascii="Times New Roman" w:hAnsi="Times New Roman" w:cs="Times New Roman"/>
          <w:color w:val="0000FF"/>
          <w:sz w:val="28"/>
          <w:szCs w:val="28"/>
        </w:rPr>
      </w:pPr>
      <w:r w:rsidRPr="00F111A3">
        <w:rPr>
          <w:rFonts w:ascii="Times New Roman" w:hAnsi="Times New Roman" w:cs="Times New Roman"/>
          <w:color w:val="0000FF"/>
          <w:sz w:val="28"/>
          <w:szCs w:val="28"/>
        </w:rPr>
        <w:t>(в ред. от 23.03.2020 № 105-па)</w:t>
      </w:r>
    </w:p>
    <w:p w:rsidR="00F111A3" w:rsidRPr="00F111A3" w:rsidRDefault="00F111A3" w:rsidP="00F111A3">
      <w:pPr>
        <w:pStyle w:val="ConsPlusNonformat"/>
        <w:ind w:left="5761"/>
        <w:jc w:val="both"/>
        <w:rPr>
          <w:rFonts w:ascii="Times New Roman" w:hAnsi="Times New Roman" w:cs="Times New Roman"/>
          <w:color w:val="0000FF"/>
          <w:sz w:val="28"/>
          <w:szCs w:val="28"/>
        </w:rPr>
      </w:pPr>
      <w:r w:rsidRPr="00F111A3">
        <w:rPr>
          <w:rFonts w:ascii="Times New Roman" w:hAnsi="Times New Roman" w:cs="Times New Roman"/>
          <w:color w:val="0000FF"/>
          <w:sz w:val="28"/>
          <w:szCs w:val="28"/>
        </w:rPr>
        <w:t>(в ред. от 11.01.2021 № 04-па)</w:t>
      </w:r>
    </w:p>
    <w:p w:rsidR="00F111A3" w:rsidRDefault="00F111A3">
      <w:pPr>
        <w:jc w:val="center"/>
      </w:pPr>
    </w:p>
    <w:p w:rsidR="00F111A3" w:rsidRDefault="00F111A3">
      <w:pPr>
        <w:jc w:val="center"/>
      </w:pPr>
    </w:p>
    <w:p w:rsidR="00EB5D22" w:rsidRDefault="00EB5D22">
      <w:pPr>
        <w:jc w:val="center"/>
      </w:pPr>
      <w:r>
        <w:t>Муниципальная программа</w:t>
      </w:r>
    </w:p>
    <w:p w:rsidR="00EB5D22" w:rsidRDefault="00EB5D22">
      <w:pPr>
        <w:jc w:val="center"/>
      </w:pPr>
      <w:r>
        <w:t>«Развитие образования в городе Пыть-Яхе»</w:t>
      </w:r>
    </w:p>
    <w:p w:rsidR="00EB5D22" w:rsidRDefault="00EB5D22">
      <w:pPr>
        <w:jc w:val="center"/>
      </w:pPr>
      <w:r>
        <w:t>(далее – муниципальная программа)</w:t>
      </w:r>
    </w:p>
    <w:p w:rsidR="00EB5D22" w:rsidRDefault="00EB5D22">
      <w:pPr>
        <w:jc w:val="center"/>
      </w:pPr>
    </w:p>
    <w:p w:rsidR="00EB5D22" w:rsidRDefault="00EB5D22">
      <w:pPr>
        <w:pStyle w:val="ConsPlusNonformat"/>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Паспорт</w:t>
      </w:r>
    </w:p>
    <w:p w:rsidR="00EB5D22" w:rsidRDefault="00EB5D22">
      <w:pPr>
        <w:pStyle w:val="ConsPlusNonformat"/>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tbl>
      <w:tblPr>
        <w:tblW w:w="9634" w:type="dxa"/>
        <w:tblLayout w:type="fixed"/>
        <w:tblLook w:val="0000" w:firstRow="0" w:lastRow="0" w:firstColumn="0" w:lastColumn="0" w:noHBand="0" w:noVBand="0"/>
      </w:tblPr>
      <w:tblGrid>
        <w:gridCol w:w="3262"/>
        <w:gridCol w:w="6372"/>
      </w:tblGrid>
      <w:tr w:rsidR="00EB5D22" w:rsidRPr="00EB5D22">
        <w:tc>
          <w:tcPr>
            <w:tcW w:w="3256" w:type="dxa"/>
            <w:tcBorders>
              <w:top w:val="single" w:sz="4" w:space="0" w:color="000000"/>
              <w:left w:val="single" w:sz="4" w:space="0" w:color="000000"/>
              <w:bottom w:val="single" w:sz="4" w:space="0" w:color="000000"/>
              <w:right w:val="single" w:sz="4" w:space="0" w:color="000000"/>
            </w:tcBorders>
          </w:tcPr>
          <w:p w:rsidR="00EB5D22" w:rsidRPr="00EB5D22" w:rsidRDefault="00EB5D22">
            <w:pPr>
              <w:widowControl w:val="0"/>
              <w:jc w:val="both"/>
              <w:rPr>
                <w:sz w:val="24"/>
                <w:szCs w:val="24"/>
              </w:rPr>
            </w:pPr>
            <w:r w:rsidRPr="00EB5D22">
              <w:rPr>
                <w:sz w:val="24"/>
                <w:szCs w:val="24"/>
              </w:rPr>
              <w:t>Наименование</w:t>
            </w:r>
          </w:p>
          <w:p w:rsidR="00EB5D22" w:rsidRPr="00EB5D22" w:rsidRDefault="00EB5D22">
            <w:pPr>
              <w:pStyle w:val="ConsPlusNonformat"/>
              <w:rPr>
                <w:rFonts w:ascii="Times New Roman" w:hAnsi="Times New Roman" w:cs="Times New Roman"/>
                <w:sz w:val="24"/>
                <w:szCs w:val="24"/>
              </w:rPr>
            </w:pPr>
            <w:r w:rsidRPr="00EB5D22">
              <w:rPr>
                <w:rFonts w:ascii="Times New Roman" w:hAnsi="Times New Roman" w:cs="Times New Roman"/>
                <w:sz w:val="24"/>
                <w:szCs w:val="24"/>
              </w:rPr>
              <w:t>муниципальной программы</w:t>
            </w:r>
          </w:p>
        </w:tc>
        <w:tc>
          <w:tcPr>
            <w:tcW w:w="6360" w:type="dxa"/>
            <w:tcBorders>
              <w:top w:val="single" w:sz="4" w:space="0" w:color="000000"/>
              <w:left w:val="single" w:sz="4" w:space="0" w:color="000000"/>
              <w:bottom w:val="single" w:sz="4" w:space="0" w:color="000000"/>
              <w:right w:val="single" w:sz="4" w:space="0" w:color="000000"/>
            </w:tcBorders>
          </w:tcPr>
          <w:p w:rsidR="00EB5D22" w:rsidRPr="00EB5D22" w:rsidRDefault="00EB5D22">
            <w:pPr>
              <w:pStyle w:val="ConsPlusNonformat"/>
              <w:jc w:val="both"/>
              <w:rPr>
                <w:rFonts w:ascii="Times New Roman" w:hAnsi="Times New Roman" w:cs="Times New Roman"/>
                <w:sz w:val="24"/>
                <w:szCs w:val="24"/>
              </w:rPr>
            </w:pPr>
            <w:r w:rsidRPr="00EB5D22">
              <w:rPr>
                <w:rFonts w:ascii="Times New Roman" w:hAnsi="Times New Roman" w:cs="Times New Roman"/>
                <w:sz w:val="24"/>
                <w:szCs w:val="24"/>
              </w:rPr>
              <w:t>Развитие образования в городе Пыть-Яхе</w:t>
            </w:r>
          </w:p>
        </w:tc>
      </w:tr>
      <w:tr w:rsidR="00EB5D22" w:rsidRPr="00EB5D22">
        <w:tblPrEx>
          <w:tblCellSpacing w:w="-5" w:type="nil"/>
        </w:tblPrEx>
        <w:trPr>
          <w:tblCellSpacing w:w="-5" w:type="nil"/>
        </w:trPr>
        <w:tc>
          <w:tcPr>
            <w:tcW w:w="3256" w:type="dxa"/>
            <w:tcBorders>
              <w:top w:val="single" w:sz="4" w:space="0" w:color="000000"/>
              <w:left w:val="single" w:sz="4" w:space="0" w:color="000000"/>
              <w:bottom w:val="single" w:sz="4" w:space="0" w:color="000000"/>
              <w:right w:val="single" w:sz="4" w:space="0" w:color="000000"/>
            </w:tcBorders>
          </w:tcPr>
          <w:p w:rsidR="00EB5D22" w:rsidRPr="00EB5D22" w:rsidRDefault="00EB5D22">
            <w:pPr>
              <w:pStyle w:val="ConsPlusNonformat"/>
              <w:rPr>
                <w:rFonts w:ascii="Times New Roman" w:hAnsi="Times New Roman" w:cs="Times New Roman"/>
                <w:sz w:val="24"/>
                <w:szCs w:val="24"/>
              </w:rPr>
            </w:pPr>
            <w:r w:rsidRPr="00EB5D22">
              <w:rPr>
                <w:rFonts w:ascii="Times New Roman" w:hAnsi="Times New Roman" w:cs="Times New Roman"/>
                <w:sz w:val="24"/>
                <w:szCs w:val="24"/>
              </w:rPr>
              <w:t>Дата утверждения</w:t>
            </w:r>
          </w:p>
          <w:p w:rsidR="00EB5D22" w:rsidRPr="00EB5D22" w:rsidRDefault="00EB5D22">
            <w:pPr>
              <w:pStyle w:val="ConsPlusNonformat"/>
              <w:rPr>
                <w:rFonts w:ascii="Times New Roman" w:hAnsi="Times New Roman" w:cs="Times New Roman"/>
                <w:sz w:val="24"/>
                <w:szCs w:val="24"/>
              </w:rPr>
            </w:pPr>
            <w:r w:rsidRPr="00EB5D22">
              <w:rPr>
                <w:rFonts w:ascii="Times New Roman" w:hAnsi="Times New Roman" w:cs="Times New Roman"/>
                <w:sz w:val="24"/>
                <w:szCs w:val="24"/>
              </w:rPr>
              <w:t>муниципальной программы</w:t>
            </w:r>
          </w:p>
          <w:p w:rsidR="00EB5D22" w:rsidRPr="00EB5D22" w:rsidRDefault="00EB5D22">
            <w:pPr>
              <w:pStyle w:val="ConsPlusNonformat"/>
              <w:rPr>
                <w:rFonts w:ascii="Times New Roman" w:hAnsi="Times New Roman" w:cs="Times New Roman"/>
                <w:sz w:val="24"/>
                <w:szCs w:val="24"/>
              </w:rPr>
            </w:pPr>
          </w:p>
        </w:tc>
        <w:tc>
          <w:tcPr>
            <w:tcW w:w="6360" w:type="dxa"/>
            <w:tcBorders>
              <w:top w:val="single" w:sz="4" w:space="0" w:color="000000"/>
              <w:left w:val="single" w:sz="4" w:space="0" w:color="000000"/>
              <w:bottom w:val="single" w:sz="4" w:space="0" w:color="000000"/>
              <w:right w:val="single" w:sz="4" w:space="0" w:color="000000"/>
            </w:tcBorders>
          </w:tcPr>
          <w:p w:rsidR="00EB5D22" w:rsidRPr="00EB5D22" w:rsidRDefault="00EB5D22">
            <w:pPr>
              <w:pStyle w:val="ConsPlusNonformat"/>
              <w:jc w:val="both"/>
              <w:rPr>
                <w:rFonts w:ascii="Times New Roman" w:hAnsi="Times New Roman" w:cs="Times New Roman"/>
                <w:sz w:val="24"/>
                <w:szCs w:val="24"/>
              </w:rPr>
            </w:pPr>
            <w:r w:rsidRPr="00EB5D22">
              <w:rPr>
                <w:rFonts w:ascii="Times New Roman" w:hAnsi="Times New Roman" w:cs="Times New Roman"/>
                <w:sz w:val="24"/>
                <w:szCs w:val="24"/>
              </w:rPr>
              <w:t>Постановление администрации города от 25.12.2018 № 474-па «Об утверждении муниципальной программы городского округа город Пыть-Ях «Развитие образования в городе Пыть-Яхе»</w:t>
            </w:r>
          </w:p>
        </w:tc>
      </w:tr>
      <w:tr w:rsidR="00EB5D22" w:rsidRPr="00EB5D22">
        <w:tblPrEx>
          <w:tblCellSpacing w:w="-5" w:type="nil"/>
        </w:tblPrEx>
        <w:trPr>
          <w:tblCellSpacing w:w="-5" w:type="nil"/>
        </w:trPr>
        <w:tc>
          <w:tcPr>
            <w:tcW w:w="3256" w:type="dxa"/>
            <w:tcBorders>
              <w:top w:val="single" w:sz="4" w:space="0" w:color="000000"/>
              <w:left w:val="single" w:sz="4" w:space="0" w:color="000000"/>
              <w:bottom w:val="single" w:sz="4" w:space="0" w:color="000000"/>
              <w:right w:val="single" w:sz="4" w:space="0" w:color="000000"/>
            </w:tcBorders>
          </w:tcPr>
          <w:p w:rsidR="00EB5D22" w:rsidRPr="00EB5D22" w:rsidRDefault="00EB5D22">
            <w:pPr>
              <w:widowControl w:val="0"/>
              <w:rPr>
                <w:sz w:val="24"/>
                <w:szCs w:val="24"/>
              </w:rPr>
            </w:pPr>
            <w:r w:rsidRPr="00EB5D22">
              <w:rPr>
                <w:sz w:val="24"/>
                <w:szCs w:val="24"/>
              </w:rPr>
              <w:t>Ответственный исполнитель</w:t>
            </w:r>
          </w:p>
          <w:p w:rsidR="00EB5D22" w:rsidRPr="00EB5D22" w:rsidRDefault="00EB5D22">
            <w:pPr>
              <w:pStyle w:val="ConsPlusNonformat"/>
              <w:rPr>
                <w:rFonts w:ascii="Times New Roman" w:hAnsi="Times New Roman" w:cs="Times New Roman"/>
                <w:sz w:val="24"/>
                <w:szCs w:val="24"/>
              </w:rPr>
            </w:pPr>
            <w:r w:rsidRPr="00EB5D22">
              <w:rPr>
                <w:rFonts w:ascii="Times New Roman" w:hAnsi="Times New Roman" w:cs="Times New Roman"/>
                <w:sz w:val="24"/>
                <w:szCs w:val="24"/>
              </w:rPr>
              <w:t>муниципальной программы</w:t>
            </w:r>
          </w:p>
        </w:tc>
        <w:tc>
          <w:tcPr>
            <w:tcW w:w="6360" w:type="dxa"/>
            <w:tcBorders>
              <w:top w:val="single" w:sz="4" w:space="0" w:color="000000"/>
              <w:left w:val="single" w:sz="4" w:space="0" w:color="000000"/>
              <w:bottom w:val="single" w:sz="4" w:space="0" w:color="000000"/>
              <w:right w:val="single" w:sz="4" w:space="0" w:color="000000"/>
            </w:tcBorders>
          </w:tcPr>
          <w:p w:rsidR="00EB5D22" w:rsidRPr="00EB5D22" w:rsidRDefault="00EB5D22">
            <w:pPr>
              <w:pStyle w:val="ConsPlusNonformat"/>
              <w:jc w:val="both"/>
              <w:rPr>
                <w:rFonts w:ascii="Times New Roman" w:hAnsi="Times New Roman" w:cs="Times New Roman"/>
                <w:sz w:val="24"/>
                <w:szCs w:val="24"/>
              </w:rPr>
            </w:pPr>
            <w:r w:rsidRPr="00EB5D22">
              <w:rPr>
                <w:rFonts w:ascii="Times New Roman" w:hAnsi="Times New Roman" w:cs="Times New Roman"/>
                <w:sz w:val="24"/>
                <w:szCs w:val="24"/>
              </w:rPr>
              <w:t>Департамент образования и молодежной политики администрации города Пыть-Яха (далее – ДОиМП)</w:t>
            </w:r>
          </w:p>
        </w:tc>
      </w:tr>
      <w:tr w:rsidR="00EB5D22" w:rsidRPr="00EB5D22">
        <w:tblPrEx>
          <w:tblCellSpacing w:w="-5" w:type="nil"/>
        </w:tblPrEx>
        <w:trPr>
          <w:tblCellSpacing w:w="-5" w:type="nil"/>
        </w:trPr>
        <w:tc>
          <w:tcPr>
            <w:tcW w:w="3256" w:type="dxa"/>
            <w:tcBorders>
              <w:top w:val="single" w:sz="4" w:space="0" w:color="000000"/>
              <w:left w:val="single" w:sz="4" w:space="0" w:color="000000"/>
              <w:bottom w:val="single" w:sz="4" w:space="0" w:color="000000"/>
              <w:right w:val="single" w:sz="4" w:space="0" w:color="000000"/>
            </w:tcBorders>
          </w:tcPr>
          <w:p w:rsidR="00EB5D22" w:rsidRPr="00EB5D22" w:rsidRDefault="00EB5D22">
            <w:pPr>
              <w:pStyle w:val="ConsPlusNonformat"/>
              <w:rPr>
                <w:rFonts w:ascii="Times New Roman" w:hAnsi="Times New Roman" w:cs="Times New Roman"/>
                <w:sz w:val="24"/>
                <w:szCs w:val="24"/>
              </w:rPr>
            </w:pPr>
            <w:r w:rsidRPr="00EB5D22">
              <w:rPr>
                <w:rFonts w:ascii="Times New Roman" w:hAnsi="Times New Roman" w:cs="Times New Roman"/>
                <w:sz w:val="24"/>
                <w:szCs w:val="24"/>
              </w:rPr>
              <w:t>Соисполнители</w:t>
            </w:r>
          </w:p>
          <w:p w:rsidR="00EB5D22" w:rsidRPr="00EB5D22" w:rsidRDefault="00EB5D22">
            <w:pPr>
              <w:pStyle w:val="ConsPlusNormal"/>
              <w:ind w:firstLine="0"/>
              <w:rPr>
                <w:rFonts w:ascii="Times New Roman" w:hAnsi="Times New Roman"/>
                <w:sz w:val="24"/>
                <w:szCs w:val="24"/>
              </w:rPr>
            </w:pPr>
            <w:r w:rsidRPr="00EB5D22">
              <w:rPr>
                <w:rFonts w:ascii="Times New Roman" w:hAnsi="Times New Roman"/>
                <w:sz w:val="24"/>
                <w:szCs w:val="24"/>
              </w:rPr>
              <w:t>муниципальной программы</w:t>
            </w:r>
          </w:p>
        </w:tc>
        <w:tc>
          <w:tcPr>
            <w:tcW w:w="6360" w:type="dxa"/>
            <w:tcBorders>
              <w:top w:val="single" w:sz="4" w:space="0" w:color="000000"/>
              <w:left w:val="single" w:sz="4" w:space="0" w:color="000000"/>
              <w:bottom w:val="single" w:sz="4" w:space="0" w:color="000000"/>
              <w:right w:val="single" w:sz="4" w:space="0" w:color="000000"/>
            </w:tcBorders>
          </w:tcPr>
          <w:p w:rsidR="00EB5D22" w:rsidRPr="00EB5D22" w:rsidRDefault="00EB5D22">
            <w:pPr>
              <w:pStyle w:val="ConsPlusNormal"/>
              <w:ind w:firstLine="0"/>
              <w:jc w:val="both"/>
              <w:rPr>
                <w:rFonts w:ascii="Times New Roman" w:hAnsi="Times New Roman"/>
                <w:sz w:val="24"/>
                <w:szCs w:val="24"/>
              </w:rPr>
            </w:pPr>
            <w:r w:rsidRPr="00EB5D22">
              <w:rPr>
                <w:rFonts w:ascii="Times New Roman" w:hAnsi="Times New Roman"/>
                <w:sz w:val="24"/>
                <w:szCs w:val="24"/>
              </w:rPr>
              <w:t>Муниципальное казенное учреждение «Управление капитального строительства г. Пыть-Ях» (далее – МКУ «УКС»);</w:t>
            </w:r>
          </w:p>
          <w:p w:rsidR="00EB5D22" w:rsidRPr="00EB5D22" w:rsidRDefault="00EB5D22">
            <w:pPr>
              <w:pStyle w:val="ConsPlusNormal"/>
              <w:ind w:firstLine="0"/>
              <w:jc w:val="both"/>
              <w:rPr>
                <w:rFonts w:ascii="Times New Roman" w:hAnsi="Times New Roman"/>
                <w:sz w:val="24"/>
                <w:szCs w:val="24"/>
              </w:rPr>
            </w:pPr>
            <w:r w:rsidRPr="00EB5D22">
              <w:rPr>
                <w:rFonts w:ascii="Times New Roman" w:hAnsi="Times New Roman"/>
                <w:sz w:val="24"/>
                <w:szCs w:val="24"/>
              </w:rPr>
              <w:t>Муниципальное казенное учреждение «Центр бухгалтерского и комплексного обслуживания муниципальных учреждений» (далее – МКУ «ЦБиКОМУ»).</w:t>
            </w:r>
          </w:p>
        </w:tc>
      </w:tr>
      <w:tr w:rsidR="00EB5D22" w:rsidRPr="00EB5D22">
        <w:tblPrEx>
          <w:tblCellSpacing w:w="-5" w:type="nil"/>
        </w:tblPrEx>
        <w:trPr>
          <w:tblCellSpacing w:w="-5" w:type="nil"/>
        </w:trPr>
        <w:tc>
          <w:tcPr>
            <w:tcW w:w="3256" w:type="dxa"/>
            <w:tcBorders>
              <w:top w:val="single" w:sz="4" w:space="0" w:color="000000"/>
              <w:left w:val="single" w:sz="4" w:space="0" w:color="000000"/>
              <w:bottom w:val="single" w:sz="4" w:space="0" w:color="000000"/>
              <w:right w:val="single" w:sz="4" w:space="0" w:color="000000"/>
            </w:tcBorders>
          </w:tcPr>
          <w:p w:rsidR="00EB5D22" w:rsidRPr="00EB5D22" w:rsidRDefault="00EB5D22">
            <w:pPr>
              <w:pStyle w:val="ConsPlusNormal"/>
              <w:ind w:firstLine="0"/>
              <w:rPr>
                <w:rFonts w:ascii="Times New Roman" w:hAnsi="Times New Roman"/>
                <w:sz w:val="24"/>
                <w:szCs w:val="24"/>
              </w:rPr>
            </w:pPr>
            <w:r w:rsidRPr="00EB5D22">
              <w:rPr>
                <w:rFonts w:ascii="Times New Roman" w:hAnsi="Times New Roman"/>
                <w:sz w:val="24"/>
                <w:szCs w:val="24"/>
              </w:rPr>
              <w:t>Цели муниципальной программы</w:t>
            </w:r>
          </w:p>
        </w:tc>
        <w:tc>
          <w:tcPr>
            <w:tcW w:w="6360" w:type="dxa"/>
            <w:tcBorders>
              <w:top w:val="single" w:sz="4" w:space="0" w:color="000000"/>
              <w:left w:val="single" w:sz="4" w:space="0" w:color="000000"/>
              <w:bottom w:val="single" w:sz="4" w:space="0" w:color="000000"/>
              <w:right w:val="single" w:sz="4" w:space="0" w:color="000000"/>
            </w:tcBorders>
          </w:tcPr>
          <w:p w:rsidR="00EB5D22" w:rsidRPr="00EB5D22" w:rsidRDefault="00EB5D22">
            <w:pPr>
              <w:tabs>
                <w:tab w:val="left" w:pos="318"/>
              </w:tabs>
              <w:jc w:val="both"/>
              <w:rPr>
                <w:sz w:val="24"/>
                <w:szCs w:val="24"/>
              </w:rPr>
            </w:pPr>
            <w:r w:rsidRPr="00EB5D22">
              <w:rPr>
                <w:sz w:val="24"/>
                <w:szCs w:val="24"/>
              </w:rPr>
              <w:t>1.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Пыть-Яха.</w:t>
            </w:r>
          </w:p>
          <w:p w:rsidR="00EB5D22" w:rsidRPr="00EB5D22" w:rsidRDefault="00EB5D22">
            <w:pPr>
              <w:pStyle w:val="ConsPlusNormal"/>
              <w:ind w:firstLine="0"/>
              <w:jc w:val="both"/>
              <w:rPr>
                <w:rFonts w:ascii="Times New Roman" w:hAnsi="Times New Roman"/>
                <w:sz w:val="24"/>
                <w:szCs w:val="24"/>
              </w:rPr>
            </w:pPr>
            <w:r w:rsidRPr="00EB5D22">
              <w:rPr>
                <w:rFonts w:ascii="Times New Roman" w:hAnsi="Times New Roman"/>
                <w:sz w:val="24"/>
                <w:szCs w:val="24"/>
              </w:rPr>
              <w:t>2. Повышение эффективности реализации молодежной политики в интересах инновационного социально ориентированного развития города Пыть-Яха.</w:t>
            </w:r>
          </w:p>
        </w:tc>
      </w:tr>
      <w:tr w:rsidR="00EB5D22" w:rsidRPr="00EB5D22">
        <w:tblPrEx>
          <w:tblCellSpacing w:w="-5" w:type="nil"/>
        </w:tblPrEx>
        <w:trPr>
          <w:tblCellSpacing w:w="-5" w:type="nil"/>
        </w:trPr>
        <w:tc>
          <w:tcPr>
            <w:tcW w:w="3256" w:type="dxa"/>
            <w:tcBorders>
              <w:top w:val="single" w:sz="4" w:space="0" w:color="000000"/>
              <w:left w:val="single" w:sz="4" w:space="0" w:color="000000"/>
              <w:bottom w:val="single" w:sz="4" w:space="0" w:color="000000"/>
              <w:right w:val="single" w:sz="4" w:space="0" w:color="000000"/>
            </w:tcBorders>
          </w:tcPr>
          <w:p w:rsidR="00EB5D22" w:rsidRPr="00EB5D22" w:rsidRDefault="00EB5D22">
            <w:pPr>
              <w:outlineLvl w:val="0"/>
              <w:rPr>
                <w:sz w:val="24"/>
                <w:szCs w:val="24"/>
              </w:rPr>
            </w:pPr>
            <w:r w:rsidRPr="00EB5D22">
              <w:rPr>
                <w:sz w:val="24"/>
                <w:szCs w:val="24"/>
              </w:rPr>
              <w:t>Задачи муниципальной программы</w:t>
            </w:r>
          </w:p>
        </w:tc>
        <w:tc>
          <w:tcPr>
            <w:tcW w:w="6360" w:type="dxa"/>
            <w:tcBorders>
              <w:top w:val="single" w:sz="4" w:space="0" w:color="000000"/>
              <w:left w:val="single" w:sz="4" w:space="0" w:color="000000"/>
              <w:bottom w:val="single" w:sz="4" w:space="0" w:color="000000"/>
              <w:right w:val="single" w:sz="4" w:space="0" w:color="000000"/>
            </w:tcBorders>
          </w:tcPr>
          <w:p w:rsidR="00EB5D22" w:rsidRPr="00EB5D22" w:rsidRDefault="00EB5D22">
            <w:pPr>
              <w:jc w:val="both"/>
              <w:rPr>
                <w:sz w:val="24"/>
                <w:szCs w:val="24"/>
              </w:rPr>
            </w:pPr>
            <w:r w:rsidRPr="00EB5D22">
              <w:rPr>
                <w:sz w:val="24"/>
                <w:szCs w:val="24"/>
              </w:rPr>
              <w:t>1. Модернизация системы дошкольного, общего и дополнительного образования детей.</w:t>
            </w:r>
          </w:p>
          <w:p w:rsidR="00EB5D22" w:rsidRPr="00EB5D22" w:rsidRDefault="00EB5D22">
            <w:pPr>
              <w:jc w:val="both"/>
              <w:rPr>
                <w:sz w:val="24"/>
                <w:szCs w:val="24"/>
              </w:rPr>
            </w:pPr>
            <w:r w:rsidRPr="00EB5D22">
              <w:rPr>
                <w:sz w:val="24"/>
                <w:szCs w:val="24"/>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EB5D22" w:rsidRPr="00EB5D22" w:rsidRDefault="00EB5D22">
            <w:pPr>
              <w:jc w:val="both"/>
              <w:rPr>
                <w:sz w:val="24"/>
                <w:szCs w:val="24"/>
              </w:rPr>
            </w:pPr>
            <w:r w:rsidRPr="00EB5D22">
              <w:rPr>
                <w:sz w:val="24"/>
                <w:szCs w:val="24"/>
              </w:rPr>
              <w:t>3. Обеспечение эффективной системы социализации и самореализации молодежи, развитие ее потенциала.</w:t>
            </w:r>
          </w:p>
          <w:p w:rsidR="00EB5D22" w:rsidRPr="00EB5D22" w:rsidRDefault="00EB5D22">
            <w:pPr>
              <w:jc w:val="both"/>
              <w:rPr>
                <w:sz w:val="24"/>
                <w:szCs w:val="24"/>
              </w:rPr>
            </w:pPr>
            <w:r w:rsidRPr="00EB5D22">
              <w:rPr>
                <w:sz w:val="24"/>
                <w:szCs w:val="24"/>
              </w:rPr>
              <w:t>4. 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 профессионального образования, а также реализацию государственной молодежной политики и допризывной подготовки граждан к военной службе.</w:t>
            </w:r>
          </w:p>
        </w:tc>
      </w:tr>
      <w:tr w:rsidR="00EB5D22" w:rsidRPr="00EB5D22">
        <w:tblPrEx>
          <w:tblCellSpacing w:w="-5" w:type="nil"/>
        </w:tblPrEx>
        <w:trPr>
          <w:tblCellSpacing w:w="-5" w:type="nil"/>
        </w:trPr>
        <w:tc>
          <w:tcPr>
            <w:tcW w:w="3256" w:type="dxa"/>
            <w:tcBorders>
              <w:top w:val="single" w:sz="4" w:space="0" w:color="000000"/>
              <w:left w:val="single" w:sz="4" w:space="0" w:color="000000"/>
              <w:bottom w:val="single" w:sz="4" w:space="0" w:color="000000"/>
              <w:right w:val="single" w:sz="4" w:space="0" w:color="000000"/>
            </w:tcBorders>
          </w:tcPr>
          <w:p w:rsidR="00EB5D22" w:rsidRPr="00EB5D22" w:rsidRDefault="00EB5D22">
            <w:pPr>
              <w:pStyle w:val="ConsPlusNormal"/>
              <w:ind w:firstLine="0"/>
              <w:jc w:val="both"/>
              <w:rPr>
                <w:rFonts w:ascii="Times New Roman" w:hAnsi="Times New Roman"/>
                <w:sz w:val="24"/>
                <w:szCs w:val="24"/>
              </w:rPr>
            </w:pPr>
            <w:r w:rsidRPr="00EB5D22">
              <w:rPr>
                <w:rFonts w:ascii="Times New Roman" w:hAnsi="Times New Roman"/>
                <w:sz w:val="24"/>
                <w:szCs w:val="24"/>
              </w:rPr>
              <w:t xml:space="preserve">Подпрограммы </w:t>
            </w:r>
          </w:p>
        </w:tc>
        <w:tc>
          <w:tcPr>
            <w:tcW w:w="6360" w:type="dxa"/>
            <w:tcBorders>
              <w:top w:val="single" w:sz="4" w:space="0" w:color="000000"/>
              <w:left w:val="single" w:sz="4" w:space="0" w:color="000000"/>
              <w:bottom w:val="single" w:sz="4" w:space="0" w:color="000000"/>
              <w:right w:val="single" w:sz="4" w:space="0" w:color="000000"/>
            </w:tcBorders>
          </w:tcPr>
          <w:p w:rsidR="00EB5D22" w:rsidRPr="00EB5D22" w:rsidRDefault="00EB5D22" w:rsidP="00367767">
            <w:pPr>
              <w:rPr>
                <w:sz w:val="24"/>
                <w:szCs w:val="24"/>
              </w:rPr>
            </w:pPr>
            <w:r w:rsidRPr="00EB5D22">
              <w:rPr>
                <w:sz w:val="24"/>
                <w:szCs w:val="24"/>
              </w:rPr>
              <w:t>Подпрограмма I. «Общее образование. Дополнительное образование детей».</w:t>
            </w:r>
          </w:p>
          <w:p w:rsidR="00EB5D22" w:rsidRPr="00EB5D22" w:rsidRDefault="00EB5D22">
            <w:pPr>
              <w:jc w:val="both"/>
              <w:rPr>
                <w:sz w:val="24"/>
                <w:szCs w:val="24"/>
              </w:rPr>
            </w:pPr>
            <w:r w:rsidRPr="00EB5D22">
              <w:rPr>
                <w:sz w:val="24"/>
                <w:szCs w:val="24"/>
              </w:rPr>
              <w:t>Подпрограмма II. «Система оценки качества образования и информационная прозрачность системы образования».</w:t>
            </w:r>
          </w:p>
          <w:p w:rsidR="00EB5D22" w:rsidRPr="00EB5D22" w:rsidRDefault="00EB5D22" w:rsidP="00367767">
            <w:pPr>
              <w:rPr>
                <w:sz w:val="24"/>
                <w:szCs w:val="24"/>
              </w:rPr>
            </w:pPr>
            <w:r w:rsidRPr="00EB5D22">
              <w:rPr>
                <w:sz w:val="24"/>
                <w:szCs w:val="24"/>
              </w:rPr>
              <w:t>Подпрограмма III. «Молодежь Югры и допризывная подготовка».</w:t>
            </w:r>
          </w:p>
          <w:p w:rsidR="00EB5D22" w:rsidRPr="00EB5D22" w:rsidRDefault="00EB5D22" w:rsidP="00367767">
            <w:pPr>
              <w:pStyle w:val="ConsPlusNormal"/>
              <w:ind w:firstLine="0"/>
              <w:rPr>
                <w:rFonts w:ascii="Times New Roman" w:hAnsi="Times New Roman"/>
                <w:sz w:val="24"/>
                <w:szCs w:val="24"/>
              </w:rPr>
            </w:pPr>
            <w:r w:rsidRPr="00EB5D22">
              <w:rPr>
                <w:rFonts w:ascii="Times New Roman" w:hAnsi="Times New Roman"/>
                <w:sz w:val="24"/>
                <w:szCs w:val="24"/>
              </w:rPr>
              <w:t>Подпрограмма IV. «Ресурсное обеспечение в сфере образования и молодежной политики».</w:t>
            </w:r>
          </w:p>
          <w:p w:rsidR="00EB5D22" w:rsidRPr="00EB5D22" w:rsidRDefault="00EB5D22" w:rsidP="00367767">
            <w:pPr>
              <w:pStyle w:val="ConsPlusNormal"/>
              <w:ind w:firstLine="0"/>
              <w:rPr>
                <w:rFonts w:ascii="Times New Roman" w:hAnsi="Times New Roman"/>
                <w:sz w:val="24"/>
                <w:szCs w:val="24"/>
              </w:rPr>
            </w:pPr>
            <w:r w:rsidRPr="00EB5D22">
              <w:rPr>
                <w:rFonts w:ascii="Times New Roman" w:hAnsi="Times New Roman"/>
                <w:sz w:val="24"/>
                <w:szCs w:val="24"/>
              </w:rPr>
              <w:t xml:space="preserve">Подпрограмма V. </w:t>
            </w:r>
            <w:r w:rsidR="00367767">
              <w:rPr>
                <w:rFonts w:ascii="Times New Roman" w:hAnsi="Times New Roman"/>
                <w:sz w:val="24"/>
                <w:szCs w:val="24"/>
              </w:rPr>
              <w:t>«</w:t>
            </w:r>
            <w:r w:rsidRPr="00EB5D22">
              <w:rPr>
                <w:rFonts w:ascii="Times New Roman" w:hAnsi="Times New Roman"/>
                <w:sz w:val="24"/>
                <w:szCs w:val="24"/>
              </w:rPr>
              <w:t>Поддержка социально-ориентированных некоммерческих организаций</w:t>
            </w:r>
            <w:r w:rsidR="00367767">
              <w:rPr>
                <w:rFonts w:ascii="Times New Roman" w:hAnsi="Times New Roman"/>
                <w:sz w:val="24"/>
                <w:szCs w:val="24"/>
              </w:rPr>
              <w:t>»</w:t>
            </w:r>
            <w:r w:rsidRPr="00EB5D22">
              <w:rPr>
                <w:rFonts w:ascii="Times New Roman" w:hAnsi="Times New Roman"/>
                <w:sz w:val="24"/>
                <w:szCs w:val="24"/>
              </w:rPr>
              <w:t>.</w:t>
            </w:r>
          </w:p>
        </w:tc>
      </w:tr>
      <w:tr w:rsidR="00EB5D22" w:rsidRPr="00EB5D22">
        <w:tblPrEx>
          <w:tblCellSpacing w:w="-5" w:type="nil"/>
        </w:tblPrEx>
        <w:trPr>
          <w:trHeight w:val="5377"/>
          <w:tblCellSpacing w:w="-5" w:type="nil"/>
        </w:trPr>
        <w:tc>
          <w:tcPr>
            <w:tcW w:w="3256" w:type="dxa"/>
            <w:tcBorders>
              <w:top w:val="single" w:sz="4" w:space="0" w:color="000000"/>
              <w:left w:val="single" w:sz="4" w:space="0" w:color="000000"/>
              <w:bottom w:val="single" w:sz="4" w:space="0" w:color="000000"/>
              <w:right w:val="single" w:sz="4" w:space="0" w:color="000000"/>
            </w:tcBorders>
          </w:tcPr>
          <w:p w:rsidR="00EB5D22" w:rsidRPr="00EB5D22" w:rsidRDefault="00EB5D22">
            <w:pPr>
              <w:widowControl w:val="0"/>
              <w:rPr>
                <w:sz w:val="24"/>
                <w:szCs w:val="24"/>
              </w:rPr>
            </w:pPr>
            <w:r w:rsidRPr="00EB5D22">
              <w:rPr>
                <w:sz w:val="24"/>
                <w:szCs w:val="24"/>
              </w:rPr>
              <w:t>Портфели проектов, проекты Ханты-Мансийском автономном округа – Югры, входящие в состав муниципальной программы, в том числе направленные на реализацию</w:t>
            </w:r>
          </w:p>
          <w:p w:rsidR="00EB5D22" w:rsidRPr="00EB5D22" w:rsidRDefault="00EB5D22">
            <w:pPr>
              <w:widowControl w:val="0"/>
              <w:jc w:val="both"/>
              <w:rPr>
                <w:sz w:val="24"/>
                <w:szCs w:val="24"/>
              </w:rPr>
            </w:pPr>
            <w:r w:rsidRPr="00EB5D22">
              <w:rPr>
                <w:sz w:val="24"/>
                <w:szCs w:val="24"/>
              </w:rPr>
              <w:t>национальных проектов (программ) Российской Федерации, параметры их финансового обеспечения.</w:t>
            </w:r>
          </w:p>
          <w:p w:rsidR="00EB5D22" w:rsidRPr="00EB5D22" w:rsidRDefault="00EB5D22">
            <w:pPr>
              <w:widowControl w:val="0"/>
              <w:rPr>
                <w:sz w:val="24"/>
                <w:szCs w:val="24"/>
              </w:rPr>
            </w:pPr>
            <w:r w:rsidRPr="00EB5D22">
              <w:rPr>
                <w:sz w:val="24"/>
                <w:szCs w:val="24"/>
              </w:rPr>
              <w:t>Наименование муниципального проекта, реализуемого на основе проектной инициативы на территории муниципального образования городской округ город Пыть-Ях, параметры финансового обеспечения</w:t>
            </w:r>
          </w:p>
        </w:tc>
        <w:tc>
          <w:tcPr>
            <w:tcW w:w="6360" w:type="dxa"/>
            <w:tcBorders>
              <w:top w:val="single" w:sz="4" w:space="0" w:color="000000"/>
              <w:left w:val="single" w:sz="4" w:space="0" w:color="000000"/>
              <w:bottom w:val="single" w:sz="4" w:space="0" w:color="000000"/>
              <w:right w:val="single" w:sz="4" w:space="0" w:color="000000"/>
            </w:tcBorders>
          </w:tcPr>
          <w:p w:rsidR="00EB5D22" w:rsidRPr="00EB5D22" w:rsidRDefault="00EB5D22">
            <w:pPr>
              <w:widowControl w:val="0"/>
              <w:jc w:val="both"/>
              <w:rPr>
                <w:sz w:val="24"/>
                <w:szCs w:val="24"/>
              </w:rPr>
            </w:pPr>
            <w:r w:rsidRPr="00EB5D22">
              <w:rPr>
                <w:sz w:val="24"/>
                <w:szCs w:val="24"/>
              </w:rPr>
              <w:t>Портфель проектов «Образование» - 316 706,3 тыс. руб., в том числе:</w:t>
            </w:r>
          </w:p>
          <w:p w:rsidR="00EB5D22" w:rsidRPr="00EB5D22" w:rsidRDefault="00EB5D22">
            <w:pPr>
              <w:widowControl w:val="0"/>
              <w:jc w:val="both"/>
              <w:rPr>
                <w:sz w:val="24"/>
                <w:szCs w:val="24"/>
              </w:rPr>
            </w:pPr>
            <w:r w:rsidRPr="00EB5D22">
              <w:rPr>
                <w:sz w:val="24"/>
                <w:szCs w:val="24"/>
              </w:rPr>
              <w:t>Проект 1 "Современная школа" - 175,0 тыс. руб.</w:t>
            </w:r>
          </w:p>
          <w:p w:rsidR="00EB5D22" w:rsidRPr="00EB5D22" w:rsidRDefault="00EB5D22">
            <w:pPr>
              <w:widowControl w:val="0"/>
              <w:jc w:val="both"/>
              <w:rPr>
                <w:sz w:val="24"/>
                <w:szCs w:val="24"/>
              </w:rPr>
            </w:pPr>
            <w:r w:rsidRPr="00EB5D22">
              <w:rPr>
                <w:sz w:val="24"/>
                <w:szCs w:val="24"/>
              </w:rPr>
              <w:t>Проект 2 "Успех каждого ребенка"- 284831,9 тыс.руб.</w:t>
            </w:r>
          </w:p>
          <w:p w:rsidR="00EB5D22" w:rsidRPr="00EB5D22" w:rsidRDefault="00EB5D22">
            <w:pPr>
              <w:widowControl w:val="0"/>
              <w:jc w:val="both"/>
              <w:rPr>
                <w:sz w:val="24"/>
                <w:szCs w:val="24"/>
              </w:rPr>
            </w:pPr>
            <w:r w:rsidRPr="00EB5D22">
              <w:rPr>
                <w:sz w:val="24"/>
                <w:szCs w:val="24"/>
              </w:rPr>
              <w:t>Проект 3 "Поддержка семей, имеющих детей" -0,0 тыс.руб.</w:t>
            </w:r>
          </w:p>
          <w:p w:rsidR="00EB5D22" w:rsidRPr="00EB5D22" w:rsidRDefault="00EB5D22">
            <w:pPr>
              <w:widowControl w:val="0"/>
              <w:jc w:val="both"/>
              <w:rPr>
                <w:sz w:val="24"/>
                <w:szCs w:val="24"/>
              </w:rPr>
            </w:pPr>
            <w:r w:rsidRPr="00EB5D22">
              <w:rPr>
                <w:sz w:val="24"/>
                <w:szCs w:val="24"/>
              </w:rPr>
              <w:t>Проект 4 "Цифровая образовательная среда" –4 723,3 тыс. руб.</w:t>
            </w:r>
          </w:p>
          <w:p w:rsidR="00EB5D22" w:rsidRPr="00EB5D22" w:rsidRDefault="00EB5D22">
            <w:pPr>
              <w:widowControl w:val="0"/>
              <w:jc w:val="both"/>
              <w:rPr>
                <w:sz w:val="24"/>
                <w:szCs w:val="24"/>
              </w:rPr>
            </w:pPr>
            <w:r w:rsidRPr="00EB5D22">
              <w:rPr>
                <w:sz w:val="24"/>
                <w:szCs w:val="24"/>
              </w:rPr>
              <w:t>Проект 5 "Учитель будущего" –1 009,9 тыс.руб.</w:t>
            </w:r>
          </w:p>
          <w:p w:rsidR="00EB5D22" w:rsidRPr="00EB5D22" w:rsidRDefault="00EB5D22">
            <w:pPr>
              <w:widowControl w:val="0"/>
              <w:jc w:val="both"/>
              <w:rPr>
                <w:sz w:val="24"/>
                <w:szCs w:val="24"/>
              </w:rPr>
            </w:pPr>
            <w:r w:rsidRPr="00EB5D22">
              <w:rPr>
                <w:sz w:val="24"/>
                <w:szCs w:val="24"/>
              </w:rPr>
              <w:t>Проект 6 "Социальная активность"- 25966,5 тыс.руб.</w:t>
            </w:r>
          </w:p>
          <w:p w:rsidR="00EB5D22" w:rsidRPr="00EB5D22" w:rsidRDefault="00EB5D22">
            <w:pPr>
              <w:widowControl w:val="0"/>
              <w:jc w:val="both"/>
              <w:rPr>
                <w:sz w:val="24"/>
                <w:szCs w:val="24"/>
              </w:rPr>
            </w:pPr>
          </w:p>
          <w:p w:rsidR="00EB5D22" w:rsidRPr="00EB5D22" w:rsidRDefault="00EB5D22">
            <w:pPr>
              <w:widowControl w:val="0"/>
              <w:jc w:val="both"/>
              <w:rPr>
                <w:sz w:val="24"/>
                <w:szCs w:val="24"/>
              </w:rPr>
            </w:pPr>
            <w:r w:rsidRPr="00EB5D22">
              <w:rPr>
                <w:sz w:val="24"/>
                <w:szCs w:val="24"/>
              </w:rPr>
              <w:t>Портфель проектов «</w:t>
            </w:r>
            <w:proofErr w:type="gramStart"/>
            <w:r w:rsidRPr="00EB5D22">
              <w:rPr>
                <w:sz w:val="24"/>
                <w:szCs w:val="24"/>
              </w:rPr>
              <w:t>Демография»-</w:t>
            </w:r>
            <w:proofErr w:type="gramEnd"/>
            <w:r w:rsidRPr="00EB5D22">
              <w:rPr>
                <w:sz w:val="24"/>
                <w:szCs w:val="24"/>
              </w:rPr>
              <w:t xml:space="preserve"> 0,0 тыс.руб., в том числе:</w:t>
            </w:r>
          </w:p>
          <w:p w:rsidR="00EB5D22" w:rsidRPr="00EB5D22" w:rsidRDefault="00EB5D22">
            <w:pPr>
              <w:widowControl w:val="0"/>
              <w:rPr>
                <w:sz w:val="24"/>
                <w:szCs w:val="24"/>
              </w:rPr>
            </w:pPr>
            <w:r w:rsidRPr="00EB5D22">
              <w:rPr>
                <w:sz w:val="24"/>
                <w:szCs w:val="24"/>
              </w:rPr>
              <w:t>Проект 1 "Содействие занятости женщин - создание условий дошкольного образования для детей в возрасте до трех лет"- 0,0 тыс.руб.</w:t>
            </w:r>
          </w:p>
          <w:p w:rsidR="00EB5D22" w:rsidRPr="00EB5D22" w:rsidRDefault="00EB5D22">
            <w:pPr>
              <w:widowControl w:val="0"/>
              <w:jc w:val="both"/>
              <w:rPr>
                <w:sz w:val="24"/>
                <w:szCs w:val="24"/>
              </w:rPr>
            </w:pPr>
          </w:p>
          <w:p w:rsidR="00EB5D22" w:rsidRPr="00EB5D22" w:rsidRDefault="00EB5D22">
            <w:pPr>
              <w:widowControl w:val="0"/>
              <w:jc w:val="both"/>
              <w:rPr>
                <w:sz w:val="24"/>
                <w:szCs w:val="24"/>
              </w:rPr>
            </w:pPr>
            <w:r w:rsidRPr="00EB5D22">
              <w:rPr>
                <w:sz w:val="24"/>
                <w:szCs w:val="24"/>
              </w:rPr>
              <w:t>Муниципальный проект:</w:t>
            </w:r>
          </w:p>
          <w:p w:rsidR="00EB5D22" w:rsidRPr="00EB5D22" w:rsidRDefault="00EB5D22">
            <w:pPr>
              <w:widowControl w:val="0"/>
              <w:rPr>
                <w:sz w:val="24"/>
                <w:szCs w:val="24"/>
              </w:rPr>
            </w:pPr>
            <w:r w:rsidRPr="00EB5D22">
              <w:rPr>
                <w:sz w:val="24"/>
                <w:szCs w:val="24"/>
              </w:rPr>
              <w:t>Проект 1 «Строительство комплекса «Школа-детский сад (330 учащихся / 220 мест)» (Общеобразовательная организация с универсальной безбарьерной средой) – 0,0 тыс.руб.</w:t>
            </w:r>
          </w:p>
        </w:tc>
      </w:tr>
      <w:tr w:rsidR="00EB5D22" w:rsidRPr="00EB5D22">
        <w:tblPrEx>
          <w:tblCellSpacing w:w="-5" w:type="nil"/>
        </w:tblPrEx>
        <w:trPr>
          <w:tblCellSpacing w:w="-5" w:type="nil"/>
        </w:trPr>
        <w:tc>
          <w:tcPr>
            <w:tcW w:w="3256" w:type="dxa"/>
            <w:tcBorders>
              <w:top w:val="single" w:sz="4" w:space="0" w:color="000000"/>
              <w:left w:val="single" w:sz="4" w:space="0" w:color="000000"/>
              <w:bottom w:val="single" w:sz="4" w:space="0" w:color="000000"/>
              <w:right w:val="single" w:sz="4" w:space="0" w:color="000000"/>
            </w:tcBorders>
          </w:tcPr>
          <w:p w:rsidR="00EB5D22" w:rsidRPr="00EB5D22" w:rsidRDefault="00EB5D22">
            <w:pPr>
              <w:outlineLvl w:val="0"/>
              <w:rPr>
                <w:sz w:val="24"/>
                <w:szCs w:val="24"/>
              </w:rPr>
            </w:pPr>
            <w:r w:rsidRPr="00EB5D22">
              <w:rPr>
                <w:sz w:val="24"/>
                <w:szCs w:val="24"/>
              </w:rPr>
              <w:t>Целевые показатели муниципальной программы</w:t>
            </w:r>
          </w:p>
        </w:tc>
        <w:tc>
          <w:tcPr>
            <w:tcW w:w="6360" w:type="dxa"/>
            <w:tcBorders>
              <w:top w:val="single" w:sz="4" w:space="0" w:color="000000"/>
              <w:left w:val="single" w:sz="4" w:space="0" w:color="000000"/>
              <w:bottom w:val="single" w:sz="4" w:space="0" w:color="000000"/>
              <w:right w:val="single" w:sz="4" w:space="0" w:color="000000"/>
            </w:tcBorders>
          </w:tcPr>
          <w:p w:rsidR="00EB5D22" w:rsidRPr="00EB5D22" w:rsidRDefault="00EB5D22">
            <w:pPr>
              <w:jc w:val="both"/>
              <w:rPr>
                <w:sz w:val="24"/>
                <w:szCs w:val="24"/>
              </w:rPr>
            </w:pPr>
            <w:r w:rsidRPr="00EB5D22">
              <w:rPr>
                <w:sz w:val="24"/>
                <w:szCs w:val="24"/>
              </w:rPr>
              <w:t>1. Увеличение доли учителей общеобразовательных организаций, вовлеченных в национальную систему профессионального роста педагогических работников, с 0% до 50%.</w:t>
            </w:r>
          </w:p>
          <w:p w:rsidR="00EB5D22" w:rsidRPr="00EB5D22" w:rsidRDefault="00EB5D22">
            <w:pPr>
              <w:jc w:val="both"/>
              <w:rPr>
                <w:sz w:val="24"/>
                <w:szCs w:val="24"/>
              </w:rPr>
            </w:pPr>
            <w:r w:rsidRPr="00EB5D22">
              <w:rPr>
                <w:sz w:val="24"/>
                <w:szCs w:val="24"/>
              </w:rPr>
              <w:t>2. Увеличение доступности дошкольного образования для детей в возрасте от 1,5 до 3 лет, с 71,8% до 100%.</w:t>
            </w:r>
          </w:p>
          <w:p w:rsidR="00EB5D22" w:rsidRPr="00EB5D22" w:rsidRDefault="00EB5D22">
            <w:pPr>
              <w:jc w:val="both"/>
              <w:rPr>
                <w:sz w:val="24"/>
                <w:szCs w:val="24"/>
              </w:rPr>
            </w:pPr>
            <w:r w:rsidRPr="00EB5D22">
              <w:rPr>
                <w:sz w:val="24"/>
                <w:szCs w:val="24"/>
              </w:rPr>
              <w:t>3. Снижение отношения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 с1,41 до 1,35 раза.</w:t>
            </w:r>
          </w:p>
          <w:p w:rsidR="00EB5D22" w:rsidRPr="00EB5D22" w:rsidRDefault="00EB5D22">
            <w:pPr>
              <w:jc w:val="both"/>
              <w:rPr>
                <w:sz w:val="24"/>
                <w:szCs w:val="24"/>
              </w:rPr>
            </w:pPr>
            <w:r w:rsidRPr="00EB5D22">
              <w:rPr>
                <w:sz w:val="24"/>
                <w:szCs w:val="24"/>
              </w:rPr>
              <w:t>4. Сохранение доли детей в возрасте от 5 до 18 лет, охваченных дополнительным образованием, на уровне 96,4%.</w:t>
            </w:r>
          </w:p>
          <w:p w:rsidR="00EB5D22" w:rsidRPr="00EB5D22" w:rsidRDefault="00EB5D22">
            <w:pPr>
              <w:jc w:val="both"/>
              <w:rPr>
                <w:sz w:val="24"/>
                <w:szCs w:val="24"/>
              </w:rPr>
            </w:pPr>
            <w:r w:rsidRPr="00EB5D22">
              <w:rPr>
                <w:sz w:val="24"/>
                <w:szCs w:val="24"/>
              </w:rPr>
              <w:t>5. Увеличение доли граждан, вовлеченных в добровольческую деятельность, с 9,5 до 20 %.</w:t>
            </w:r>
          </w:p>
          <w:p w:rsidR="00EB5D22" w:rsidRPr="00EB5D22" w:rsidRDefault="00EB5D22">
            <w:pPr>
              <w:ind w:firstLine="33"/>
              <w:jc w:val="both"/>
              <w:rPr>
                <w:sz w:val="24"/>
                <w:szCs w:val="24"/>
              </w:rPr>
            </w:pPr>
            <w:r w:rsidRPr="00EB5D22">
              <w:rPr>
                <w:sz w:val="24"/>
                <w:szCs w:val="24"/>
              </w:rPr>
              <w:t>6.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88,0% до 95,6%.</w:t>
            </w:r>
          </w:p>
          <w:p w:rsidR="00EB5D22" w:rsidRPr="00EB5D22" w:rsidRDefault="00EB5D22">
            <w:pPr>
              <w:jc w:val="both"/>
              <w:rPr>
                <w:sz w:val="24"/>
                <w:szCs w:val="24"/>
              </w:rPr>
            </w:pPr>
            <w:r w:rsidRPr="00EB5D22">
              <w:rPr>
                <w:sz w:val="24"/>
                <w:szCs w:val="24"/>
              </w:rPr>
              <w:t>7. Увеличение доли обучающихся по программам общего образования, дополнительного образования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с 0% до 90%.</w:t>
            </w:r>
          </w:p>
        </w:tc>
      </w:tr>
      <w:tr w:rsidR="00EB5D22" w:rsidRPr="00EB5D22">
        <w:tblPrEx>
          <w:tblCellSpacing w:w="-5" w:type="nil"/>
        </w:tblPrEx>
        <w:trPr>
          <w:tblCellSpacing w:w="-5" w:type="nil"/>
        </w:trPr>
        <w:tc>
          <w:tcPr>
            <w:tcW w:w="3256" w:type="dxa"/>
            <w:tcBorders>
              <w:top w:val="single" w:sz="4" w:space="0" w:color="000000"/>
              <w:left w:val="single" w:sz="4" w:space="0" w:color="000000"/>
              <w:bottom w:val="single" w:sz="4" w:space="0" w:color="000000"/>
              <w:right w:val="single" w:sz="4" w:space="0" w:color="000000"/>
            </w:tcBorders>
          </w:tcPr>
          <w:p w:rsidR="00EB5D22" w:rsidRPr="00EB5D22" w:rsidRDefault="00EB5D22">
            <w:pPr>
              <w:widowControl w:val="0"/>
              <w:jc w:val="both"/>
              <w:rPr>
                <w:sz w:val="24"/>
                <w:szCs w:val="24"/>
              </w:rPr>
            </w:pPr>
            <w:r w:rsidRPr="00EB5D22">
              <w:rPr>
                <w:sz w:val="24"/>
                <w:szCs w:val="24"/>
              </w:rPr>
              <w:t>Сроки реализации</w:t>
            </w:r>
          </w:p>
          <w:p w:rsidR="00EB5D22" w:rsidRPr="00EB5D22" w:rsidRDefault="00EB5D22">
            <w:pPr>
              <w:outlineLvl w:val="0"/>
              <w:rPr>
                <w:sz w:val="24"/>
                <w:szCs w:val="24"/>
              </w:rPr>
            </w:pPr>
            <w:r w:rsidRPr="00EB5D22">
              <w:rPr>
                <w:sz w:val="24"/>
                <w:szCs w:val="24"/>
              </w:rPr>
              <w:t>муниципальной программы</w:t>
            </w:r>
          </w:p>
        </w:tc>
        <w:tc>
          <w:tcPr>
            <w:tcW w:w="6360" w:type="dxa"/>
            <w:tcBorders>
              <w:top w:val="single" w:sz="4" w:space="0" w:color="000000"/>
              <w:left w:val="single" w:sz="4" w:space="0" w:color="000000"/>
              <w:bottom w:val="single" w:sz="4" w:space="0" w:color="000000"/>
              <w:right w:val="single" w:sz="4" w:space="0" w:color="000000"/>
            </w:tcBorders>
          </w:tcPr>
          <w:p w:rsidR="00EB5D22" w:rsidRPr="00EB5D22" w:rsidRDefault="00EB5D22">
            <w:pPr>
              <w:jc w:val="both"/>
              <w:rPr>
                <w:sz w:val="24"/>
                <w:szCs w:val="24"/>
              </w:rPr>
            </w:pPr>
            <w:r w:rsidRPr="00EB5D22">
              <w:rPr>
                <w:sz w:val="24"/>
                <w:szCs w:val="24"/>
              </w:rPr>
              <w:t>2019 – 2025 и на период до 2030 года</w:t>
            </w:r>
          </w:p>
        </w:tc>
      </w:tr>
      <w:tr w:rsidR="00EB5D22" w:rsidRPr="00EB5D22">
        <w:tblPrEx>
          <w:tblCellSpacing w:w="-5" w:type="nil"/>
        </w:tblPrEx>
        <w:trPr>
          <w:tblCellSpacing w:w="-5" w:type="nil"/>
        </w:trPr>
        <w:tc>
          <w:tcPr>
            <w:tcW w:w="3256" w:type="dxa"/>
            <w:tcBorders>
              <w:top w:val="single" w:sz="4" w:space="0" w:color="000000"/>
              <w:left w:val="single" w:sz="4" w:space="0" w:color="000000"/>
              <w:bottom w:val="single" w:sz="4" w:space="0" w:color="000000"/>
              <w:right w:val="single" w:sz="4" w:space="0" w:color="000000"/>
            </w:tcBorders>
          </w:tcPr>
          <w:p w:rsidR="00EB5D22" w:rsidRPr="00EB5D22" w:rsidRDefault="00EB5D22">
            <w:pPr>
              <w:pStyle w:val="ConsPlusNonformat"/>
              <w:jc w:val="both"/>
              <w:rPr>
                <w:rFonts w:ascii="Times New Roman" w:hAnsi="Times New Roman" w:cs="Times New Roman"/>
                <w:sz w:val="24"/>
                <w:szCs w:val="24"/>
              </w:rPr>
            </w:pPr>
            <w:r w:rsidRPr="00EB5D22">
              <w:rPr>
                <w:rFonts w:ascii="Times New Roman" w:hAnsi="Times New Roman" w:cs="Times New Roman"/>
                <w:sz w:val="24"/>
                <w:szCs w:val="24"/>
              </w:rPr>
              <w:t>Параметры финансового обеспечения</w:t>
            </w:r>
          </w:p>
          <w:p w:rsidR="00EB5D22" w:rsidRPr="00EB5D22" w:rsidRDefault="00EB5D22">
            <w:pPr>
              <w:outlineLvl w:val="0"/>
              <w:rPr>
                <w:sz w:val="24"/>
                <w:szCs w:val="24"/>
              </w:rPr>
            </w:pPr>
            <w:r w:rsidRPr="00EB5D22">
              <w:rPr>
                <w:sz w:val="24"/>
                <w:szCs w:val="24"/>
              </w:rPr>
              <w:t>муниципальной программы</w:t>
            </w:r>
          </w:p>
          <w:p w:rsidR="00EB5D22" w:rsidRPr="00EB5D22" w:rsidRDefault="00EB5D22">
            <w:pPr>
              <w:pStyle w:val="ConsPlusTitle"/>
              <w:tabs>
                <w:tab w:val="left" w:pos="4560"/>
              </w:tabs>
              <w:rPr>
                <w:color w:val="0000FF"/>
                <w:sz w:val="24"/>
                <w:szCs w:val="24"/>
              </w:rPr>
            </w:pPr>
          </w:p>
        </w:tc>
        <w:tc>
          <w:tcPr>
            <w:tcW w:w="6360" w:type="dxa"/>
            <w:tcBorders>
              <w:top w:val="single" w:sz="4" w:space="0" w:color="000000"/>
              <w:left w:val="single" w:sz="4" w:space="0" w:color="000000"/>
              <w:bottom w:val="single" w:sz="4" w:space="0" w:color="000000"/>
              <w:right w:val="single" w:sz="4" w:space="0" w:color="000000"/>
            </w:tcBorders>
          </w:tcPr>
          <w:p w:rsidR="00EB5D22" w:rsidRPr="00EB5D22" w:rsidRDefault="00EB5D22">
            <w:pPr>
              <w:jc w:val="both"/>
              <w:rPr>
                <w:sz w:val="24"/>
                <w:szCs w:val="24"/>
              </w:rPr>
            </w:pPr>
            <w:r w:rsidRPr="00EB5D22">
              <w:rPr>
                <w:sz w:val="24"/>
                <w:szCs w:val="24"/>
              </w:rPr>
              <w:t>Общий объем финансирования муниципальной программы составляет 21</w:t>
            </w:r>
            <w:r w:rsidR="00BD2680">
              <w:rPr>
                <w:sz w:val="24"/>
                <w:szCs w:val="24"/>
              </w:rPr>
              <w:t> 471 778,2</w:t>
            </w:r>
            <w:r w:rsidRPr="00EB5D22">
              <w:rPr>
                <w:sz w:val="24"/>
                <w:szCs w:val="24"/>
              </w:rPr>
              <w:t xml:space="preserve"> тыс. рублей, в том числе:</w:t>
            </w:r>
          </w:p>
          <w:p w:rsidR="00EB5D22" w:rsidRPr="00EB5D22" w:rsidRDefault="00EB5D22">
            <w:pPr>
              <w:jc w:val="both"/>
              <w:rPr>
                <w:sz w:val="24"/>
                <w:szCs w:val="24"/>
              </w:rPr>
            </w:pPr>
            <w:r w:rsidRPr="00EB5D22">
              <w:rPr>
                <w:sz w:val="24"/>
                <w:szCs w:val="24"/>
              </w:rPr>
              <w:t>2019 год – 1 798 280,6 тыс. рублей;</w:t>
            </w:r>
          </w:p>
          <w:p w:rsidR="00EB5D22" w:rsidRPr="00EB5D22" w:rsidRDefault="00EB5D22">
            <w:pPr>
              <w:jc w:val="both"/>
              <w:rPr>
                <w:sz w:val="24"/>
                <w:szCs w:val="24"/>
              </w:rPr>
            </w:pPr>
            <w:r w:rsidRPr="00EB5D22">
              <w:rPr>
                <w:sz w:val="24"/>
                <w:szCs w:val="24"/>
              </w:rPr>
              <w:t>2020 год – 1 9</w:t>
            </w:r>
            <w:r w:rsidR="00BD2680">
              <w:rPr>
                <w:sz w:val="24"/>
                <w:szCs w:val="24"/>
              </w:rPr>
              <w:t>38 501,0</w:t>
            </w:r>
            <w:r w:rsidRPr="00EB5D22">
              <w:rPr>
                <w:sz w:val="24"/>
                <w:szCs w:val="24"/>
              </w:rPr>
              <w:t xml:space="preserve"> тыс. рублей;</w:t>
            </w:r>
          </w:p>
          <w:p w:rsidR="00EB5D22" w:rsidRPr="00EB5D22" w:rsidRDefault="00EB5D22">
            <w:pPr>
              <w:jc w:val="both"/>
              <w:rPr>
                <w:sz w:val="24"/>
                <w:szCs w:val="24"/>
              </w:rPr>
            </w:pPr>
            <w:r w:rsidRPr="00EB5D22">
              <w:rPr>
                <w:sz w:val="24"/>
                <w:szCs w:val="24"/>
              </w:rPr>
              <w:t>2021 год – 1 927 097,2 тыс. рублей;</w:t>
            </w:r>
          </w:p>
          <w:p w:rsidR="00EB5D22" w:rsidRPr="00EB5D22" w:rsidRDefault="00EB5D22">
            <w:pPr>
              <w:jc w:val="both"/>
              <w:rPr>
                <w:sz w:val="24"/>
                <w:szCs w:val="24"/>
              </w:rPr>
            </w:pPr>
            <w:r w:rsidRPr="00EB5D22">
              <w:rPr>
                <w:sz w:val="24"/>
                <w:szCs w:val="24"/>
              </w:rPr>
              <w:t>2022 год – 1 871 573,7 тыс. рублей;</w:t>
            </w:r>
          </w:p>
          <w:p w:rsidR="00EB5D22" w:rsidRPr="00EB5D22" w:rsidRDefault="00EB5D22">
            <w:pPr>
              <w:jc w:val="both"/>
              <w:rPr>
                <w:sz w:val="24"/>
                <w:szCs w:val="24"/>
              </w:rPr>
            </w:pPr>
            <w:r w:rsidRPr="00EB5D22">
              <w:rPr>
                <w:sz w:val="24"/>
                <w:szCs w:val="24"/>
              </w:rPr>
              <w:t>2023 год – 1 884 588,8 тыс. рублей;</w:t>
            </w:r>
          </w:p>
          <w:p w:rsidR="00EB5D22" w:rsidRPr="00EB5D22" w:rsidRDefault="00EB5D22">
            <w:pPr>
              <w:jc w:val="both"/>
              <w:rPr>
                <w:sz w:val="24"/>
                <w:szCs w:val="24"/>
              </w:rPr>
            </w:pPr>
            <w:r w:rsidRPr="00EB5D22">
              <w:rPr>
                <w:sz w:val="24"/>
                <w:szCs w:val="24"/>
              </w:rPr>
              <w:t>2024 год – 1 721 676,7 тыс. рублей;</w:t>
            </w:r>
          </w:p>
          <w:p w:rsidR="00EB5D22" w:rsidRPr="00EB5D22" w:rsidRDefault="00EB5D22">
            <w:pPr>
              <w:jc w:val="both"/>
              <w:rPr>
                <w:sz w:val="24"/>
                <w:szCs w:val="24"/>
              </w:rPr>
            </w:pPr>
            <w:r w:rsidRPr="00EB5D22">
              <w:rPr>
                <w:sz w:val="24"/>
                <w:szCs w:val="24"/>
              </w:rPr>
              <w:t>2025 год – 1 721 676,7 тыс. рублей;</w:t>
            </w:r>
          </w:p>
          <w:p w:rsidR="00EB5D22" w:rsidRPr="00EB5D22" w:rsidRDefault="00367767" w:rsidP="00367767">
            <w:pPr>
              <w:pStyle w:val="ConsPlusNormal"/>
              <w:ind w:firstLine="0"/>
              <w:jc w:val="both"/>
              <w:rPr>
                <w:rFonts w:ascii="Times New Roman" w:hAnsi="Times New Roman"/>
                <w:sz w:val="24"/>
                <w:szCs w:val="24"/>
              </w:rPr>
            </w:pPr>
            <w:r>
              <w:rPr>
                <w:rFonts w:ascii="Times New Roman" w:hAnsi="Times New Roman"/>
                <w:sz w:val="24"/>
                <w:szCs w:val="24"/>
              </w:rPr>
              <w:t>2026 - 2030 годы – 8 608 383</w:t>
            </w:r>
            <w:r w:rsidR="00EB5D22" w:rsidRPr="00EB5D22">
              <w:rPr>
                <w:rFonts w:ascii="Times New Roman" w:hAnsi="Times New Roman"/>
                <w:sz w:val="24"/>
                <w:szCs w:val="24"/>
              </w:rPr>
              <w:t>,5 тыс. рублей.</w:t>
            </w:r>
          </w:p>
        </w:tc>
      </w:tr>
    </w:tbl>
    <w:p w:rsidR="00EB5D22" w:rsidRDefault="00EB5D22">
      <w:pPr>
        <w:pStyle w:val="ConsPlusNonformat"/>
        <w:spacing w:line="360" w:lineRule="auto"/>
        <w:ind w:left="567"/>
        <w:jc w:val="center"/>
        <w:rPr>
          <w:rFonts w:ascii="Times New Roman" w:hAnsi="Times New Roman" w:cs="Times New Roman"/>
          <w:sz w:val="28"/>
          <w:szCs w:val="28"/>
        </w:rPr>
      </w:pPr>
    </w:p>
    <w:p w:rsidR="00EB5D22" w:rsidRDefault="00EB5D22">
      <w:pPr>
        <w:pStyle w:val="ConsPlusNonformat"/>
        <w:spacing w:line="360" w:lineRule="auto"/>
        <w:ind w:left="567"/>
        <w:jc w:val="center"/>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программы</w:t>
      </w:r>
    </w:p>
    <w:p w:rsidR="00EB5D22" w:rsidRDefault="00EB5D22">
      <w:pPr>
        <w:pStyle w:val="ConsPlusNonformat"/>
        <w:spacing w:line="360" w:lineRule="auto"/>
        <w:ind w:left="567"/>
        <w:jc w:val="center"/>
        <w:rPr>
          <w:rFonts w:ascii="Times New Roman" w:hAnsi="Times New Roman" w:cs="Times New Roman"/>
          <w:sz w:val="28"/>
          <w:szCs w:val="28"/>
        </w:rPr>
      </w:pPr>
    </w:p>
    <w:p w:rsidR="00EB5D22" w:rsidRDefault="00EB5D22">
      <w:pPr>
        <w:widowControl w:val="0"/>
        <w:spacing w:line="360" w:lineRule="auto"/>
        <w:ind w:firstLine="709"/>
        <w:jc w:val="both"/>
      </w:pPr>
      <w:r>
        <w:t>1.1. Взаимодействие ответственного исполнителя и соисполнителей</w:t>
      </w:r>
    </w:p>
    <w:p w:rsidR="00EB5D22" w:rsidRDefault="00EB5D22">
      <w:pPr>
        <w:widowControl w:val="0"/>
        <w:spacing w:line="360" w:lineRule="auto"/>
        <w:ind w:firstLine="709"/>
        <w:jc w:val="both"/>
      </w:pPr>
      <w:r>
        <w:t>Управление муниципальной программой осуществляет ответственный исполнитель, обеспечивающий по согласованию с соисполнителями внесение на рассмотрение проекта муниципальной программы и изменений в нее.</w:t>
      </w:r>
    </w:p>
    <w:p w:rsidR="00EB5D22" w:rsidRDefault="00EB5D22">
      <w:pPr>
        <w:widowControl w:val="0"/>
        <w:spacing w:line="360" w:lineRule="auto"/>
        <w:ind w:firstLine="709"/>
        <w:jc w:val="both"/>
      </w:pPr>
      <w:r>
        <w:t>Ответственный исполнитель координирует, организует, исполняет и контролирует выполнение мероприятий муниципальной программы, осуществляет мониторинг и оценку результативности ее целевых показателей, составляет и предоставляет установленную отчетность.</w:t>
      </w:r>
    </w:p>
    <w:p w:rsidR="00EB5D22" w:rsidRDefault="00EB5D22">
      <w:pPr>
        <w:widowControl w:val="0"/>
        <w:spacing w:line="360" w:lineRule="auto"/>
        <w:ind w:firstLine="709"/>
        <w:jc w:val="both"/>
      </w:pPr>
      <w:r>
        <w:t>Должностные лица ответственного исполнителя (соисполнителей) муниципальной программы несут предусмотренную федеральными законами, законами автономного округа, нормативными правовыми актами муниципального образования ответственность (дисциплинарную, гражданско-правовую и административную), в том числе за:</w:t>
      </w:r>
    </w:p>
    <w:p w:rsidR="00EB5D22" w:rsidRDefault="00EB5D22">
      <w:pPr>
        <w:widowControl w:val="0"/>
        <w:spacing w:line="360" w:lineRule="auto"/>
        <w:ind w:firstLine="709"/>
        <w:jc w:val="both"/>
      </w:pPr>
      <w:r>
        <w:t>достижение показателей, предусмотренных соглашениями о предоставлении субсидий из федерального бюджета, бюджета автономного округа бюджету муниципального образования;</w:t>
      </w:r>
    </w:p>
    <w:p w:rsidR="00EB5D22" w:rsidRDefault="00EB5D22">
      <w:pPr>
        <w:widowControl w:val="0"/>
        <w:spacing w:line="360" w:lineRule="auto"/>
        <w:ind w:firstLine="709"/>
        <w:jc w:val="both"/>
      </w:pPr>
      <w:r>
        <w:t>достижение целевых показателей муниципальной программы, а также конечных результатов ее реализации;</w:t>
      </w:r>
    </w:p>
    <w:p w:rsidR="00EB5D22" w:rsidRDefault="00EB5D22">
      <w:pPr>
        <w:widowControl w:val="0"/>
        <w:spacing w:line="360" w:lineRule="auto"/>
        <w:ind w:firstLine="709"/>
        <w:jc w:val="both"/>
      </w:pPr>
      <w:r>
        <w:t>своевременную и качественную реализацию муниципальной программы.</w:t>
      </w:r>
    </w:p>
    <w:p w:rsidR="00EB5D22" w:rsidRDefault="00EB5D22">
      <w:pPr>
        <w:widowControl w:val="0"/>
        <w:spacing w:line="360" w:lineRule="auto"/>
        <w:ind w:firstLine="709"/>
        <w:jc w:val="both"/>
      </w:pPr>
      <w:r>
        <w:t>1.2. Порядок реализации мероприятий муниципальной программы</w:t>
      </w:r>
    </w:p>
    <w:p w:rsidR="00EB5D22" w:rsidRDefault="00EB5D22">
      <w:pPr>
        <w:widowControl w:val="0"/>
        <w:spacing w:line="360" w:lineRule="auto"/>
        <w:ind w:firstLine="709"/>
        <w:jc w:val="both"/>
      </w:pPr>
      <w:r>
        <w:t xml:space="preserve">Реализация мероприятий муниципальной программы осуществляется ответственным исполнителем в порядке, установленным законодательством Российской Федерации. </w:t>
      </w:r>
    </w:p>
    <w:p w:rsidR="00EB5D22" w:rsidRDefault="00EB5D22">
      <w:pPr>
        <w:widowControl w:val="0"/>
        <w:spacing w:line="360" w:lineRule="auto"/>
        <w:ind w:firstLine="709"/>
        <w:jc w:val="both"/>
      </w:pPr>
      <w:r>
        <w:t>1.3. Внедрение и применение технологий бережливого производства (далее – ЛИН-технологий)</w:t>
      </w:r>
    </w:p>
    <w:p w:rsidR="00EB5D22" w:rsidRDefault="00EB5D22">
      <w:pPr>
        <w:widowControl w:val="0"/>
        <w:spacing w:line="360" w:lineRule="auto"/>
        <w:ind w:firstLine="709"/>
        <w:jc w:val="both"/>
      </w:pPr>
      <w:r>
        <w:t>Реализация мероприятий муниципальной программы осуществляется с учетом принципов ЛИН-технологий посредством автоматизации процессов; путем организации и проведения семинаров и курсов для сотрудников учреждений, подведомственных департаменту образования и молодежной политики администрации города, по обучению методам и инструментам бережливого производства.</w:t>
      </w:r>
    </w:p>
    <w:p w:rsidR="00EB5D22" w:rsidRDefault="00EB5D22">
      <w:pPr>
        <w:widowControl w:val="0"/>
        <w:spacing w:line="360" w:lineRule="auto"/>
        <w:ind w:firstLine="709"/>
        <w:jc w:val="both"/>
      </w:pPr>
      <w:r>
        <w:t>Внедрение ЛИН-технологий в деятельности в соответствии с Концепцией «Бережливый регион» в Югре (в соответствии с распоряжением Правительства ХМАО - Югры от 19.08.2016 № 455-рп «О Концепции «Бережливый регион» в Ханты-Мансийском автономном округе - Югре»).</w:t>
      </w:r>
    </w:p>
    <w:p w:rsidR="00EB5D22" w:rsidRDefault="00EB5D22">
      <w:pPr>
        <w:widowControl w:val="0"/>
        <w:spacing w:line="360" w:lineRule="auto"/>
        <w:ind w:firstLine="709"/>
        <w:jc w:val="both"/>
      </w:pPr>
      <w:r>
        <w:t xml:space="preserve">Реализация проектов и мероприятий по внедрению и сопровождению информационно-коммуникационных технологий в сферу образования и молодежной политики, проведение независимой оценки качества предоставляемых услуг муниципальными образовательными организациями и учреждениями молодежной политики. </w:t>
      </w:r>
    </w:p>
    <w:p w:rsidR="00EB5D22" w:rsidRDefault="00EB5D22">
      <w:pPr>
        <w:widowControl w:val="0"/>
        <w:spacing w:line="360" w:lineRule="auto"/>
        <w:ind w:firstLine="709"/>
        <w:jc w:val="both"/>
      </w:pPr>
      <w:r>
        <w:t>Внедрение и применение ЛИН-технологий путем применения энергосберегающих технологий, повышения прозрачности и открытости деятельности муниципальных учреждений, устранения административных барьеров, уменьшения временных потерь, разработки автоматизированных информационных систем, позволяющих снизить количество запрашиваемой информации, ликвидации дублирующих функций, внедрения инструментов «бережливого офиса», формирование культуры бережливых процессов, повышения квалификации работников учреждений образования и молодежной политики (обучающие семинары, курсы повышения квалификации) в соответствии с установленными муниципальными заданиями на оказание муниципальных услуг (выполнение работ).</w:t>
      </w:r>
    </w:p>
    <w:p w:rsidR="00EB5D22" w:rsidRDefault="00EB5D22">
      <w:pPr>
        <w:widowControl w:val="0"/>
        <w:spacing w:line="360" w:lineRule="auto"/>
        <w:ind w:firstLine="709"/>
        <w:jc w:val="both"/>
      </w:pPr>
      <w:r>
        <w:t>В области энергосбережения и энергетической эффективности ежегодно проводится мониторинг по показателям: удельный расход электрической энергии в расчете на 1 кв. м общей площади (кВт*ч/кв. м); удельный расход тепловой энергии в расчете на 1 кв. м общей площади (Гкал/кв. м); удельный расход холодной воды в расчете на 1 работника (куб. м/человека); удельный расход горячей воды в расчете на 1 работника (куб. м/человека).</w:t>
      </w:r>
    </w:p>
    <w:p w:rsidR="00EB5D22" w:rsidRDefault="00EB5D22">
      <w:pPr>
        <w:widowControl w:val="0"/>
        <w:spacing w:line="360" w:lineRule="auto"/>
        <w:ind w:firstLine="709"/>
        <w:jc w:val="both"/>
      </w:pPr>
      <w:r>
        <w:t>1.4.</w:t>
      </w:r>
      <w:r>
        <w:tab/>
        <w:t>Принципы проектного управления</w:t>
      </w:r>
    </w:p>
    <w:p w:rsidR="00EB5D22" w:rsidRDefault="00EB5D22">
      <w:pPr>
        <w:widowControl w:val="0"/>
        <w:spacing w:line="360" w:lineRule="auto"/>
        <w:ind w:firstLine="709"/>
        <w:jc w:val="both"/>
      </w:pPr>
      <w:r>
        <w:t>На основании Указа Президента от 07.05.2018 № 204 «О национальных целях и стратегических задачах развития Российской Федерации на период до 2024 года» 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 приведены в таблице 4.</w:t>
      </w:r>
    </w:p>
    <w:p w:rsidR="00EB5D22" w:rsidRDefault="00EB5D22">
      <w:pPr>
        <w:spacing w:line="360" w:lineRule="auto"/>
        <w:ind w:firstLine="540"/>
        <w:jc w:val="both"/>
      </w:pPr>
      <w:r>
        <w:t>Муниципальной программой предусмотрена реализация муниципальной составляющей регионального проек</w:t>
      </w:r>
      <w:r w:rsidR="009E4354">
        <w:t xml:space="preserve">та  "Образование", включающего </w:t>
      </w:r>
      <w:r>
        <w:t>муниципальны</w:t>
      </w:r>
      <w:r w:rsidR="009E4354">
        <w:t xml:space="preserve">е </w:t>
      </w:r>
      <w:r>
        <w:t>составляющи</w:t>
      </w:r>
      <w:r w:rsidR="009E4354">
        <w:t>е</w:t>
      </w:r>
      <w:r>
        <w:t xml:space="preserve"> региональны</w:t>
      </w:r>
      <w:r w:rsidR="00605213">
        <w:t>х</w:t>
      </w:r>
      <w:r>
        <w:t xml:space="preserve"> проект</w:t>
      </w:r>
      <w:r w:rsidR="00605213">
        <w:t>ов</w:t>
      </w:r>
      <w:r>
        <w:t>, по завершении которых будет обеспечено доступное качественное образование, соответствующее требованиям инновационного развития экономики, современным потребностям общества и каждого жителя города Пыть-Яха, а также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EB5D22" w:rsidRDefault="00EB5D22">
      <w:pPr>
        <w:spacing w:before="160" w:line="360" w:lineRule="auto"/>
        <w:ind w:firstLine="540"/>
        <w:jc w:val="both"/>
      </w:pPr>
      <w:r>
        <w:t>Также реализуется муниципальная составляющая регионального проекта "Демография", в результате которой будет обеспечена доступность услуг присмотра, ухода и дошкольного образования для детей в возрасте от 2 месяцев до 7 лет.</w:t>
      </w:r>
    </w:p>
    <w:p w:rsidR="00EB5D22" w:rsidRDefault="00EB5D22">
      <w:pPr>
        <w:widowControl w:val="0"/>
        <w:spacing w:line="360" w:lineRule="auto"/>
        <w:ind w:firstLine="709"/>
        <w:jc w:val="both"/>
      </w:pPr>
      <w:r>
        <w:t>1.5.</w:t>
      </w:r>
      <w:r>
        <w:tab/>
        <w:t>Инициативное бюджетирование</w:t>
      </w:r>
    </w:p>
    <w:p w:rsidR="00EB5D22" w:rsidRDefault="00EB5D22">
      <w:pPr>
        <w:widowControl w:val="0"/>
        <w:spacing w:line="360" w:lineRule="auto"/>
        <w:ind w:firstLine="709"/>
        <w:jc w:val="both"/>
      </w:pPr>
      <w:r>
        <w:t>В муниципальной программе не предусмотрены мероприятия по инициативному бюджетированию.</w:t>
      </w:r>
    </w:p>
    <w:p w:rsidR="00EB5D22" w:rsidRDefault="00EB5D22">
      <w:pPr>
        <w:widowControl w:val="0"/>
        <w:spacing w:line="360" w:lineRule="auto"/>
        <w:ind w:firstLine="709"/>
        <w:jc w:val="both"/>
      </w:pPr>
      <w:r>
        <w:t xml:space="preserve">Результаты исполнения мероприятий муниципальной программы размещаются на официальном сайте администрации города Пыть-Яха.  </w:t>
      </w:r>
    </w:p>
    <w:p w:rsidR="00EB5D22" w:rsidRDefault="00EB5D22">
      <w:pPr>
        <w:widowControl w:val="0"/>
        <w:spacing w:line="360" w:lineRule="auto"/>
        <w:ind w:firstLine="709"/>
        <w:jc w:val="both"/>
      </w:pPr>
      <w:r>
        <w:t>Прогноз сводных показателей муниципальных заданий на оказание муниципальных услуг (выполнение работ) муниципальными организациями в сфере образования и молодежной политики в течение срока ее реализации приведены в таблице 5.</w:t>
      </w:r>
    </w:p>
    <w:p w:rsidR="00EB5D22" w:rsidRDefault="00EB5D22">
      <w:pPr>
        <w:spacing w:line="360" w:lineRule="auto"/>
        <w:ind w:firstLine="709"/>
        <w:jc w:val="both"/>
      </w:pPr>
      <w:r>
        <w:t>В соответствии с целями и задачами муниципальной программы используются следующие механизмы:</w:t>
      </w:r>
    </w:p>
    <w:p w:rsidR="00EB5D22" w:rsidRDefault="00EB5D22">
      <w:pPr>
        <w:spacing w:line="360" w:lineRule="auto"/>
        <w:jc w:val="both"/>
      </w:pPr>
      <w:r>
        <w:t>- заключение муниципальными заказчиками муниципальных контрактов на приобретение товаров (оказание услуг, выполнение работ) для муниципальных нужд в порядке, установленном законодательством Российской Федерации;</w:t>
      </w:r>
    </w:p>
    <w:p w:rsidR="00EB5D22" w:rsidRDefault="00EB5D22">
      <w:pPr>
        <w:spacing w:line="360" w:lineRule="auto"/>
        <w:jc w:val="both"/>
      </w:pPr>
      <w:r>
        <w:t>- предоставление межбюджетных трансфертов в форме субвенций, субсидий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p w:rsidR="00EB5D22" w:rsidRDefault="00EB5D22">
      <w:pPr>
        <w:spacing w:line="360" w:lineRule="auto"/>
        <w:jc w:val="both"/>
      </w:pPr>
      <w:r>
        <w:t xml:space="preserve">- предоставление </w:t>
      </w:r>
      <w:proofErr w:type="spellStart"/>
      <w:r>
        <w:t>субсидийюридическим</w:t>
      </w:r>
      <w:proofErr w:type="spellEnd"/>
      <w:r>
        <w:t xml:space="preserve"> лицам (за исключением государственных (муниципальных) учреждений), индивидуальным предпринимателям, физическим лицам – на оказание услуг (работ), в том числе некоммерческим организациям, не являющимся </w:t>
      </w:r>
      <w:proofErr w:type="spellStart"/>
      <w:r>
        <w:t>казеннымиучреждениями</w:t>
      </w:r>
      <w:proofErr w:type="spellEnd"/>
      <w:r>
        <w:t xml:space="preserve">, в соответствии со </w:t>
      </w:r>
      <w:hyperlink r:id="rId9" w:history="1">
        <w:r>
          <w:rPr>
            <w:color w:val="0000FF"/>
          </w:rPr>
          <w:t>статьями 78</w:t>
        </w:r>
      </w:hyperlink>
      <w:r>
        <w:t xml:space="preserve">, </w:t>
      </w:r>
      <w:hyperlink r:id="rId10" w:history="1">
        <w:r>
          <w:rPr>
            <w:color w:val="0000FF"/>
          </w:rPr>
          <w:t>78.1</w:t>
        </w:r>
      </w:hyperlink>
      <w:r>
        <w:t xml:space="preserve"> Бюджетного кодекса Российской Федерации;</w:t>
      </w:r>
    </w:p>
    <w:p w:rsidR="00EB5D22" w:rsidRDefault="00EB5D22">
      <w:pPr>
        <w:spacing w:line="360" w:lineRule="auto"/>
        <w:jc w:val="both"/>
      </w:pPr>
      <w:r>
        <w:t>- реализация мероприятий на конкурсной основе в сфере молодежной политики;</w:t>
      </w:r>
    </w:p>
    <w:p w:rsidR="00EB5D22" w:rsidRDefault="00EB5D22">
      <w:pPr>
        <w:spacing w:line="360" w:lineRule="auto"/>
        <w:jc w:val="both"/>
      </w:pPr>
      <w:r>
        <w:t xml:space="preserve">- предоставлением налоговых льгот, применение мер нормативного и тарифного регулирования. </w:t>
      </w:r>
    </w:p>
    <w:p w:rsidR="00EB5D22" w:rsidRDefault="00EB5D22">
      <w:pPr>
        <w:spacing w:line="360" w:lineRule="auto"/>
        <w:ind w:firstLine="720"/>
        <w:jc w:val="both"/>
      </w:pPr>
      <w:r>
        <w:t>Конкурсы проводятся на основании порядка, утвержденного ответственным исполнителем муниципальной программы, за исключением конкурсов на получение грантов и премий, порядок предоставления которых утверждает Губернатор автономного округа, Правительство автономного округа;</w:t>
      </w:r>
    </w:p>
    <w:p w:rsidR="00EB5D22" w:rsidRDefault="00EB5D22">
      <w:pPr>
        <w:spacing w:line="360" w:lineRule="auto"/>
        <w:jc w:val="both"/>
      </w:pPr>
      <w:r>
        <w:t>- заключение соглашений (договоров) с автономным округом, организациями, учреждениями, общественными объединениями о взаимодействии в целях исполнения национальных и федеральных проектов (программ) Российской Федерации;</w:t>
      </w:r>
    </w:p>
    <w:p w:rsidR="00EB5D22" w:rsidRDefault="00EB5D22">
      <w:pPr>
        <w:spacing w:line="360" w:lineRule="auto"/>
        <w:jc w:val="both"/>
      </w:pPr>
      <w:r>
        <w:t>- ежегодное уточнение перечня программных мероприятий на очередной финансовый год и плановый период и затрат по ним в соответствии с мониторингом фактически достигнутых и целевых показателей реализации муниципальной программы, с учетом результатов, проводимых в муниципальном образовании социологических исследований;</w:t>
      </w:r>
    </w:p>
    <w:p w:rsidR="00EB5D22" w:rsidRDefault="00EB5D22">
      <w:pPr>
        <w:spacing w:line="360" w:lineRule="auto"/>
        <w:jc w:val="both"/>
      </w:pPr>
      <w:r>
        <w:t>- информирование общественности о ходе и результатах реализации, финансирования программных мероприятий;</w:t>
      </w:r>
    </w:p>
    <w:p w:rsidR="00EB5D22" w:rsidRDefault="00EB5D22">
      <w:pPr>
        <w:spacing w:line="360" w:lineRule="auto"/>
        <w:jc w:val="both"/>
      </w:pPr>
      <w:r>
        <w:t>- применение инструментов "бережливого производства", которое способствует ускорению принятия стратегических решений, улучшению взаимодействия, повышению предоставления муниципальных услуг населению, совершенствованию механизмов муниципальной поддержки.</w:t>
      </w:r>
    </w:p>
    <w:p w:rsidR="00EB5D22" w:rsidRDefault="00EB5D22">
      <w:pPr>
        <w:spacing w:line="360" w:lineRule="auto"/>
        <w:jc w:val="both"/>
      </w:pPr>
      <w:r>
        <w:tab/>
        <w:t>Для обеспечения общественной безопасности по противодействию терроризма и экстремизма согласно пункта 47 Стратегии национальной безопасности и противодействия экстремизму в Российской Федерации от 28.11.2014 №Пр-2753 в сфере образования и молодежной политики предусмотрены мероприятия по укреплению комплексной безопасности образовательных организаций и учреждений молодежной политики, формированию, развитию и воспитанию у подрастающего поколения уважительного отношения ко всем этносам и религиям. Приняты меры по повышению защищенности граждан и общества от деструктивного информационного воздействия со стороны экстремистских и террористических организаций, иностранных специальных служб и пропагандистских структур, повышения социальной ответственности.</w:t>
      </w:r>
    </w:p>
    <w:p w:rsidR="00EB5D22" w:rsidRDefault="00EB5D22">
      <w:pPr>
        <w:spacing w:line="360" w:lineRule="auto"/>
        <w:ind w:firstLine="720"/>
        <w:jc w:val="both"/>
      </w:pPr>
      <w:r>
        <w:t>Достижение поставленных целей и задач будет производиться совместно с органами государственной власти, общественными объединениями, организациями и физическими лицами в целях пресечения экстремистской деятельности путем укрепления межнационального и межконфессионального согласия, гражданского единства,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профилактики межнациональных (межэтнических), межконфессиональных конфликтов для предотвращения экстремистской деятельности и распространения экстремистских идей.</w:t>
      </w:r>
    </w:p>
    <w:p w:rsidR="00367767" w:rsidRDefault="00367767">
      <w:pPr>
        <w:jc w:val="right"/>
        <w:sectPr w:rsidR="00367767" w:rsidSect="00EB5D22">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20" w:footer="720" w:gutter="0"/>
          <w:cols w:space="720"/>
          <w:noEndnote/>
        </w:sectPr>
      </w:pPr>
    </w:p>
    <w:p w:rsidR="00EB5D22" w:rsidRDefault="00EB5D22">
      <w:pPr>
        <w:jc w:val="right"/>
      </w:pPr>
      <w:r>
        <w:t>Таблица 1</w:t>
      </w:r>
    </w:p>
    <w:p w:rsidR="00EB5D22" w:rsidRDefault="00EB5D22">
      <w:pPr>
        <w:jc w:val="right"/>
      </w:pPr>
    </w:p>
    <w:p w:rsidR="00EB5D22" w:rsidRDefault="00EB5D22">
      <w:pPr>
        <w:jc w:val="center"/>
      </w:pPr>
      <w:r>
        <w:t>Целевые показатели муниципальной программы</w:t>
      </w:r>
    </w:p>
    <w:p w:rsidR="00BD4E2C" w:rsidRDefault="00BD4E2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5430"/>
        <w:gridCol w:w="1338"/>
        <w:gridCol w:w="727"/>
        <w:gridCol w:w="727"/>
        <w:gridCol w:w="727"/>
        <w:gridCol w:w="727"/>
        <w:gridCol w:w="727"/>
        <w:gridCol w:w="727"/>
        <w:gridCol w:w="727"/>
        <w:gridCol w:w="775"/>
        <w:gridCol w:w="1088"/>
      </w:tblGrid>
      <w:tr w:rsidR="00BD4E2C" w:rsidRPr="00944A67" w:rsidTr="007B0331">
        <w:trPr>
          <w:trHeight w:val="203"/>
        </w:trPr>
        <w:tc>
          <w:tcPr>
            <w:tcW w:w="360" w:type="pct"/>
            <w:vMerge w:val="restart"/>
            <w:shd w:val="clear" w:color="auto" w:fill="auto"/>
            <w:vAlign w:val="center"/>
            <w:hideMark/>
          </w:tcPr>
          <w:p w:rsidR="00BD4E2C" w:rsidRPr="00944A67" w:rsidRDefault="00BD4E2C" w:rsidP="00BD4E2C">
            <w:pPr>
              <w:autoSpaceDE/>
              <w:autoSpaceDN/>
              <w:adjustRightInd/>
              <w:jc w:val="center"/>
              <w:rPr>
                <w:sz w:val="16"/>
                <w:szCs w:val="16"/>
              </w:rPr>
            </w:pPr>
            <w:r w:rsidRPr="00944A67">
              <w:rPr>
                <w:sz w:val="16"/>
                <w:szCs w:val="16"/>
              </w:rPr>
              <w:t>№ показателя</w:t>
            </w:r>
          </w:p>
        </w:tc>
        <w:tc>
          <w:tcPr>
            <w:tcW w:w="1836" w:type="pct"/>
            <w:vMerge w:val="restart"/>
            <w:shd w:val="clear" w:color="auto" w:fill="auto"/>
            <w:vAlign w:val="center"/>
            <w:hideMark/>
          </w:tcPr>
          <w:p w:rsidR="00BD4E2C" w:rsidRPr="00944A67" w:rsidRDefault="00BD4E2C" w:rsidP="00BD4E2C">
            <w:pPr>
              <w:autoSpaceDE/>
              <w:autoSpaceDN/>
              <w:adjustRightInd/>
              <w:rPr>
                <w:sz w:val="16"/>
                <w:szCs w:val="16"/>
              </w:rPr>
            </w:pPr>
            <w:r w:rsidRPr="00944A67">
              <w:rPr>
                <w:sz w:val="16"/>
                <w:szCs w:val="16"/>
              </w:rPr>
              <w:t>Наименование показателей результатов</w:t>
            </w:r>
          </w:p>
        </w:tc>
        <w:tc>
          <w:tcPr>
            <w:tcW w:w="452" w:type="pct"/>
            <w:vMerge w:val="restart"/>
            <w:shd w:val="clear" w:color="auto" w:fill="auto"/>
            <w:vAlign w:val="center"/>
            <w:hideMark/>
          </w:tcPr>
          <w:p w:rsidR="00BD4E2C" w:rsidRPr="00944A67" w:rsidRDefault="00BD4E2C" w:rsidP="00BD4E2C">
            <w:pPr>
              <w:autoSpaceDE/>
              <w:autoSpaceDN/>
              <w:adjustRightInd/>
              <w:jc w:val="center"/>
              <w:rPr>
                <w:sz w:val="16"/>
                <w:szCs w:val="16"/>
              </w:rPr>
            </w:pPr>
            <w:r w:rsidRPr="00944A67">
              <w:rPr>
                <w:sz w:val="16"/>
                <w:szCs w:val="16"/>
              </w:rPr>
              <w:t xml:space="preserve">Базовый показатель на начало реализации муниципальной программы </w:t>
            </w:r>
          </w:p>
        </w:tc>
        <w:tc>
          <w:tcPr>
            <w:tcW w:w="1984" w:type="pct"/>
            <w:gridSpan w:val="8"/>
            <w:shd w:val="clear" w:color="auto" w:fill="auto"/>
            <w:vAlign w:val="center"/>
            <w:hideMark/>
          </w:tcPr>
          <w:p w:rsidR="00BD4E2C" w:rsidRPr="00944A67" w:rsidRDefault="00BD4E2C" w:rsidP="00BD4E2C">
            <w:pPr>
              <w:autoSpaceDE/>
              <w:autoSpaceDN/>
              <w:adjustRightInd/>
              <w:jc w:val="center"/>
              <w:rPr>
                <w:sz w:val="16"/>
                <w:szCs w:val="16"/>
              </w:rPr>
            </w:pPr>
            <w:r w:rsidRPr="00944A67">
              <w:rPr>
                <w:sz w:val="16"/>
                <w:szCs w:val="16"/>
              </w:rPr>
              <w:t>Значения показателя по годам</w:t>
            </w:r>
          </w:p>
        </w:tc>
        <w:tc>
          <w:tcPr>
            <w:tcW w:w="368" w:type="pct"/>
            <w:vMerge w:val="restart"/>
            <w:shd w:val="clear" w:color="auto" w:fill="auto"/>
            <w:vAlign w:val="center"/>
            <w:hideMark/>
          </w:tcPr>
          <w:p w:rsidR="00BD4E2C" w:rsidRPr="00944A67" w:rsidRDefault="00BD4E2C" w:rsidP="00BD4E2C">
            <w:pPr>
              <w:autoSpaceDE/>
              <w:autoSpaceDN/>
              <w:adjustRightInd/>
              <w:jc w:val="center"/>
              <w:rPr>
                <w:sz w:val="16"/>
                <w:szCs w:val="16"/>
              </w:rPr>
            </w:pPr>
            <w:r w:rsidRPr="00944A67">
              <w:rPr>
                <w:sz w:val="16"/>
                <w:szCs w:val="16"/>
              </w:rPr>
              <w:t>Целевое значение показателя на момент окончания действия программы</w:t>
            </w:r>
          </w:p>
        </w:tc>
      </w:tr>
      <w:tr w:rsidR="00BD4E2C" w:rsidRPr="00944A67" w:rsidTr="007B0331">
        <w:trPr>
          <w:trHeight w:val="985"/>
        </w:trPr>
        <w:tc>
          <w:tcPr>
            <w:tcW w:w="360" w:type="pct"/>
            <w:vMerge/>
            <w:vAlign w:val="center"/>
            <w:hideMark/>
          </w:tcPr>
          <w:p w:rsidR="00BD4E2C" w:rsidRPr="00944A67" w:rsidRDefault="00BD4E2C" w:rsidP="00BD4E2C">
            <w:pPr>
              <w:autoSpaceDE/>
              <w:autoSpaceDN/>
              <w:adjustRightInd/>
              <w:rPr>
                <w:sz w:val="16"/>
                <w:szCs w:val="16"/>
              </w:rPr>
            </w:pPr>
          </w:p>
        </w:tc>
        <w:tc>
          <w:tcPr>
            <w:tcW w:w="1836" w:type="pct"/>
            <w:vMerge/>
            <w:vAlign w:val="center"/>
            <w:hideMark/>
          </w:tcPr>
          <w:p w:rsidR="00BD4E2C" w:rsidRPr="00944A67" w:rsidRDefault="00BD4E2C" w:rsidP="00BD4E2C">
            <w:pPr>
              <w:autoSpaceDE/>
              <w:autoSpaceDN/>
              <w:adjustRightInd/>
              <w:rPr>
                <w:sz w:val="16"/>
                <w:szCs w:val="16"/>
              </w:rPr>
            </w:pPr>
          </w:p>
        </w:tc>
        <w:tc>
          <w:tcPr>
            <w:tcW w:w="452" w:type="pct"/>
            <w:vMerge/>
            <w:vAlign w:val="center"/>
            <w:hideMark/>
          </w:tcPr>
          <w:p w:rsidR="00BD4E2C" w:rsidRPr="00944A67" w:rsidRDefault="00BD4E2C" w:rsidP="00BD4E2C">
            <w:pPr>
              <w:autoSpaceDE/>
              <w:autoSpaceDN/>
              <w:adjustRightInd/>
              <w:rPr>
                <w:sz w:val="16"/>
                <w:szCs w:val="16"/>
              </w:rPr>
            </w:pPr>
          </w:p>
        </w:tc>
        <w:tc>
          <w:tcPr>
            <w:tcW w:w="246" w:type="pct"/>
            <w:shd w:val="clear" w:color="auto" w:fill="auto"/>
            <w:vAlign w:val="center"/>
            <w:hideMark/>
          </w:tcPr>
          <w:p w:rsidR="00BD4E2C" w:rsidRPr="00944A67" w:rsidRDefault="00BD4E2C" w:rsidP="00BD4E2C">
            <w:pPr>
              <w:autoSpaceDE/>
              <w:autoSpaceDN/>
              <w:adjustRightInd/>
              <w:rPr>
                <w:sz w:val="16"/>
                <w:szCs w:val="16"/>
              </w:rPr>
            </w:pPr>
            <w:r w:rsidRPr="00944A67">
              <w:rPr>
                <w:sz w:val="16"/>
                <w:szCs w:val="16"/>
              </w:rPr>
              <w:t>2019 год</w:t>
            </w:r>
          </w:p>
        </w:tc>
        <w:tc>
          <w:tcPr>
            <w:tcW w:w="246" w:type="pct"/>
            <w:shd w:val="clear" w:color="auto" w:fill="auto"/>
            <w:vAlign w:val="center"/>
            <w:hideMark/>
          </w:tcPr>
          <w:p w:rsidR="00BD4E2C" w:rsidRPr="00944A67" w:rsidRDefault="00BD4E2C" w:rsidP="00BD4E2C">
            <w:pPr>
              <w:autoSpaceDE/>
              <w:autoSpaceDN/>
              <w:adjustRightInd/>
              <w:rPr>
                <w:sz w:val="16"/>
                <w:szCs w:val="16"/>
              </w:rPr>
            </w:pPr>
            <w:r w:rsidRPr="00944A67">
              <w:rPr>
                <w:sz w:val="16"/>
                <w:szCs w:val="16"/>
              </w:rPr>
              <w:t>2020 год</w:t>
            </w:r>
          </w:p>
        </w:tc>
        <w:tc>
          <w:tcPr>
            <w:tcW w:w="246" w:type="pct"/>
            <w:shd w:val="clear" w:color="auto" w:fill="auto"/>
            <w:vAlign w:val="center"/>
            <w:hideMark/>
          </w:tcPr>
          <w:p w:rsidR="00BD4E2C" w:rsidRPr="00944A67" w:rsidRDefault="00BD4E2C" w:rsidP="00BD4E2C">
            <w:pPr>
              <w:autoSpaceDE/>
              <w:autoSpaceDN/>
              <w:adjustRightInd/>
              <w:rPr>
                <w:sz w:val="16"/>
                <w:szCs w:val="16"/>
              </w:rPr>
            </w:pPr>
            <w:r w:rsidRPr="00944A67">
              <w:rPr>
                <w:sz w:val="16"/>
                <w:szCs w:val="16"/>
              </w:rPr>
              <w:t>2021 год</w:t>
            </w:r>
          </w:p>
        </w:tc>
        <w:tc>
          <w:tcPr>
            <w:tcW w:w="246" w:type="pct"/>
            <w:shd w:val="clear" w:color="auto" w:fill="auto"/>
            <w:vAlign w:val="center"/>
            <w:hideMark/>
          </w:tcPr>
          <w:p w:rsidR="00BD4E2C" w:rsidRPr="00944A67" w:rsidRDefault="00BD4E2C" w:rsidP="00BD4E2C">
            <w:pPr>
              <w:autoSpaceDE/>
              <w:autoSpaceDN/>
              <w:adjustRightInd/>
              <w:rPr>
                <w:sz w:val="16"/>
                <w:szCs w:val="16"/>
              </w:rPr>
            </w:pPr>
            <w:r w:rsidRPr="00944A67">
              <w:rPr>
                <w:sz w:val="16"/>
                <w:szCs w:val="16"/>
              </w:rPr>
              <w:t>2022 год</w:t>
            </w:r>
          </w:p>
        </w:tc>
        <w:tc>
          <w:tcPr>
            <w:tcW w:w="246" w:type="pct"/>
            <w:shd w:val="clear" w:color="auto" w:fill="auto"/>
            <w:vAlign w:val="center"/>
            <w:hideMark/>
          </w:tcPr>
          <w:p w:rsidR="00BD4E2C" w:rsidRPr="00944A67" w:rsidRDefault="00BD4E2C" w:rsidP="00BD4E2C">
            <w:pPr>
              <w:autoSpaceDE/>
              <w:autoSpaceDN/>
              <w:adjustRightInd/>
              <w:rPr>
                <w:sz w:val="16"/>
                <w:szCs w:val="16"/>
              </w:rPr>
            </w:pPr>
            <w:r w:rsidRPr="00944A67">
              <w:rPr>
                <w:sz w:val="16"/>
                <w:szCs w:val="16"/>
              </w:rPr>
              <w:t>2023 год</w:t>
            </w:r>
          </w:p>
        </w:tc>
        <w:tc>
          <w:tcPr>
            <w:tcW w:w="246" w:type="pct"/>
            <w:shd w:val="clear" w:color="auto" w:fill="auto"/>
            <w:vAlign w:val="center"/>
            <w:hideMark/>
          </w:tcPr>
          <w:p w:rsidR="00BD4E2C" w:rsidRPr="00944A67" w:rsidRDefault="00BD4E2C" w:rsidP="00BD4E2C">
            <w:pPr>
              <w:autoSpaceDE/>
              <w:autoSpaceDN/>
              <w:adjustRightInd/>
              <w:rPr>
                <w:sz w:val="16"/>
                <w:szCs w:val="16"/>
              </w:rPr>
            </w:pPr>
            <w:r w:rsidRPr="00944A67">
              <w:rPr>
                <w:sz w:val="16"/>
                <w:szCs w:val="16"/>
              </w:rPr>
              <w:t>2024 год</w:t>
            </w:r>
          </w:p>
        </w:tc>
        <w:tc>
          <w:tcPr>
            <w:tcW w:w="246" w:type="pct"/>
            <w:shd w:val="clear" w:color="auto" w:fill="auto"/>
            <w:vAlign w:val="center"/>
            <w:hideMark/>
          </w:tcPr>
          <w:p w:rsidR="00BD4E2C" w:rsidRPr="00944A67" w:rsidRDefault="00BD4E2C" w:rsidP="00BD4E2C">
            <w:pPr>
              <w:autoSpaceDE/>
              <w:autoSpaceDN/>
              <w:adjustRightInd/>
              <w:rPr>
                <w:sz w:val="16"/>
                <w:szCs w:val="16"/>
              </w:rPr>
            </w:pPr>
            <w:r w:rsidRPr="00944A67">
              <w:rPr>
                <w:sz w:val="16"/>
                <w:szCs w:val="16"/>
              </w:rPr>
              <w:t>2025 год</w:t>
            </w:r>
          </w:p>
        </w:tc>
        <w:tc>
          <w:tcPr>
            <w:tcW w:w="261" w:type="pct"/>
            <w:shd w:val="clear" w:color="auto" w:fill="auto"/>
            <w:vAlign w:val="center"/>
            <w:hideMark/>
          </w:tcPr>
          <w:p w:rsidR="00BD4E2C" w:rsidRPr="00944A67" w:rsidRDefault="00BD4E2C" w:rsidP="00BD4E2C">
            <w:pPr>
              <w:autoSpaceDE/>
              <w:autoSpaceDN/>
              <w:adjustRightInd/>
              <w:rPr>
                <w:sz w:val="16"/>
                <w:szCs w:val="16"/>
              </w:rPr>
            </w:pPr>
            <w:r w:rsidRPr="00944A67">
              <w:rPr>
                <w:sz w:val="16"/>
                <w:szCs w:val="16"/>
              </w:rPr>
              <w:t>2026-2030 год</w:t>
            </w:r>
          </w:p>
        </w:tc>
        <w:tc>
          <w:tcPr>
            <w:tcW w:w="368" w:type="pct"/>
            <w:vMerge/>
            <w:vAlign w:val="center"/>
            <w:hideMark/>
          </w:tcPr>
          <w:p w:rsidR="00BD4E2C" w:rsidRPr="00944A67" w:rsidRDefault="00BD4E2C" w:rsidP="00BD4E2C">
            <w:pPr>
              <w:autoSpaceDE/>
              <w:autoSpaceDN/>
              <w:adjustRightInd/>
              <w:rPr>
                <w:sz w:val="16"/>
                <w:szCs w:val="16"/>
              </w:rPr>
            </w:pPr>
          </w:p>
        </w:tc>
      </w:tr>
      <w:tr w:rsidR="00BD4E2C" w:rsidRPr="00944A67" w:rsidTr="007B0331">
        <w:trPr>
          <w:trHeight w:val="195"/>
        </w:trPr>
        <w:tc>
          <w:tcPr>
            <w:tcW w:w="360"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1</w:t>
            </w:r>
          </w:p>
        </w:tc>
        <w:tc>
          <w:tcPr>
            <w:tcW w:w="1836"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2</w:t>
            </w:r>
          </w:p>
        </w:tc>
        <w:tc>
          <w:tcPr>
            <w:tcW w:w="452"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3</w:t>
            </w:r>
          </w:p>
        </w:tc>
        <w:tc>
          <w:tcPr>
            <w:tcW w:w="246"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4</w:t>
            </w:r>
          </w:p>
        </w:tc>
        <w:tc>
          <w:tcPr>
            <w:tcW w:w="246"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5</w:t>
            </w:r>
          </w:p>
        </w:tc>
        <w:tc>
          <w:tcPr>
            <w:tcW w:w="246"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6</w:t>
            </w:r>
          </w:p>
        </w:tc>
        <w:tc>
          <w:tcPr>
            <w:tcW w:w="246"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7</w:t>
            </w:r>
          </w:p>
        </w:tc>
        <w:tc>
          <w:tcPr>
            <w:tcW w:w="246"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8</w:t>
            </w:r>
          </w:p>
        </w:tc>
        <w:tc>
          <w:tcPr>
            <w:tcW w:w="246"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9</w:t>
            </w:r>
          </w:p>
        </w:tc>
        <w:tc>
          <w:tcPr>
            <w:tcW w:w="246"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10</w:t>
            </w:r>
          </w:p>
        </w:tc>
        <w:tc>
          <w:tcPr>
            <w:tcW w:w="261"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11</w:t>
            </w:r>
          </w:p>
        </w:tc>
        <w:tc>
          <w:tcPr>
            <w:tcW w:w="368" w:type="pct"/>
            <w:shd w:val="clear" w:color="auto" w:fill="auto"/>
            <w:hideMark/>
          </w:tcPr>
          <w:p w:rsidR="00BD4E2C" w:rsidRPr="00944A67" w:rsidRDefault="00BD4E2C" w:rsidP="00BD4E2C">
            <w:pPr>
              <w:autoSpaceDE/>
              <w:autoSpaceDN/>
              <w:adjustRightInd/>
              <w:jc w:val="center"/>
              <w:rPr>
                <w:sz w:val="16"/>
                <w:szCs w:val="16"/>
              </w:rPr>
            </w:pPr>
            <w:r w:rsidRPr="00944A67">
              <w:rPr>
                <w:sz w:val="16"/>
                <w:szCs w:val="16"/>
              </w:rPr>
              <w:t>12</w:t>
            </w:r>
          </w:p>
        </w:tc>
      </w:tr>
      <w:tr w:rsidR="007B0331" w:rsidRPr="00944A67" w:rsidTr="007B0331">
        <w:trPr>
          <w:trHeight w:val="544"/>
        </w:trPr>
        <w:tc>
          <w:tcPr>
            <w:tcW w:w="360"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1</w:t>
            </w:r>
          </w:p>
        </w:tc>
        <w:tc>
          <w:tcPr>
            <w:tcW w:w="1836" w:type="pct"/>
            <w:shd w:val="clear" w:color="000000" w:fill="FFFFFF"/>
            <w:hideMark/>
          </w:tcPr>
          <w:p w:rsidR="00BD4E2C" w:rsidRPr="00944A67" w:rsidRDefault="00BD4E2C" w:rsidP="007B0331">
            <w:pPr>
              <w:autoSpaceDE/>
              <w:autoSpaceDN/>
              <w:adjustRightInd/>
              <w:jc w:val="both"/>
              <w:rPr>
                <w:sz w:val="16"/>
                <w:szCs w:val="16"/>
              </w:rPr>
            </w:pPr>
            <w:r w:rsidRPr="00944A67">
              <w:rPr>
                <w:sz w:val="16"/>
                <w:szCs w:val="16"/>
              </w:rPr>
              <w:t>Доля учителей общеобразовательных организаций, вовлеченных в национальную систему профессионального роста педагогических работников, %. &lt;1&gt;</w:t>
            </w:r>
          </w:p>
        </w:tc>
        <w:tc>
          <w:tcPr>
            <w:tcW w:w="452"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10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20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30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50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50</w:t>
            </w:r>
          </w:p>
        </w:tc>
        <w:tc>
          <w:tcPr>
            <w:tcW w:w="261"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50</w:t>
            </w:r>
          </w:p>
        </w:tc>
        <w:tc>
          <w:tcPr>
            <w:tcW w:w="368"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50</w:t>
            </w:r>
          </w:p>
        </w:tc>
      </w:tr>
      <w:tr w:rsidR="007B0331" w:rsidRPr="00944A67" w:rsidTr="007B0331">
        <w:trPr>
          <w:trHeight w:val="357"/>
        </w:trPr>
        <w:tc>
          <w:tcPr>
            <w:tcW w:w="360" w:type="pct"/>
            <w:shd w:val="clear" w:color="auto" w:fill="auto"/>
            <w:noWrap/>
            <w:vAlign w:val="bottom"/>
            <w:hideMark/>
          </w:tcPr>
          <w:p w:rsidR="00BD4E2C" w:rsidRPr="00944A67" w:rsidRDefault="008142EA" w:rsidP="00BD4E2C">
            <w:pPr>
              <w:autoSpaceDE/>
              <w:autoSpaceDN/>
              <w:adjustRightInd/>
              <w:jc w:val="center"/>
              <w:rPr>
                <w:rFonts w:ascii="Calibri" w:hAnsi="Calibri" w:cs="Calibri"/>
                <w:sz w:val="16"/>
                <w:szCs w:val="16"/>
              </w:rPr>
            </w:pPr>
            <w:r w:rsidRPr="00944A67">
              <w:rPr>
                <w:rFonts w:ascii="Calibri" w:hAnsi="Calibri" w:cs="Calibri"/>
                <w:noProof/>
                <w:sz w:val="16"/>
                <w:szCs w:val="16"/>
              </w:rPr>
              <w:drawing>
                <wp:anchor distT="0" distB="0" distL="114300" distR="114300" simplePos="0" relativeHeight="251657216" behindDoc="0" locked="0" layoutInCell="1" allowOverlap="1">
                  <wp:simplePos x="0" y="0"/>
                  <wp:positionH relativeFrom="column">
                    <wp:posOffset>670560</wp:posOffset>
                  </wp:positionH>
                  <wp:positionV relativeFrom="paragraph">
                    <wp:posOffset>7620</wp:posOffset>
                  </wp:positionV>
                  <wp:extent cx="1181100" cy="0"/>
                  <wp:effectExtent l="0" t="0" r="0"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0" cy="0"/>
                          </a:xfrm>
                          <a:prstGeom prst="rect">
                            <a:avLst/>
                          </a:prstGeom>
                          <a:noFill/>
                        </pic:spPr>
                      </pic:pic>
                    </a:graphicData>
                  </a:graphic>
                </wp:anchor>
              </w:drawing>
            </w:r>
            <w:r w:rsidR="00BD4E2C" w:rsidRPr="00944A67">
              <w:rPr>
                <w:rFonts w:ascii="Calibri" w:hAnsi="Calibri" w:cs="Calibri"/>
                <w:sz w:val="16"/>
                <w:szCs w:val="16"/>
              </w:rPr>
              <w:t>2</w:t>
            </w:r>
          </w:p>
        </w:tc>
        <w:tc>
          <w:tcPr>
            <w:tcW w:w="1836" w:type="pct"/>
            <w:shd w:val="clear" w:color="000000" w:fill="FFFFFF"/>
            <w:hideMark/>
          </w:tcPr>
          <w:p w:rsidR="00BD4E2C" w:rsidRPr="00944A67" w:rsidRDefault="00BD4E2C" w:rsidP="007B0331">
            <w:pPr>
              <w:autoSpaceDE/>
              <w:autoSpaceDN/>
              <w:adjustRightInd/>
              <w:jc w:val="both"/>
              <w:rPr>
                <w:sz w:val="16"/>
                <w:szCs w:val="16"/>
              </w:rPr>
            </w:pPr>
            <w:r w:rsidRPr="00944A67">
              <w:rPr>
                <w:sz w:val="16"/>
                <w:szCs w:val="16"/>
              </w:rPr>
              <w:t>Доступность дошкольного образования для детей в возрасте от 1,5 до 3 лет (%) &lt;2&gt;</w:t>
            </w:r>
          </w:p>
        </w:tc>
        <w:tc>
          <w:tcPr>
            <w:tcW w:w="452"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71,8</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91,2</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93,2</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100</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100</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100</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100</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100</w:t>
            </w:r>
          </w:p>
        </w:tc>
        <w:tc>
          <w:tcPr>
            <w:tcW w:w="261"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100</w:t>
            </w:r>
          </w:p>
        </w:tc>
        <w:tc>
          <w:tcPr>
            <w:tcW w:w="368"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100</w:t>
            </w:r>
          </w:p>
        </w:tc>
      </w:tr>
      <w:tr w:rsidR="007B0331" w:rsidRPr="00944A67" w:rsidTr="007B0331">
        <w:trPr>
          <w:trHeight w:val="934"/>
        </w:trPr>
        <w:tc>
          <w:tcPr>
            <w:tcW w:w="360"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3</w:t>
            </w:r>
          </w:p>
        </w:tc>
        <w:tc>
          <w:tcPr>
            <w:tcW w:w="1836" w:type="pct"/>
            <w:shd w:val="clear" w:color="000000" w:fill="FFFFFF"/>
            <w:hideMark/>
          </w:tcPr>
          <w:p w:rsidR="00BD4E2C" w:rsidRPr="00944A67" w:rsidRDefault="00BD4E2C" w:rsidP="007B0331">
            <w:pPr>
              <w:autoSpaceDE/>
              <w:autoSpaceDN/>
              <w:adjustRightInd/>
              <w:jc w:val="both"/>
              <w:rPr>
                <w:sz w:val="16"/>
                <w:szCs w:val="16"/>
              </w:rPr>
            </w:pPr>
            <w:r w:rsidRPr="00944A67">
              <w:rPr>
                <w:sz w:val="16"/>
                <w:szCs w:val="16"/>
              </w:rPr>
              <w:t xml:space="preserve">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w:t>
            </w:r>
            <w:r w:rsidR="00066061" w:rsidRPr="00944A67">
              <w:rPr>
                <w:sz w:val="16"/>
                <w:szCs w:val="16"/>
              </w:rPr>
              <w:t>баллу единого</w:t>
            </w:r>
            <w:r w:rsidRPr="00944A67">
              <w:rPr>
                <w:sz w:val="16"/>
                <w:szCs w:val="16"/>
              </w:rPr>
              <w:t xml:space="preserve"> государственного экзамена (в расчете на 2 обязательных предмета) в 10% школ с худшими результатами единого государственного экзамена &lt;3&gt;</w:t>
            </w:r>
          </w:p>
        </w:tc>
        <w:tc>
          <w:tcPr>
            <w:tcW w:w="452"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1,41</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1,40</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1,39</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1,38</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1,37</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1,36</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1,35</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1,35</w:t>
            </w:r>
          </w:p>
        </w:tc>
        <w:tc>
          <w:tcPr>
            <w:tcW w:w="261"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1,35</w:t>
            </w:r>
          </w:p>
        </w:tc>
        <w:tc>
          <w:tcPr>
            <w:tcW w:w="368"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1,35</w:t>
            </w:r>
          </w:p>
        </w:tc>
      </w:tr>
      <w:tr w:rsidR="007B0331" w:rsidRPr="00944A67" w:rsidTr="007B0331">
        <w:trPr>
          <w:trHeight w:val="357"/>
        </w:trPr>
        <w:tc>
          <w:tcPr>
            <w:tcW w:w="360"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4</w:t>
            </w:r>
          </w:p>
        </w:tc>
        <w:tc>
          <w:tcPr>
            <w:tcW w:w="1836" w:type="pct"/>
            <w:shd w:val="clear" w:color="000000" w:fill="FFFFFF"/>
            <w:hideMark/>
          </w:tcPr>
          <w:p w:rsidR="00BD4E2C" w:rsidRPr="00944A67" w:rsidRDefault="00BD4E2C" w:rsidP="007B0331">
            <w:pPr>
              <w:autoSpaceDE/>
              <w:autoSpaceDN/>
              <w:adjustRightInd/>
              <w:jc w:val="both"/>
              <w:rPr>
                <w:sz w:val="16"/>
                <w:szCs w:val="16"/>
              </w:rPr>
            </w:pPr>
            <w:r w:rsidRPr="00944A67">
              <w:rPr>
                <w:sz w:val="16"/>
                <w:szCs w:val="16"/>
              </w:rPr>
              <w:t>Доля детей в возрасте от 5 до 18 лет, охваченных дополнительным образованием (%) &lt;4&gt;</w:t>
            </w:r>
          </w:p>
        </w:tc>
        <w:tc>
          <w:tcPr>
            <w:tcW w:w="452"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96,4</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96,4</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96,4</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96,4</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96,4</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96,4</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96,4</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96,4</w:t>
            </w:r>
          </w:p>
        </w:tc>
        <w:tc>
          <w:tcPr>
            <w:tcW w:w="261"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96,4</w:t>
            </w:r>
          </w:p>
        </w:tc>
        <w:tc>
          <w:tcPr>
            <w:tcW w:w="368"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96,4</w:t>
            </w:r>
          </w:p>
        </w:tc>
      </w:tr>
      <w:tr w:rsidR="007B0331" w:rsidRPr="00944A67" w:rsidTr="007B0331">
        <w:trPr>
          <w:trHeight w:val="357"/>
        </w:trPr>
        <w:tc>
          <w:tcPr>
            <w:tcW w:w="360"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5</w:t>
            </w:r>
          </w:p>
        </w:tc>
        <w:tc>
          <w:tcPr>
            <w:tcW w:w="1836" w:type="pct"/>
            <w:shd w:val="clear" w:color="000000" w:fill="FFFFFF"/>
            <w:hideMark/>
          </w:tcPr>
          <w:p w:rsidR="00BD4E2C" w:rsidRPr="00944A67" w:rsidRDefault="00BD4E2C" w:rsidP="007B0331">
            <w:pPr>
              <w:autoSpaceDE/>
              <w:autoSpaceDN/>
              <w:adjustRightInd/>
              <w:jc w:val="both"/>
              <w:rPr>
                <w:sz w:val="16"/>
                <w:szCs w:val="16"/>
              </w:rPr>
            </w:pPr>
            <w:r w:rsidRPr="00944A67">
              <w:rPr>
                <w:sz w:val="16"/>
                <w:szCs w:val="16"/>
              </w:rPr>
              <w:t>Доля граждан, вовлеченных в добровольческую деятельность (%) &lt;5&gt;</w:t>
            </w:r>
          </w:p>
        </w:tc>
        <w:tc>
          <w:tcPr>
            <w:tcW w:w="452"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9,5</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14</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16</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17</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18</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19</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20</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20</w:t>
            </w:r>
          </w:p>
        </w:tc>
        <w:tc>
          <w:tcPr>
            <w:tcW w:w="261"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20</w:t>
            </w:r>
          </w:p>
        </w:tc>
        <w:tc>
          <w:tcPr>
            <w:tcW w:w="368"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20</w:t>
            </w:r>
          </w:p>
        </w:tc>
      </w:tr>
      <w:tr w:rsidR="007B0331" w:rsidRPr="00944A67" w:rsidTr="007B0331">
        <w:trPr>
          <w:trHeight w:val="715"/>
        </w:trPr>
        <w:tc>
          <w:tcPr>
            <w:tcW w:w="360"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6</w:t>
            </w:r>
          </w:p>
        </w:tc>
        <w:tc>
          <w:tcPr>
            <w:tcW w:w="1836" w:type="pct"/>
            <w:shd w:val="clear" w:color="000000" w:fill="FFFFFF"/>
            <w:hideMark/>
          </w:tcPr>
          <w:p w:rsidR="00BD4E2C" w:rsidRPr="00944A67" w:rsidRDefault="00066061" w:rsidP="007B0331">
            <w:pPr>
              <w:autoSpaceDE/>
              <w:autoSpaceDN/>
              <w:adjustRightInd/>
              <w:jc w:val="both"/>
              <w:rPr>
                <w:sz w:val="16"/>
                <w:szCs w:val="16"/>
              </w:rPr>
            </w:pPr>
            <w:r w:rsidRPr="00944A67">
              <w:rPr>
                <w:sz w:val="16"/>
                <w:szCs w:val="16"/>
              </w:rPr>
              <w:t>Доля муниципальных</w:t>
            </w:r>
            <w:r w:rsidR="00BD4E2C" w:rsidRPr="00944A67">
              <w:rPr>
                <w:sz w:val="16"/>
                <w:szCs w:val="16"/>
              </w:rPr>
              <w:t xml:space="preserve">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&lt;6&gt;</w:t>
            </w:r>
          </w:p>
        </w:tc>
        <w:tc>
          <w:tcPr>
            <w:tcW w:w="452"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88,0</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93,8</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95,6</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95,6</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95,6</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95,6</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95,6</w:t>
            </w:r>
          </w:p>
        </w:tc>
        <w:tc>
          <w:tcPr>
            <w:tcW w:w="246"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95,6</w:t>
            </w:r>
          </w:p>
        </w:tc>
        <w:tc>
          <w:tcPr>
            <w:tcW w:w="261"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95,6</w:t>
            </w:r>
          </w:p>
        </w:tc>
        <w:tc>
          <w:tcPr>
            <w:tcW w:w="368" w:type="pct"/>
            <w:shd w:val="clear" w:color="000000" w:fill="FFFFFF"/>
            <w:hideMark/>
          </w:tcPr>
          <w:p w:rsidR="00BD4E2C" w:rsidRPr="00944A67" w:rsidRDefault="00BD4E2C" w:rsidP="00BD4E2C">
            <w:pPr>
              <w:autoSpaceDE/>
              <w:autoSpaceDN/>
              <w:adjustRightInd/>
              <w:jc w:val="center"/>
              <w:rPr>
                <w:sz w:val="16"/>
                <w:szCs w:val="16"/>
              </w:rPr>
            </w:pPr>
            <w:r w:rsidRPr="00944A67">
              <w:rPr>
                <w:sz w:val="16"/>
                <w:szCs w:val="16"/>
              </w:rPr>
              <w:t>95,6</w:t>
            </w:r>
          </w:p>
        </w:tc>
      </w:tr>
      <w:tr w:rsidR="007B0331" w:rsidRPr="00944A67" w:rsidTr="007B0331">
        <w:trPr>
          <w:trHeight w:val="1074"/>
        </w:trPr>
        <w:tc>
          <w:tcPr>
            <w:tcW w:w="360"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7</w:t>
            </w:r>
          </w:p>
        </w:tc>
        <w:tc>
          <w:tcPr>
            <w:tcW w:w="1836" w:type="pct"/>
            <w:shd w:val="clear" w:color="auto" w:fill="auto"/>
            <w:noWrap/>
            <w:hideMark/>
          </w:tcPr>
          <w:p w:rsidR="007B0331" w:rsidRDefault="007B0331" w:rsidP="007B0331">
            <w:pPr>
              <w:jc w:val="both"/>
            </w:pPr>
            <w:r w:rsidRPr="00944A67">
              <w:rPr>
                <w:sz w:val="16"/>
                <w:szCs w:val="16"/>
              </w:rPr>
              <w:t>Доля обучающихся по программам общего образования, дополнительного образования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 &lt;7&gt;</w:t>
            </w:r>
          </w:p>
          <w:p w:rsidR="00BD4E2C" w:rsidRPr="00944A67" w:rsidRDefault="008142EA" w:rsidP="007B0331">
            <w:pPr>
              <w:autoSpaceDE/>
              <w:autoSpaceDN/>
              <w:adjustRightInd/>
              <w:rPr>
                <w:rFonts w:ascii="Calibri" w:hAnsi="Calibri" w:cs="Calibri"/>
                <w:sz w:val="16"/>
                <w:szCs w:val="16"/>
              </w:rPr>
            </w:pPr>
            <w:r w:rsidRPr="00944A67">
              <w:rPr>
                <w:rFonts w:ascii="Calibri" w:hAnsi="Calibri" w:cs="Calibri"/>
                <w:noProof/>
                <w:sz w:val="16"/>
                <w:szCs w:val="16"/>
              </w:rPr>
              <w:drawing>
                <wp:anchor distT="0" distB="0" distL="114300" distR="114300" simplePos="0" relativeHeight="251658240" behindDoc="0" locked="0" layoutInCell="1" allowOverlap="1">
                  <wp:simplePos x="0" y="0"/>
                  <wp:positionH relativeFrom="column">
                    <wp:posOffset>335280</wp:posOffset>
                  </wp:positionH>
                  <wp:positionV relativeFrom="paragraph">
                    <wp:posOffset>1211580</wp:posOffset>
                  </wp:positionV>
                  <wp:extent cx="1767840" cy="0"/>
                  <wp:effectExtent l="0" t="0" r="0" b="0"/>
                  <wp:wrapNone/>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7840" cy="0"/>
                          </a:xfrm>
                          <a:prstGeom prst="rect">
                            <a:avLst/>
                          </a:prstGeom>
                          <a:noFill/>
                        </pic:spPr>
                      </pic:pic>
                    </a:graphicData>
                  </a:graphic>
                </wp:anchor>
              </w:drawing>
            </w:r>
          </w:p>
        </w:tc>
        <w:tc>
          <w:tcPr>
            <w:tcW w:w="452"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5</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15</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30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50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80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90</w:t>
            </w:r>
          </w:p>
        </w:tc>
        <w:tc>
          <w:tcPr>
            <w:tcW w:w="246"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90</w:t>
            </w:r>
          </w:p>
        </w:tc>
        <w:tc>
          <w:tcPr>
            <w:tcW w:w="261"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90</w:t>
            </w:r>
          </w:p>
        </w:tc>
        <w:tc>
          <w:tcPr>
            <w:tcW w:w="368" w:type="pct"/>
            <w:shd w:val="clear" w:color="000000" w:fill="FFFFFF"/>
            <w:noWrap/>
            <w:hideMark/>
          </w:tcPr>
          <w:p w:rsidR="00BD4E2C" w:rsidRPr="00944A67" w:rsidRDefault="00BD4E2C" w:rsidP="00BD4E2C">
            <w:pPr>
              <w:autoSpaceDE/>
              <w:autoSpaceDN/>
              <w:adjustRightInd/>
              <w:jc w:val="center"/>
              <w:rPr>
                <w:sz w:val="16"/>
                <w:szCs w:val="16"/>
              </w:rPr>
            </w:pPr>
            <w:r w:rsidRPr="00944A67">
              <w:rPr>
                <w:sz w:val="16"/>
                <w:szCs w:val="16"/>
              </w:rPr>
              <w:t>90</w:t>
            </w:r>
          </w:p>
        </w:tc>
      </w:tr>
    </w:tbl>
    <w:p w:rsidR="00EB5D22" w:rsidRDefault="00EB5D22">
      <w:pPr>
        <w:jc w:val="right"/>
      </w:pPr>
      <w:r>
        <w:t>____________________________________________________________________________________________________</w:t>
      </w:r>
    </w:p>
    <w:p w:rsidR="00EB5D22" w:rsidRDefault="00EB5D22">
      <w:pPr>
        <w:spacing w:before="200"/>
        <w:ind w:firstLine="540"/>
        <w:jc w:val="both"/>
        <w:rPr>
          <w:sz w:val="20"/>
          <w:szCs w:val="20"/>
        </w:rPr>
      </w:pPr>
      <w:r>
        <w:rPr>
          <w:sz w:val="20"/>
          <w:szCs w:val="20"/>
        </w:rPr>
        <w:t>&lt;1&gt; Региональный проект "Учитель будущего" портфеля проектов "Образование".</w:t>
      </w:r>
    </w:p>
    <w:p w:rsidR="00EB5D22" w:rsidRDefault="001527BA">
      <w:pPr>
        <w:ind w:left="567" w:hanging="28"/>
        <w:jc w:val="both"/>
        <w:rPr>
          <w:sz w:val="20"/>
          <w:szCs w:val="20"/>
        </w:rPr>
      </w:pPr>
      <w:hyperlink r:id="rId19" w:history="1">
        <w:r w:rsidR="00EB5D22">
          <w:rPr>
            <w:color w:val="0000FF"/>
            <w:sz w:val="20"/>
            <w:szCs w:val="20"/>
          </w:rPr>
          <w:t>Методика</w:t>
        </w:r>
      </w:hyperlink>
      <w:r w:rsidR="00EB5D22">
        <w:rPr>
          <w:sz w:val="20"/>
          <w:szCs w:val="20"/>
        </w:rPr>
        <w:t xml:space="preserve"> расчета показателя утверждена приказом Министерства просвещения Российской Федерации от 17 апреля 2019 года N 179 "Об утверждении методик расчета целевых показателей федеральных проектов национального проекта "Образование".</w:t>
      </w:r>
    </w:p>
    <w:p w:rsidR="00367767" w:rsidRDefault="00367767">
      <w:pPr>
        <w:ind w:left="567" w:hanging="28"/>
        <w:jc w:val="both"/>
        <w:rPr>
          <w:sz w:val="20"/>
          <w:szCs w:val="20"/>
        </w:rPr>
      </w:pPr>
    </w:p>
    <w:p w:rsidR="00EB5D22" w:rsidRDefault="00EB5D22">
      <w:pPr>
        <w:ind w:left="567" w:hanging="28"/>
        <w:jc w:val="both"/>
        <w:rPr>
          <w:sz w:val="20"/>
          <w:szCs w:val="20"/>
        </w:rPr>
      </w:pPr>
      <w:r>
        <w:rPr>
          <w:sz w:val="20"/>
          <w:szCs w:val="20"/>
        </w:rPr>
        <w:t>&lt;2&gt; Региональный проект "Содействие занятости женщин - создание условий дошкольного образования для детей в возрасте до трех лет" портфеля проектов "Демография".</w:t>
      </w:r>
    </w:p>
    <w:p w:rsidR="00EB5D22" w:rsidRDefault="00EB5D22">
      <w:pPr>
        <w:ind w:firstLine="539"/>
        <w:jc w:val="both"/>
        <w:rPr>
          <w:sz w:val="20"/>
          <w:szCs w:val="20"/>
        </w:rPr>
      </w:pPr>
      <w:r>
        <w:rPr>
          <w:sz w:val="20"/>
          <w:szCs w:val="20"/>
        </w:rPr>
        <w:t>Рассчитывается по формуле:</w:t>
      </w:r>
    </w:p>
    <w:p w:rsidR="00EB5D22" w:rsidRDefault="00EB5D22">
      <w:pPr>
        <w:ind w:firstLine="540"/>
        <w:jc w:val="both"/>
        <w:rPr>
          <w:sz w:val="20"/>
          <w:szCs w:val="20"/>
        </w:rPr>
      </w:pPr>
      <w:r>
        <w:rPr>
          <w:sz w:val="20"/>
          <w:szCs w:val="20"/>
        </w:rPr>
        <w:t>Ч</w:t>
      </w:r>
      <w:r>
        <w:rPr>
          <w:sz w:val="20"/>
          <w:szCs w:val="20"/>
          <w:vertAlign w:val="subscript"/>
        </w:rPr>
        <w:t>ДО1,5-3</w:t>
      </w:r>
      <w:r>
        <w:rPr>
          <w:sz w:val="20"/>
          <w:szCs w:val="20"/>
        </w:rPr>
        <w:t xml:space="preserve"> / (Ч</w:t>
      </w:r>
      <w:r>
        <w:rPr>
          <w:sz w:val="20"/>
          <w:szCs w:val="20"/>
          <w:vertAlign w:val="subscript"/>
        </w:rPr>
        <w:t>ДО1,5-3</w:t>
      </w:r>
      <w:r>
        <w:rPr>
          <w:sz w:val="20"/>
          <w:szCs w:val="20"/>
        </w:rPr>
        <w:t xml:space="preserve"> + Ч</w:t>
      </w:r>
      <w:r>
        <w:rPr>
          <w:sz w:val="20"/>
          <w:szCs w:val="20"/>
          <w:vertAlign w:val="subscript"/>
        </w:rPr>
        <w:t>ДУ</w:t>
      </w:r>
      <w:r>
        <w:rPr>
          <w:sz w:val="20"/>
          <w:szCs w:val="20"/>
        </w:rPr>
        <w:t>) * 100%, где:</w:t>
      </w:r>
    </w:p>
    <w:p w:rsidR="00EB5D22" w:rsidRDefault="00EB5D22">
      <w:pPr>
        <w:ind w:firstLine="540"/>
        <w:jc w:val="both"/>
        <w:rPr>
          <w:sz w:val="20"/>
          <w:szCs w:val="20"/>
        </w:rPr>
      </w:pPr>
      <w:r>
        <w:rPr>
          <w:sz w:val="20"/>
          <w:szCs w:val="20"/>
        </w:rPr>
        <w:t>Ч</w:t>
      </w:r>
      <w:r>
        <w:rPr>
          <w:sz w:val="20"/>
          <w:szCs w:val="20"/>
          <w:vertAlign w:val="subscript"/>
        </w:rPr>
        <w:t>ДО1,5-3</w:t>
      </w:r>
      <w:r>
        <w:rPr>
          <w:sz w:val="20"/>
          <w:szCs w:val="20"/>
        </w:rPr>
        <w:t xml:space="preserve"> - численность детей в возрасте от 1,5 лет до 3 лет, получающих дошкольное образование;</w:t>
      </w:r>
    </w:p>
    <w:p w:rsidR="00EB5D22" w:rsidRDefault="00EB5D22">
      <w:pPr>
        <w:ind w:firstLine="540"/>
        <w:jc w:val="both"/>
        <w:rPr>
          <w:sz w:val="20"/>
          <w:szCs w:val="20"/>
        </w:rPr>
      </w:pPr>
      <w:r>
        <w:rPr>
          <w:sz w:val="20"/>
          <w:szCs w:val="20"/>
        </w:rPr>
        <w:t>Ч</w:t>
      </w:r>
      <w:r>
        <w:rPr>
          <w:sz w:val="20"/>
          <w:szCs w:val="20"/>
          <w:vertAlign w:val="subscript"/>
        </w:rPr>
        <w:t>ДУ</w:t>
      </w:r>
      <w:r>
        <w:rPr>
          <w:sz w:val="20"/>
          <w:szCs w:val="20"/>
        </w:rPr>
        <w:t xml:space="preserve"> - численность детей в возрасте от 1,5 лет до 3 лет, находящихся в очереди на получение по состоянию на 1 января года, следующего за отчетным.</w:t>
      </w:r>
    </w:p>
    <w:p w:rsidR="00EB5D22" w:rsidRDefault="00EB5D22">
      <w:pPr>
        <w:ind w:firstLine="540"/>
        <w:jc w:val="both"/>
        <w:rPr>
          <w:sz w:val="20"/>
          <w:szCs w:val="20"/>
        </w:rPr>
      </w:pPr>
    </w:p>
    <w:p w:rsidR="00EB5D22" w:rsidRDefault="00EB5D22">
      <w:pPr>
        <w:ind w:firstLine="540"/>
        <w:jc w:val="both"/>
        <w:rPr>
          <w:sz w:val="20"/>
          <w:szCs w:val="20"/>
        </w:rPr>
      </w:pPr>
      <w:r>
        <w:rPr>
          <w:sz w:val="20"/>
          <w:szCs w:val="20"/>
        </w:rPr>
        <w:t>&lt;3&gt; Региональный проект "Современная школа" портфеля проектов "Образование".</w:t>
      </w:r>
    </w:p>
    <w:p w:rsidR="00EB5D22" w:rsidRDefault="00EB5D22">
      <w:pPr>
        <w:ind w:firstLine="540"/>
        <w:jc w:val="both"/>
        <w:rPr>
          <w:sz w:val="20"/>
          <w:szCs w:val="20"/>
        </w:rPr>
      </w:pPr>
      <w:r>
        <w:rPr>
          <w:sz w:val="20"/>
          <w:szCs w:val="20"/>
        </w:rPr>
        <w:t>Рассчитывается по формуле:</w:t>
      </w:r>
    </w:p>
    <w:p w:rsidR="00EB5D22" w:rsidRDefault="008142EA">
      <w:pPr>
        <w:ind w:firstLine="540"/>
        <w:jc w:val="both"/>
        <w:rPr>
          <w:sz w:val="20"/>
          <w:szCs w:val="20"/>
        </w:rPr>
      </w:pPr>
      <w:r>
        <w:rPr>
          <w:noProof/>
          <w:sz w:val="20"/>
          <w:szCs w:val="20"/>
        </w:rPr>
        <w:drawing>
          <wp:inline distT="0" distB="0" distL="0" distR="0">
            <wp:extent cx="10668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pic:spPr>
                </pic:pic>
              </a:graphicData>
            </a:graphic>
          </wp:inline>
        </w:drawing>
      </w:r>
      <w:r w:rsidR="00EB5D22">
        <w:rPr>
          <w:sz w:val="20"/>
          <w:szCs w:val="20"/>
        </w:rPr>
        <w:t>, где</w:t>
      </w:r>
    </w:p>
    <w:p w:rsidR="00EB5D22" w:rsidRDefault="00EB5D22">
      <w:pPr>
        <w:ind w:left="567" w:hanging="27"/>
        <w:jc w:val="both"/>
        <w:rPr>
          <w:sz w:val="20"/>
          <w:szCs w:val="20"/>
        </w:rPr>
      </w:pPr>
      <w:proofErr w:type="spellStart"/>
      <w:r>
        <w:rPr>
          <w:sz w:val="20"/>
          <w:szCs w:val="20"/>
        </w:rPr>
        <w:t>k</w:t>
      </w:r>
      <w:r>
        <w:rPr>
          <w:sz w:val="20"/>
          <w:szCs w:val="20"/>
          <w:vertAlign w:val="subscript"/>
        </w:rPr>
        <w:t>i</w:t>
      </w:r>
      <w:proofErr w:type="spellEnd"/>
      <w:r>
        <w:rPr>
          <w:sz w:val="20"/>
          <w:szCs w:val="20"/>
        </w:rPr>
        <w:t xml:space="preserve"> - количество участников (выпускников текущего года) образовательной организации, имеющих активный результат (далее - участники) по соответствующему предмету;</w:t>
      </w:r>
    </w:p>
    <w:p w:rsidR="00EB5D22" w:rsidRDefault="00EB5D22">
      <w:pPr>
        <w:ind w:firstLine="540"/>
        <w:jc w:val="both"/>
        <w:rPr>
          <w:sz w:val="20"/>
          <w:szCs w:val="20"/>
        </w:rPr>
      </w:pPr>
      <w:proofErr w:type="spellStart"/>
      <w:r>
        <w:rPr>
          <w:sz w:val="20"/>
          <w:szCs w:val="20"/>
        </w:rPr>
        <w:t>x</w:t>
      </w:r>
      <w:r>
        <w:rPr>
          <w:sz w:val="20"/>
          <w:szCs w:val="20"/>
          <w:vertAlign w:val="subscript"/>
        </w:rPr>
        <w:t>i</w:t>
      </w:r>
      <w:proofErr w:type="spellEnd"/>
      <w:r>
        <w:rPr>
          <w:sz w:val="20"/>
          <w:szCs w:val="20"/>
        </w:rPr>
        <w:t xml:space="preserve"> - средний тестовый балл участников по соответствующему предмету.</w:t>
      </w:r>
    </w:p>
    <w:p w:rsidR="00EB5D22" w:rsidRDefault="00EB5D22">
      <w:pPr>
        <w:ind w:firstLine="540"/>
        <w:jc w:val="both"/>
        <w:rPr>
          <w:sz w:val="20"/>
          <w:szCs w:val="20"/>
        </w:rPr>
      </w:pPr>
      <w:r>
        <w:rPr>
          <w:sz w:val="20"/>
          <w:szCs w:val="20"/>
        </w:rPr>
        <w:t>Таким образом, средний балл образовательной организации рассчитывается следующим образом:</w:t>
      </w:r>
    </w:p>
    <w:p w:rsidR="00EB5D22" w:rsidRDefault="00EB5D22">
      <w:pPr>
        <w:ind w:firstLine="540"/>
        <w:jc w:val="both"/>
        <w:rPr>
          <w:sz w:val="20"/>
          <w:szCs w:val="20"/>
        </w:rPr>
      </w:pPr>
      <w:r>
        <w:rPr>
          <w:sz w:val="20"/>
          <w:szCs w:val="20"/>
        </w:rPr>
        <w:t>(</w:t>
      </w:r>
      <w:proofErr w:type="spellStart"/>
      <w:r>
        <w:rPr>
          <w:sz w:val="20"/>
          <w:szCs w:val="20"/>
        </w:rPr>
        <w:t>x</w:t>
      </w:r>
      <w:r>
        <w:rPr>
          <w:sz w:val="20"/>
          <w:szCs w:val="20"/>
          <w:vertAlign w:val="subscript"/>
        </w:rPr>
        <w:t>рус.яз</w:t>
      </w:r>
      <w:proofErr w:type="spellEnd"/>
      <w:r>
        <w:rPr>
          <w:sz w:val="20"/>
          <w:szCs w:val="20"/>
        </w:rPr>
        <w:t xml:space="preserve"> * </w:t>
      </w:r>
      <w:proofErr w:type="spellStart"/>
      <w:r>
        <w:rPr>
          <w:sz w:val="20"/>
          <w:szCs w:val="20"/>
        </w:rPr>
        <w:t>k</w:t>
      </w:r>
      <w:r>
        <w:rPr>
          <w:sz w:val="20"/>
          <w:szCs w:val="20"/>
          <w:vertAlign w:val="subscript"/>
        </w:rPr>
        <w:t>рус.яз</w:t>
      </w:r>
      <w:proofErr w:type="spellEnd"/>
      <w:r>
        <w:rPr>
          <w:sz w:val="20"/>
          <w:szCs w:val="20"/>
        </w:rPr>
        <w:t xml:space="preserve"> + </w:t>
      </w:r>
      <w:proofErr w:type="spellStart"/>
      <w:r>
        <w:rPr>
          <w:sz w:val="20"/>
          <w:szCs w:val="20"/>
        </w:rPr>
        <w:t>x</w:t>
      </w:r>
      <w:r>
        <w:rPr>
          <w:sz w:val="20"/>
          <w:szCs w:val="20"/>
          <w:vertAlign w:val="subscript"/>
        </w:rPr>
        <w:t>мат.баз</w:t>
      </w:r>
      <w:proofErr w:type="spellEnd"/>
      <w:r>
        <w:rPr>
          <w:sz w:val="20"/>
          <w:szCs w:val="20"/>
        </w:rPr>
        <w:t xml:space="preserve"> * </w:t>
      </w:r>
      <w:proofErr w:type="spellStart"/>
      <w:r>
        <w:rPr>
          <w:sz w:val="20"/>
          <w:szCs w:val="20"/>
        </w:rPr>
        <w:t>k</w:t>
      </w:r>
      <w:r>
        <w:rPr>
          <w:sz w:val="20"/>
          <w:szCs w:val="20"/>
          <w:vertAlign w:val="subscript"/>
        </w:rPr>
        <w:t>мат.баз</w:t>
      </w:r>
      <w:proofErr w:type="spellEnd"/>
      <w:r>
        <w:rPr>
          <w:sz w:val="20"/>
          <w:szCs w:val="20"/>
        </w:rPr>
        <w:t xml:space="preserve"> + </w:t>
      </w:r>
      <w:proofErr w:type="spellStart"/>
      <w:r>
        <w:rPr>
          <w:sz w:val="20"/>
          <w:szCs w:val="20"/>
        </w:rPr>
        <w:t>x</w:t>
      </w:r>
      <w:r>
        <w:rPr>
          <w:sz w:val="20"/>
          <w:szCs w:val="20"/>
          <w:vertAlign w:val="subscript"/>
        </w:rPr>
        <w:t>мат.проф</w:t>
      </w:r>
      <w:proofErr w:type="spellEnd"/>
      <w:r>
        <w:rPr>
          <w:sz w:val="20"/>
          <w:szCs w:val="20"/>
        </w:rPr>
        <w:t xml:space="preserve"> * </w:t>
      </w:r>
      <w:proofErr w:type="spellStart"/>
      <w:r>
        <w:rPr>
          <w:sz w:val="20"/>
          <w:szCs w:val="20"/>
        </w:rPr>
        <w:t>k</w:t>
      </w:r>
      <w:r>
        <w:rPr>
          <w:sz w:val="20"/>
          <w:szCs w:val="20"/>
          <w:vertAlign w:val="subscript"/>
        </w:rPr>
        <w:t>мат.проф</w:t>
      </w:r>
      <w:proofErr w:type="spellEnd"/>
      <w:r>
        <w:rPr>
          <w:sz w:val="20"/>
          <w:szCs w:val="20"/>
        </w:rPr>
        <w:t>) / (</w:t>
      </w:r>
      <w:proofErr w:type="spellStart"/>
      <w:r>
        <w:rPr>
          <w:sz w:val="20"/>
          <w:szCs w:val="20"/>
        </w:rPr>
        <w:t>k</w:t>
      </w:r>
      <w:r>
        <w:rPr>
          <w:sz w:val="20"/>
          <w:szCs w:val="20"/>
          <w:vertAlign w:val="subscript"/>
        </w:rPr>
        <w:t>рус.яз</w:t>
      </w:r>
      <w:proofErr w:type="spellEnd"/>
      <w:r>
        <w:rPr>
          <w:sz w:val="20"/>
          <w:szCs w:val="20"/>
        </w:rPr>
        <w:t xml:space="preserve"> + </w:t>
      </w:r>
      <w:proofErr w:type="spellStart"/>
      <w:r>
        <w:rPr>
          <w:sz w:val="20"/>
          <w:szCs w:val="20"/>
        </w:rPr>
        <w:t>k</w:t>
      </w:r>
      <w:r>
        <w:rPr>
          <w:sz w:val="20"/>
          <w:szCs w:val="20"/>
          <w:vertAlign w:val="subscript"/>
        </w:rPr>
        <w:t>мат.баз</w:t>
      </w:r>
      <w:proofErr w:type="spellEnd"/>
      <w:r>
        <w:rPr>
          <w:sz w:val="20"/>
          <w:szCs w:val="20"/>
        </w:rPr>
        <w:t xml:space="preserve"> + </w:t>
      </w:r>
      <w:proofErr w:type="spellStart"/>
      <w:r>
        <w:rPr>
          <w:sz w:val="20"/>
          <w:szCs w:val="20"/>
        </w:rPr>
        <w:t>k</w:t>
      </w:r>
      <w:r>
        <w:rPr>
          <w:sz w:val="20"/>
          <w:szCs w:val="20"/>
          <w:vertAlign w:val="subscript"/>
        </w:rPr>
        <w:t>мат.проф</w:t>
      </w:r>
      <w:proofErr w:type="spellEnd"/>
      <w:r>
        <w:rPr>
          <w:sz w:val="20"/>
          <w:szCs w:val="20"/>
        </w:rPr>
        <w:t>), где:</w:t>
      </w:r>
    </w:p>
    <w:p w:rsidR="00EB5D22" w:rsidRDefault="00EB5D22">
      <w:pPr>
        <w:ind w:firstLine="540"/>
        <w:jc w:val="both"/>
        <w:rPr>
          <w:sz w:val="20"/>
          <w:szCs w:val="20"/>
        </w:rPr>
      </w:pPr>
      <w:proofErr w:type="spellStart"/>
      <w:r>
        <w:rPr>
          <w:sz w:val="20"/>
          <w:szCs w:val="20"/>
        </w:rPr>
        <w:t>x</w:t>
      </w:r>
      <w:r>
        <w:rPr>
          <w:sz w:val="20"/>
          <w:szCs w:val="20"/>
          <w:vertAlign w:val="subscript"/>
        </w:rPr>
        <w:t>рус.яз</w:t>
      </w:r>
      <w:proofErr w:type="spellEnd"/>
      <w:r>
        <w:rPr>
          <w:sz w:val="20"/>
          <w:szCs w:val="20"/>
        </w:rPr>
        <w:t xml:space="preserve"> - средний балл участников по русскому языку;</w:t>
      </w:r>
    </w:p>
    <w:p w:rsidR="00EB5D22" w:rsidRDefault="00EB5D22">
      <w:pPr>
        <w:ind w:firstLine="540"/>
        <w:jc w:val="both"/>
        <w:rPr>
          <w:sz w:val="20"/>
          <w:szCs w:val="20"/>
        </w:rPr>
      </w:pPr>
      <w:proofErr w:type="spellStart"/>
      <w:r>
        <w:rPr>
          <w:sz w:val="20"/>
          <w:szCs w:val="20"/>
        </w:rPr>
        <w:t>x</w:t>
      </w:r>
      <w:r>
        <w:rPr>
          <w:sz w:val="20"/>
          <w:szCs w:val="20"/>
          <w:vertAlign w:val="subscript"/>
        </w:rPr>
        <w:t>мат.баз</w:t>
      </w:r>
      <w:proofErr w:type="spellEnd"/>
      <w:r>
        <w:rPr>
          <w:sz w:val="20"/>
          <w:szCs w:val="20"/>
        </w:rPr>
        <w:t xml:space="preserve"> - средний балл участников по базовой математике;</w:t>
      </w:r>
    </w:p>
    <w:p w:rsidR="00EB5D22" w:rsidRDefault="00EB5D22">
      <w:pPr>
        <w:ind w:firstLine="540"/>
        <w:jc w:val="both"/>
        <w:rPr>
          <w:sz w:val="20"/>
          <w:szCs w:val="20"/>
        </w:rPr>
      </w:pPr>
      <w:proofErr w:type="spellStart"/>
      <w:r>
        <w:rPr>
          <w:sz w:val="20"/>
          <w:szCs w:val="20"/>
        </w:rPr>
        <w:t>x</w:t>
      </w:r>
      <w:r>
        <w:rPr>
          <w:sz w:val="20"/>
          <w:szCs w:val="20"/>
          <w:vertAlign w:val="subscript"/>
        </w:rPr>
        <w:t>мат.проф</w:t>
      </w:r>
      <w:proofErr w:type="spellEnd"/>
      <w:r>
        <w:rPr>
          <w:sz w:val="20"/>
          <w:szCs w:val="20"/>
        </w:rPr>
        <w:t xml:space="preserve"> - средний балл участников по профильной математике;</w:t>
      </w:r>
    </w:p>
    <w:p w:rsidR="00EB5D22" w:rsidRDefault="00EB5D22">
      <w:pPr>
        <w:ind w:firstLine="540"/>
        <w:jc w:val="both"/>
        <w:rPr>
          <w:sz w:val="20"/>
          <w:szCs w:val="20"/>
        </w:rPr>
      </w:pPr>
      <w:proofErr w:type="spellStart"/>
      <w:r>
        <w:rPr>
          <w:sz w:val="20"/>
          <w:szCs w:val="20"/>
        </w:rPr>
        <w:t>k</w:t>
      </w:r>
      <w:r>
        <w:rPr>
          <w:sz w:val="20"/>
          <w:szCs w:val="20"/>
          <w:vertAlign w:val="subscript"/>
        </w:rPr>
        <w:t>рус.яз</w:t>
      </w:r>
      <w:proofErr w:type="spellEnd"/>
      <w:r>
        <w:rPr>
          <w:sz w:val="20"/>
          <w:szCs w:val="20"/>
        </w:rPr>
        <w:t xml:space="preserve"> - количество участников по русскому языку;</w:t>
      </w:r>
    </w:p>
    <w:p w:rsidR="00EB5D22" w:rsidRDefault="00EB5D22">
      <w:pPr>
        <w:ind w:firstLine="540"/>
        <w:jc w:val="both"/>
        <w:rPr>
          <w:sz w:val="20"/>
          <w:szCs w:val="20"/>
        </w:rPr>
      </w:pPr>
      <w:proofErr w:type="spellStart"/>
      <w:r>
        <w:rPr>
          <w:sz w:val="20"/>
          <w:szCs w:val="20"/>
        </w:rPr>
        <w:t>k</w:t>
      </w:r>
      <w:r>
        <w:rPr>
          <w:sz w:val="20"/>
          <w:szCs w:val="20"/>
          <w:vertAlign w:val="subscript"/>
        </w:rPr>
        <w:t>мат.баз</w:t>
      </w:r>
      <w:proofErr w:type="spellEnd"/>
      <w:r>
        <w:rPr>
          <w:sz w:val="20"/>
          <w:szCs w:val="20"/>
        </w:rPr>
        <w:t xml:space="preserve"> - количество участников по базовой математике;</w:t>
      </w:r>
    </w:p>
    <w:p w:rsidR="00EB5D22" w:rsidRDefault="00EB5D22">
      <w:pPr>
        <w:ind w:firstLine="540"/>
        <w:jc w:val="both"/>
        <w:rPr>
          <w:sz w:val="20"/>
          <w:szCs w:val="20"/>
        </w:rPr>
      </w:pPr>
      <w:proofErr w:type="spellStart"/>
      <w:r>
        <w:rPr>
          <w:sz w:val="20"/>
          <w:szCs w:val="20"/>
        </w:rPr>
        <w:t>k</w:t>
      </w:r>
      <w:r>
        <w:rPr>
          <w:sz w:val="20"/>
          <w:szCs w:val="20"/>
          <w:vertAlign w:val="subscript"/>
        </w:rPr>
        <w:t>мат.проф</w:t>
      </w:r>
      <w:proofErr w:type="spellEnd"/>
      <w:r>
        <w:rPr>
          <w:sz w:val="20"/>
          <w:szCs w:val="20"/>
        </w:rPr>
        <w:t xml:space="preserve"> - количество участников по профильной математике.</w:t>
      </w:r>
    </w:p>
    <w:p w:rsidR="00EB5D22" w:rsidRDefault="00EB5D22">
      <w:pPr>
        <w:ind w:firstLine="540"/>
        <w:jc w:val="both"/>
        <w:rPr>
          <w:sz w:val="20"/>
          <w:szCs w:val="20"/>
        </w:rPr>
      </w:pPr>
      <w:r>
        <w:rPr>
          <w:sz w:val="20"/>
          <w:szCs w:val="20"/>
        </w:rPr>
        <w:t>При этом средний балл по базовой математике переведен из 5-балльной в 100-балльную систему в соответствии со следующей формулой:</w:t>
      </w:r>
    </w:p>
    <w:p w:rsidR="00EB5D22" w:rsidRDefault="00EB5D22">
      <w:pPr>
        <w:ind w:firstLine="540"/>
        <w:jc w:val="both"/>
        <w:rPr>
          <w:sz w:val="20"/>
          <w:szCs w:val="20"/>
        </w:rPr>
      </w:pPr>
      <w:r>
        <w:rPr>
          <w:sz w:val="20"/>
          <w:szCs w:val="20"/>
        </w:rPr>
        <w:t xml:space="preserve">(100 * </w:t>
      </w:r>
      <w:proofErr w:type="spellStart"/>
      <w:r>
        <w:rPr>
          <w:sz w:val="20"/>
          <w:szCs w:val="20"/>
        </w:rPr>
        <w:t>x</w:t>
      </w:r>
      <w:r>
        <w:rPr>
          <w:sz w:val="20"/>
          <w:szCs w:val="20"/>
          <w:vertAlign w:val="subscript"/>
        </w:rPr>
        <w:t>мат.баз</w:t>
      </w:r>
      <w:proofErr w:type="spellEnd"/>
      <w:r>
        <w:rPr>
          <w:sz w:val="20"/>
          <w:szCs w:val="20"/>
          <w:vertAlign w:val="subscript"/>
        </w:rPr>
        <w:t>(5)</w:t>
      </w:r>
      <w:r>
        <w:rPr>
          <w:sz w:val="20"/>
          <w:szCs w:val="20"/>
        </w:rPr>
        <w:t>) / 5, где:</w:t>
      </w:r>
    </w:p>
    <w:p w:rsidR="00EB5D22" w:rsidRDefault="00EB5D22">
      <w:pPr>
        <w:ind w:firstLine="540"/>
        <w:jc w:val="both"/>
        <w:rPr>
          <w:sz w:val="20"/>
          <w:szCs w:val="20"/>
        </w:rPr>
      </w:pPr>
      <w:proofErr w:type="spellStart"/>
      <w:r>
        <w:rPr>
          <w:sz w:val="20"/>
          <w:szCs w:val="20"/>
        </w:rPr>
        <w:t>x</w:t>
      </w:r>
      <w:r>
        <w:rPr>
          <w:sz w:val="20"/>
          <w:szCs w:val="20"/>
          <w:vertAlign w:val="subscript"/>
        </w:rPr>
        <w:t>мат.баз</w:t>
      </w:r>
      <w:proofErr w:type="spellEnd"/>
      <w:r>
        <w:rPr>
          <w:sz w:val="20"/>
          <w:szCs w:val="20"/>
          <w:vertAlign w:val="subscript"/>
        </w:rPr>
        <w:t>(5)</w:t>
      </w:r>
      <w:r>
        <w:rPr>
          <w:sz w:val="20"/>
          <w:szCs w:val="20"/>
        </w:rPr>
        <w:t xml:space="preserve"> - средний балл участников по базовой математике по 5-балльной шкале.</w:t>
      </w:r>
    </w:p>
    <w:p w:rsidR="00EB5D22" w:rsidRDefault="00EB5D22">
      <w:pPr>
        <w:ind w:firstLine="540"/>
        <w:jc w:val="both"/>
        <w:rPr>
          <w:sz w:val="20"/>
          <w:szCs w:val="20"/>
        </w:rPr>
      </w:pPr>
    </w:p>
    <w:p w:rsidR="00EB5D22" w:rsidRDefault="00EB5D22">
      <w:pPr>
        <w:ind w:left="567"/>
        <w:jc w:val="both"/>
        <w:rPr>
          <w:sz w:val="20"/>
          <w:szCs w:val="20"/>
        </w:rPr>
      </w:pPr>
      <w:r>
        <w:rPr>
          <w:sz w:val="20"/>
          <w:szCs w:val="20"/>
        </w:rPr>
        <w:t>&lt;4&gt; Региональный проект "Успех каждого ребенка" портфеля проектов "Образование".</w:t>
      </w:r>
    </w:p>
    <w:p w:rsidR="00EB5D22" w:rsidRDefault="001527BA">
      <w:pPr>
        <w:ind w:left="567"/>
        <w:jc w:val="both"/>
        <w:rPr>
          <w:sz w:val="20"/>
          <w:szCs w:val="20"/>
        </w:rPr>
      </w:pPr>
      <w:hyperlink r:id="rId21" w:history="1">
        <w:r w:rsidR="00EB5D22">
          <w:rPr>
            <w:color w:val="0000FF"/>
            <w:sz w:val="20"/>
            <w:szCs w:val="20"/>
          </w:rPr>
          <w:t>Методика</w:t>
        </w:r>
      </w:hyperlink>
      <w:r w:rsidR="00EB5D22">
        <w:rPr>
          <w:sz w:val="20"/>
          <w:szCs w:val="20"/>
        </w:rPr>
        <w:t xml:space="preserve"> расчета показателя утверждена приказом Федеральной службы государственной статистики от 4 апреля 2017 года N 225 "Об утверждении методики расчета показателя "Численность детей в возрасте от 5 до 18 лет, занимавшихся по дополнительным общеобразовательным программам для детей". Форма федерального статистического наблюдения </w:t>
      </w:r>
      <w:hyperlink r:id="rId22" w:history="1">
        <w:r w:rsidR="00EB5D22">
          <w:rPr>
            <w:color w:val="0000FF"/>
            <w:sz w:val="20"/>
            <w:szCs w:val="20"/>
          </w:rPr>
          <w:t>N 1-ДОП</w:t>
        </w:r>
      </w:hyperlink>
      <w:r w:rsidR="00EB5D22">
        <w:rPr>
          <w:sz w:val="20"/>
          <w:szCs w:val="20"/>
        </w:rPr>
        <w:t xml:space="preserve"> "Сведения о дополнительном образовании и спортивной подготовке детей". Форма федерального статистического наблюдения N 1-качество услуг "Вопросник выборочного наблюдения качества и доступности услуг в сферах образования, здравоохранения и социального обслуживания, содействия занятости населения".</w:t>
      </w:r>
    </w:p>
    <w:p w:rsidR="00EB5D22" w:rsidRDefault="00EB5D22">
      <w:pPr>
        <w:ind w:firstLine="540"/>
        <w:jc w:val="both"/>
        <w:rPr>
          <w:sz w:val="20"/>
          <w:szCs w:val="20"/>
        </w:rPr>
      </w:pPr>
    </w:p>
    <w:p w:rsidR="00EB5D22" w:rsidRDefault="00EB5D22">
      <w:pPr>
        <w:ind w:firstLine="540"/>
        <w:jc w:val="both"/>
        <w:rPr>
          <w:sz w:val="20"/>
          <w:szCs w:val="20"/>
        </w:rPr>
      </w:pPr>
      <w:r>
        <w:rPr>
          <w:sz w:val="20"/>
          <w:szCs w:val="20"/>
        </w:rPr>
        <w:t>&lt;5&gt; Региональный проект "Социальная активность" портфеля проектов "Образование".</w:t>
      </w:r>
    </w:p>
    <w:p w:rsidR="00EB5D22" w:rsidRDefault="00EB5D22">
      <w:pPr>
        <w:ind w:firstLine="540"/>
        <w:jc w:val="both"/>
        <w:rPr>
          <w:sz w:val="20"/>
          <w:szCs w:val="20"/>
        </w:rPr>
      </w:pPr>
      <w:r>
        <w:rPr>
          <w:sz w:val="20"/>
          <w:szCs w:val="20"/>
        </w:rPr>
        <w:t>Рассчитывается по формуле:</w:t>
      </w:r>
    </w:p>
    <w:p w:rsidR="00EB5D22" w:rsidRDefault="00EB5D22">
      <w:pPr>
        <w:ind w:firstLine="540"/>
        <w:jc w:val="both"/>
        <w:rPr>
          <w:sz w:val="20"/>
          <w:szCs w:val="20"/>
        </w:rPr>
      </w:pPr>
      <w:proofErr w:type="spellStart"/>
      <w:r>
        <w:rPr>
          <w:sz w:val="20"/>
          <w:szCs w:val="20"/>
        </w:rPr>
        <w:t>x</w:t>
      </w:r>
      <w:r>
        <w:rPr>
          <w:sz w:val="20"/>
          <w:szCs w:val="20"/>
          <w:vertAlign w:val="subscript"/>
        </w:rPr>
        <w:t>твор</w:t>
      </w:r>
      <w:proofErr w:type="spellEnd"/>
      <w:r>
        <w:rPr>
          <w:sz w:val="20"/>
          <w:szCs w:val="20"/>
        </w:rPr>
        <w:t xml:space="preserve"> / </w:t>
      </w:r>
      <w:proofErr w:type="spellStart"/>
      <w:r>
        <w:rPr>
          <w:sz w:val="20"/>
          <w:szCs w:val="20"/>
        </w:rPr>
        <w:t>x</w:t>
      </w:r>
      <w:r>
        <w:rPr>
          <w:sz w:val="20"/>
          <w:szCs w:val="20"/>
          <w:vertAlign w:val="subscript"/>
        </w:rPr>
        <w:t>общее</w:t>
      </w:r>
      <w:proofErr w:type="spellEnd"/>
      <w:r>
        <w:rPr>
          <w:sz w:val="20"/>
          <w:szCs w:val="20"/>
        </w:rPr>
        <w:t xml:space="preserve"> * 100%, где:</w:t>
      </w:r>
    </w:p>
    <w:p w:rsidR="00EB5D22" w:rsidRDefault="00EB5D22">
      <w:pPr>
        <w:ind w:firstLine="540"/>
        <w:jc w:val="both"/>
        <w:rPr>
          <w:sz w:val="20"/>
          <w:szCs w:val="20"/>
        </w:rPr>
      </w:pPr>
      <w:proofErr w:type="spellStart"/>
      <w:r>
        <w:rPr>
          <w:sz w:val="20"/>
          <w:szCs w:val="20"/>
        </w:rPr>
        <w:t>x</w:t>
      </w:r>
      <w:r>
        <w:rPr>
          <w:sz w:val="20"/>
          <w:szCs w:val="20"/>
          <w:vertAlign w:val="subscript"/>
        </w:rPr>
        <w:t>твор</w:t>
      </w:r>
      <w:proofErr w:type="spellEnd"/>
      <w:r>
        <w:rPr>
          <w:sz w:val="20"/>
          <w:szCs w:val="20"/>
        </w:rPr>
        <w:t xml:space="preserve"> - численность граждан, вовлеченных в добровольческую деятельность (ведомственная статистика);</w:t>
      </w:r>
    </w:p>
    <w:p w:rsidR="00EB5D22" w:rsidRDefault="00EB5D22">
      <w:pPr>
        <w:ind w:firstLine="540"/>
        <w:jc w:val="both"/>
        <w:rPr>
          <w:sz w:val="20"/>
          <w:szCs w:val="20"/>
        </w:rPr>
      </w:pPr>
      <w:proofErr w:type="spellStart"/>
      <w:r>
        <w:rPr>
          <w:sz w:val="20"/>
          <w:szCs w:val="20"/>
        </w:rPr>
        <w:t>x</w:t>
      </w:r>
      <w:r>
        <w:rPr>
          <w:sz w:val="20"/>
          <w:szCs w:val="20"/>
          <w:vertAlign w:val="subscript"/>
        </w:rPr>
        <w:t>общее</w:t>
      </w:r>
      <w:proofErr w:type="spellEnd"/>
      <w:r>
        <w:rPr>
          <w:sz w:val="20"/>
          <w:szCs w:val="20"/>
        </w:rPr>
        <w:t xml:space="preserve"> - численность населения (демографические данные).</w:t>
      </w:r>
    </w:p>
    <w:p w:rsidR="00367767" w:rsidRDefault="00367767">
      <w:pPr>
        <w:ind w:firstLine="540"/>
        <w:jc w:val="both"/>
        <w:rPr>
          <w:sz w:val="20"/>
          <w:szCs w:val="20"/>
        </w:rPr>
      </w:pPr>
    </w:p>
    <w:p w:rsidR="00EB5D22" w:rsidRDefault="00EB5D22">
      <w:pPr>
        <w:ind w:firstLine="540"/>
        <w:jc w:val="both"/>
        <w:rPr>
          <w:sz w:val="20"/>
          <w:szCs w:val="20"/>
        </w:rPr>
      </w:pPr>
      <w:r>
        <w:rPr>
          <w:sz w:val="20"/>
          <w:szCs w:val="20"/>
        </w:rPr>
        <w:t>&lt;6&gt; Рассчитывается по формуле:</w:t>
      </w:r>
    </w:p>
    <w:p w:rsidR="00EB5D22" w:rsidRDefault="00EB5D22">
      <w:pPr>
        <w:ind w:firstLine="540"/>
        <w:jc w:val="both"/>
        <w:rPr>
          <w:sz w:val="20"/>
          <w:szCs w:val="20"/>
        </w:rPr>
      </w:pPr>
      <w:proofErr w:type="spellStart"/>
      <w:r>
        <w:rPr>
          <w:sz w:val="20"/>
          <w:szCs w:val="20"/>
        </w:rPr>
        <w:t>ЧОоу</w:t>
      </w:r>
      <w:r>
        <w:rPr>
          <w:sz w:val="20"/>
          <w:szCs w:val="20"/>
          <w:vertAlign w:val="subscript"/>
        </w:rPr>
        <w:t>осо</w:t>
      </w:r>
      <w:proofErr w:type="spellEnd"/>
      <w:r>
        <w:rPr>
          <w:sz w:val="20"/>
          <w:szCs w:val="20"/>
        </w:rPr>
        <w:t xml:space="preserve"> / </w:t>
      </w:r>
      <w:proofErr w:type="spellStart"/>
      <w:r>
        <w:rPr>
          <w:sz w:val="20"/>
          <w:szCs w:val="20"/>
        </w:rPr>
        <w:t>ЧОоу</w:t>
      </w:r>
      <w:proofErr w:type="spellEnd"/>
      <w:r>
        <w:rPr>
          <w:sz w:val="20"/>
          <w:szCs w:val="20"/>
        </w:rPr>
        <w:t xml:space="preserve"> * 100%, где:</w:t>
      </w:r>
    </w:p>
    <w:p w:rsidR="00EB5D22" w:rsidRDefault="00EB5D22">
      <w:pPr>
        <w:ind w:left="567" w:hanging="27"/>
        <w:jc w:val="both"/>
        <w:rPr>
          <w:sz w:val="20"/>
          <w:szCs w:val="20"/>
        </w:rPr>
      </w:pPr>
      <w:proofErr w:type="spellStart"/>
      <w:r>
        <w:rPr>
          <w:sz w:val="20"/>
          <w:szCs w:val="20"/>
        </w:rPr>
        <w:t>ЧОоу</w:t>
      </w:r>
      <w:r>
        <w:rPr>
          <w:sz w:val="20"/>
          <w:szCs w:val="20"/>
          <w:vertAlign w:val="subscript"/>
        </w:rPr>
        <w:t>осо</w:t>
      </w:r>
      <w:proofErr w:type="spellEnd"/>
      <w:r>
        <w:rPr>
          <w:sz w:val="20"/>
          <w:szCs w:val="20"/>
        </w:rPr>
        <w:t xml:space="preserve"> - численность государственных (муниципальных) общеобразовательных организаций, соответствующих современным требованиям обучения (дополнительные сведения);</w:t>
      </w:r>
    </w:p>
    <w:p w:rsidR="00EB5D22" w:rsidRDefault="00EB5D22">
      <w:pPr>
        <w:ind w:left="567" w:hanging="27"/>
        <w:jc w:val="both"/>
        <w:rPr>
          <w:sz w:val="20"/>
          <w:szCs w:val="20"/>
        </w:rPr>
      </w:pPr>
      <w:proofErr w:type="spellStart"/>
      <w:r>
        <w:rPr>
          <w:sz w:val="20"/>
          <w:szCs w:val="20"/>
        </w:rPr>
        <w:t>ЧОоу</w:t>
      </w:r>
      <w:proofErr w:type="spellEnd"/>
      <w:r>
        <w:rPr>
          <w:sz w:val="20"/>
          <w:szCs w:val="20"/>
        </w:rPr>
        <w:t xml:space="preserve"> - численность государственных (муниципальных) общеобразовательных организаций (периодическая отчетность, </w:t>
      </w:r>
      <w:hyperlink r:id="rId23" w:history="1">
        <w:r>
          <w:rPr>
            <w:color w:val="0000FF"/>
            <w:sz w:val="20"/>
            <w:szCs w:val="20"/>
          </w:rPr>
          <w:t>форма N ОО-1</w:t>
        </w:r>
      </w:hyperlink>
      <w:r>
        <w:rPr>
          <w:sz w:val="20"/>
          <w:szCs w:val="20"/>
        </w:rPr>
        <w:t>).</w:t>
      </w:r>
    </w:p>
    <w:p w:rsidR="00EB5D22" w:rsidRDefault="00EB5D22">
      <w:pPr>
        <w:ind w:left="567" w:hanging="27"/>
        <w:jc w:val="both"/>
        <w:rPr>
          <w:sz w:val="20"/>
          <w:szCs w:val="20"/>
        </w:rPr>
      </w:pPr>
    </w:p>
    <w:p w:rsidR="00EB5D22" w:rsidRDefault="00EB5D22">
      <w:pPr>
        <w:ind w:left="567"/>
        <w:jc w:val="both"/>
        <w:rPr>
          <w:sz w:val="20"/>
          <w:szCs w:val="20"/>
        </w:rPr>
      </w:pPr>
      <w:r>
        <w:rPr>
          <w:sz w:val="20"/>
          <w:szCs w:val="20"/>
        </w:rPr>
        <w:t>&lt;7&gt; Региональный проект "Цифровая образовательная среда" портфеля проектов "Образование".</w:t>
      </w:r>
    </w:p>
    <w:p w:rsidR="00EB5D22" w:rsidRDefault="001527BA">
      <w:pPr>
        <w:ind w:left="567"/>
        <w:jc w:val="both"/>
        <w:rPr>
          <w:sz w:val="20"/>
          <w:szCs w:val="20"/>
        </w:rPr>
      </w:pPr>
      <w:hyperlink r:id="rId24" w:history="1">
        <w:r w:rsidR="00EB5D22">
          <w:rPr>
            <w:color w:val="0000FF"/>
            <w:sz w:val="20"/>
            <w:szCs w:val="20"/>
          </w:rPr>
          <w:t>Методика</w:t>
        </w:r>
      </w:hyperlink>
      <w:r w:rsidR="00EB5D22">
        <w:rPr>
          <w:sz w:val="20"/>
          <w:szCs w:val="20"/>
        </w:rPr>
        <w:t xml:space="preserve"> расчета показателя утверждена приказом Министерства просвещения Российской Федерации от 17 апреля 2019 года N 179 "Об утверждении методик расчета целевых показателей федеральных проектов национального проекта "Образование".</w:t>
      </w:r>
    </w:p>
    <w:p w:rsidR="00EB5D22" w:rsidRDefault="00EB5D22">
      <w:pPr>
        <w:ind w:left="567"/>
        <w:jc w:val="both"/>
        <w:rPr>
          <w:sz w:val="20"/>
          <w:szCs w:val="20"/>
        </w:rPr>
      </w:pPr>
    </w:p>
    <w:p w:rsidR="00EB5D22" w:rsidRDefault="00EB5D22">
      <w:pPr>
        <w:jc w:val="right"/>
      </w:pPr>
      <w:r>
        <w:rPr>
          <w:sz w:val="20"/>
          <w:szCs w:val="20"/>
        </w:rPr>
        <w:br w:type="page"/>
      </w:r>
      <w:r>
        <w:t>Таблица 2</w:t>
      </w:r>
    </w:p>
    <w:p w:rsidR="00EB5D22" w:rsidRDefault="00EB5D22">
      <w:pPr>
        <w:jc w:val="right"/>
      </w:pPr>
    </w:p>
    <w:p w:rsidR="00EB5D22" w:rsidRDefault="00EB5D22">
      <w:pPr>
        <w:jc w:val="center"/>
      </w:pPr>
      <w:r>
        <w:t>Распределение финансовых ресурсов муниципальной программы</w:t>
      </w:r>
    </w:p>
    <w:p w:rsidR="00EB5D22" w:rsidRDefault="00EB5D22">
      <w:pPr>
        <w:jc w:val="center"/>
      </w:pPr>
    </w:p>
    <w:tbl>
      <w:tblPr>
        <w:tblW w:w="15491" w:type="dxa"/>
        <w:tblLayout w:type="fixed"/>
        <w:tblLook w:val="04A0" w:firstRow="1" w:lastRow="0" w:firstColumn="1" w:lastColumn="0" w:noHBand="0" w:noVBand="1"/>
      </w:tblPr>
      <w:tblGrid>
        <w:gridCol w:w="988"/>
        <w:gridCol w:w="2126"/>
        <w:gridCol w:w="1337"/>
        <w:gridCol w:w="1498"/>
        <w:gridCol w:w="1276"/>
        <w:gridCol w:w="1014"/>
        <w:gridCol w:w="1014"/>
        <w:gridCol w:w="1090"/>
        <w:gridCol w:w="1134"/>
        <w:gridCol w:w="993"/>
        <w:gridCol w:w="992"/>
        <w:gridCol w:w="992"/>
        <w:gridCol w:w="1037"/>
      </w:tblGrid>
      <w:tr w:rsidR="00BD2680" w:rsidRPr="00BD2680" w:rsidTr="00BD19BF">
        <w:trPr>
          <w:trHeight w:val="20"/>
        </w:trPr>
        <w:tc>
          <w:tcPr>
            <w:tcW w:w="9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Номер основного мероприятия</w:t>
            </w:r>
          </w:p>
        </w:tc>
        <w:tc>
          <w:tcPr>
            <w:tcW w:w="21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Основные мероприятия муниципальной программы (их связь с целевыми показателями муниципальной программы)</w:t>
            </w:r>
          </w:p>
        </w:tc>
        <w:tc>
          <w:tcPr>
            <w:tcW w:w="13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Ответственный исполнитель / соисполнитель</w:t>
            </w:r>
          </w:p>
        </w:tc>
        <w:tc>
          <w:tcPr>
            <w:tcW w:w="14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Источники финансирования</w:t>
            </w:r>
          </w:p>
        </w:tc>
        <w:tc>
          <w:tcPr>
            <w:tcW w:w="9542" w:type="dxa"/>
            <w:gridSpan w:val="9"/>
            <w:tcBorders>
              <w:top w:val="single" w:sz="4" w:space="0" w:color="auto"/>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xml:space="preserve">Финансовые затраты на реализацию (тыс. рублей) </w:t>
            </w:r>
            <w:r w:rsidRPr="00BD2680">
              <w:rPr>
                <w:color w:val="FFFFFF"/>
                <w:sz w:val="16"/>
                <w:szCs w:val="16"/>
              </w:rPr>
              <w:t>(ПРОЕКТ)</w:t>
            </w:r>
          </w:p>
        </w:tc>
      </w:tr>
      <w:tr w:rsidR="00BD2680" w:rsidRPr="00BD2680" w:rsidTr="00BD19BF">
        <w:trPr>
          <w:trHeight w:val="20"/>
        </w:trPr>
        <w:tc>
          <w:tcPr>
            <w:tcW w:w="988" w:type="dxa"/>
            <w:vMerge/>
            <w:tcBorders>
              <w:top w:val="single" w:sz="4" w:space="0" w:color="auto"/>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всего</w:t>
            </w:r>
          </w:p>
        </w:tc>
        <w:tc>
          <w:tcPr>
            <w:tcW w:w="8266" w:type="dxa"/>
            <w:gridSpan w:val="8"/>
            <w:tcBorders>
              <w:top w:val="single" w:sz="4" w:space="0" w:color="auto"/>
              <w:left w:val="nil"/>
              <w:bottom w:val="single" w:sz="4" w:space="0" w:color="auto"/>
              <w:right w:val="single" w:sz="4" w:space="0" w:color="000000"/>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 том числе</w:t>
            </w:r>
          </w:p>
        </w:tc>
      </w:tr>
      <w:tr w:rsidR="00BD2680" w:rsidRPr="00BD2680" w:rsidTr="00BD19BF">
        <w:trPr>
          <w:trHeight w:val="20"/>
        </w:trPr>
        <w:tc>
          <w:tcPr>
            <w:tcW w:w="988" w:type="dxa"/>
            <w:vMerge/>
            <w:tcBorders>
              <w:top w:val="single" w:sz="4" w:space="0" w:color="auto"/>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2019 г.</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2020 г.</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2021 г.</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2022 г.</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2023 г.</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2024 г.</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2025 г.</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2026 - 2030 гг.</w:t>
            </w:r>
          </w:p>
        </w:tc>
      </w:tr>
      <w:tr w:rsidR="00BD2680" w:rsidRPr="00BD2680" w:rsidTr="00BD19BF">
        <w:trPr>
          <w:trHeight w:val="2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w:t>
            </w:r>
          </w:p>
        </w:tc>
        <w:tc>
          <w:tcPr>
            <w:tcW w:w="13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w:t>
            </w:r>
          </w:p>
        </w:tc>
        <w:tc>
          <w:tcPr>
            <w:tcW w:w="1498"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w:t>
            </w:r>
          </w:p>
        </w:tc>
        <w:tc>
          <w:tcPr>
            <w:tcW w:w="1276"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11</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12</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13</w:t>
            </w:r>
          </w:p>
        </w:tc>
      </w:tr>
      <w:tr w:rsidR="00BD2680" w:rsidRPr="00BD2680" w:rsidTr="00BD19BF">
        <w:trPr>
          <w:trHeight w:val="20"/>
        </w:trPr>
        <w:tc>
          <w:tcPr>
            <w:tcW w:w="15491" w:type="dxa"/>
            <w:gridSpan w:val="13"/>
            <w:tcBorders>
              <w:top w:val="single" w:sz="4" w:space="0" w:color="auto"/>
              <w:left w:val="single" w:sz="4" w:space="0" w:color="auto"/>
              <w:bottom w:val="single" w:sz="4" w:space="0" w:color="auto"/>
              <w:right w:val="nil"/>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Подпрограмма I. Общее образование. Дополнительное образование детей</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xml:space="preserve">Развитие системы дошкольного и общего образования </w:t>
            </w:r>
            <w:proofErr w:type="gramStart"/>
            <w:r w:rsidRPr="00BD2680">
              <w:rPr>
                <w:color w:val="000000"/>
                <w:sz w:val="16"/>
                <w:szCs w:val="16"/>
              </w:rPr>
              <w:t>( показатель</w:t>
            </w:r>
            <w:proofErr w:type="gramEnd"/>
            <w:r w:rsidRPr="00BD2680">
              <w:rPr>
                <w:color w:val="000000"/>
                <w:sz w:val="16"/>
                <w:szCs w:val="16"/>
              </w:rPr>
              <w:t xml:space="preserve"> №3)</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30 717,0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4 237,1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1 499,9</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2 408,0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2 408,0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2 408,0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2 408,0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2 558,0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12 790,0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30 717,0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4 237,1</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1 499,9</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2 408,0</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2 408,0</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2 408,0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2 408,0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2 558,0</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12 790,0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Региональный проект "Учитель будущего" (показатель № 1)</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1 009,9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259,9</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1 009,9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259,9</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1.3.</w:t>
            </w:r>
          </w:p>
        </w:tc>
        <w:tc>
          <w:tcPr>
            <w:tcW w:w="21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Региональный проект "Поддержка семей, имеющих детей"</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proofErr w:type="gramStart"/>
            <w:r w:rsidRPr="00BD2680">
              <w:rPr>
                <w:color w:val="000000"/>
                <w:sz w:val="16"/>
                <w:szCs w:val="16"/>
              </w:rPr>
              <w:t>ДОиМП  (</w:t>
            </w:r>
            <w:proofErr w:type="gramEnd"/>
            <w:r w:rsidRPr="00BD2680">
              <w:rPr>
                <w:color w:val="000000"/>
                <w:sz w:val="16"/>
                <w:szCs w:val="16"/>
              </w:rPr>
              <w:t xml:space="preserve">по согласованию с ДОиМП ХМАО-Югры)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A71786">
            <w:pPr>
              <w:autoSpaceDE/>
              <w:autoSpaceDN/>
              <w:adjustRightInd/>
              <w:jc w:val="center"/>
              <w:rPr>
                <w:color w:val="000000"/>
                <w:sz w:val="16"/>
                <w:szCs w:val="16"/>
              </w:rPr>
            </w:pPr>
            <w:r w:rsidRPr="00BD2680">
              <w:rPr>
                <w:color w:val="000000"/>
                <w:sz w:val="16"/>
                <w:szCs w:val="16"/>
              </w:rPr>
              <w:t xml:space="preserve">Региональный проект "Успех каждого ребенка" (показатель № 4; п. 3, 5, </w:t>
            </w:r>
            <w:r w:rsidR="00A71786">
              <w:rPr>
                <w:color w:val="000000"/>
                <w:sz w:val="16"/>
                <w:szCs w:val="16"/>
              </w:rPr>
              <w:t>таблицы 8</w:t>
            </w:r>
            <w:r w:rsidRPr="00BD2680">
              <w:rPr>
                <w:color w:val="000000"/>
                <w:sz w:val="16"/>
                <w:szCs w:val="16"/>
              </w:rPr>
              <w:t>), в том числе</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283 035,5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43 607,4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44 016,1</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47 887,0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47 245,6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47 245,6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53 033,8</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283 035,5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43 607,4</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44 016,1</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47 887,0</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47 245,6</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47 245,6</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53 033,8</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1.4.1.</w:t>
            </w:r>
          </w:p>
        </w:tc>
        <w:tc>
          <w:tcPr>
            <w:tcW w:w="21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xml:space="preserve">Реализация программы персонифицированного финансирования дополнительного образования  </w:t>
            </w:r>
          </w:p>
        </w:tc>
        <w:tc>
          <w:tcPr>
            <w:tcW w:w="13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85 589,8</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5 122,1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6 510,5</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17 940,6</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17 940,6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17 940,6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20 135,4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85 589,8</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5 122,1</w:t>
            </w:r>
          </w:p>
        </w:tc>
        <w:tc>
          <w:tcPr>
            <w:tcW w:w="1014" w:type="dxa"/>
            <w:tcBorders>
              <w:top w:val="nil"/>
              <w:left w:val="nil"/>
              <w:bottom w:val="single" w:sz="4" w:space="0" w:color="auto"/>
              <w:right w:val="single" w:sz="4" w:space="0" w:color="auto"/>
            </w:tcBorders>
            <w:shd w:val="clear" w:color="auto" w:fill="auto"/>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6 510,5</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17 940,6</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17 940,6</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17 940,6</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20 135,4</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 (показатель №2)</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18 357 077,1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1 480 463,5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1 646 789,8</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1 594 222,6</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1 575 350,2</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1 565 350,2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1 453 814,0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1 506 847,8</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7 534 239,0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14 063,2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14 063,2</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14 242 538,3</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1 152 322,6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1 309 463,5</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1 251 806,6</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1 251 808,2</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1 251 808,2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1 146 475,6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1 146 475,6</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5 732 378,0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3 148 102,2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233 428,9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251 945,7</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255 781,6</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236 907,6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236 907,6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230 704,0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283 737,8</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1 418 689,0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952 373,4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94 712,0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71 317,4</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86 634,4</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86 634,4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76 634,4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76 634,4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76 634,4</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383 172,0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xml:space="preserve">Расходы на обеспечение деятельности (оказание услуг) муниципальных учреждений </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3 625 529,8</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287 563,4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283 215,2</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305 656,7</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286 782,7</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276 782,7</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266 760,9</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319 794,7</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1 598 973,5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2 673 156,4</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192 851,4</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211 897,8</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219 022,3</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200 148,3</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200 148,3</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190 126,5</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243 160,3</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1 215 801,5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952 373,4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94 712,0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71 317,4</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86 634,4</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86 634,4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76 634,4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76 634,4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76 634,4</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383 172,0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xml:space="preserve">Реализация основных общеобразовательных программ </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8 359 564,3</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691 175,5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828 486,6</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805 628,9</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805 630,5</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805 630,5</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631 858,9</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631 858,9</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3 159 294,5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8 359 564,3</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691 175,5</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828 486,6</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805 628,9</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805 630,5</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805 630,5</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631 858,9</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631 858,9</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3 159 294,5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1.5.3.</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Реализация дошкольными образовательными организациями основных общеобразовательных программ дошкольного образования</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5 800 544,6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461 147,1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471 216,2</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421 954,8</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421 954,8</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421 954,8</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514 616,7</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514 616,7</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2 573 083,5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5 800 544,6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461 147,1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471 216,2</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421 954,8</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421 954,8</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421 954,8</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514 616,7</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514 616,7</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2 573 083,5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1.5.4.</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Дополнительное финансовое обеспечение мероприятий по организации питания обучающихся</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441 111,3</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40 577,5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37 357,3</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26 378,0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26 378,0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26 378,0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40 577,5</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40 577,5</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202 887,5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441 111,3</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40 577,5</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37 357,3</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26 378,0</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26 378,0</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26 378,0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40 577,5</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40 577,5</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202 887,5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1.5.5.</w:t>
            </w:r>
          </w:p>
        </w:tc>
        <w:tc>
          <w:tcPr>
            <w:tcW w:w="21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117 265,5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13 452,9</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34 604,2</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34 604,2</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34 604,2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2 189,0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2 189,0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81 242,0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8 573,3</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24 222,9</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24 222,9</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24 222,9</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33 834,5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2 690,6</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10 381,3</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10 381,3</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10 381,3</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1.5.6.</w:t>
            </w:r>
          </w:p>
        </w:tc>
        <w:tc>
          <w:tcPr>
            <w:tcW w:w="21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13 061,6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13 061,6</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11 874,2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11 874,2</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1 187,4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1 187,4</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1.6.</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A71786">
            <w:pPr>
              <w:autoSpaceDE/>
              <w:autoSpaceDN/>
              <w:adjustRightInd/>
              <w:jc w:val="center"/>
              <w:rPr>
                <w:color w:val="000000"/>
                <w:sz w:val="16"/>
                <w:szCs w:val="16"/>
              </w:rPr>
            </w:pPr>
            <w:r w:rsidRPr="00BD2680">
              <w:rPr>
                <w:color w:val="000000"/>
                <w:sz w:val="16"/>
                <w:szCs w:val="16"/>
              </w:rPr>
              <w:t xml:space="preserve"> Организация летнего отдыха и оздоровления детей и молодежи (п. 4 </w:t>
            </w:r>
            <w:r w:rsidR="00A71786">
              <w:rPr>
                <w:color w:val="000000"/>
                <w:sz w:val="16"/>
                <w:szCs w:val="16"/>
              </w:rPr>
              <w:t>таблицы 8</w:t>
            </w:r>
            <w:r w:rsidRPr="00BD2680">
              <w:rPr>
                <w:color w:val="000000"/>
                <w:sz w:val="16"/>
                <w:szCs w:val="16"/>
              </w:rPr>
              <w:t>)</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132 851,7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8 446,7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4 043,6</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15 436,9</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15 439,6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15 439,6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10 577,9</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10 577,9</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52 889,5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62 803,4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3 159,4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2 580,4</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8 165,6</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8 165,6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8 165,6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4 652,4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4 652,4</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23 262,0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56 332,9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4 171,9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1 463,2</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6 011,3</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6 014,0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6 014,0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4 665,5</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4 665,5</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23 327,5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13 715,4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1 115,4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1 260,0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1 260,0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1 260,0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1 260,0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1 260,0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6 300,0</w:t>
            </w:r>
          </w:p>
        </w:tc>
      </w:tr>
      <w:tr w:rsidR="00BD2680" w:rsidRPr="00BD2680" w:rsidTr="00BD19BF">
        <w:trPr>
          <w:trHeight w:val="20"/>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1.6.1.</w:t>
            </w:r>
          </w:p>
        </w:tc>
        <w:tc>
          <w:tcPr>
            <w:tcW w:w="21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Субсидия бюджетам муниципальных районов и городских округов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88 614,0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4 513,6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2 580,7</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11 665,2</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11 665,2</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11 665,2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6 646,3</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6 646,3</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33 231,5</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62 803,4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3 159,4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2 580,4</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8 165,6</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8 165,6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8 165,6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4 652,4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4 652,4</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23 262,0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25 810,6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1 354,2</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0,3</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3 499,6</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3 499,6</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3 499,6</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1 993,9</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1 993,9</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9 969,5</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1.6.2.</w:t>
            </w:r>
          </w:p>
        </w:tc>
        <w:tc>
          <w:tcPr>
            <w:tcW w:w="21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Мероприятия по организации отдыха и оздоровления детей</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35 417,7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3 933,1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1 462,9</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3 771,7</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3 774,4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3 774,4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2 671,6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2 671,6</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13 358,0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30 522,3</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2 817,7</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1 462,9</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2 511,7</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2 514,4</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2 514,4</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2 671,6</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2 671,6</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13 358,0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4 895,4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1 115,4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1 260,0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1 260,0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1 260,0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1.7.</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Развитие системы воспитания, профилактика правонарушений среди несовершеннолетних (показатель № 5)</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48 726,5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4 000,0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4 726,5</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4 000,0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4 000,0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4 000,0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4 000,0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4 000,0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20 000,0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48 726,5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4 000,0</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4 726,5</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4 000,0</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4 000,0</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4 000,0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4 000,0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4 000,0</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20 000,0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1.8.</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A71786">
            <w:pPr>
              <w:autoSpaceDE/>
              <w:autoSpaceDN/>
              <w:adjustRightInd/>
              <w:jc w:val="center"/>
              <w:rPr>
                <w:color w:val="000000"/>
                <w:sz w:val="16"/>
                <w:szCs w:val="16"/>
              </w:rPr>
            </w:pPr>
            <w:r w:rsidRPr="00BD2680">
              <w:rPr>
                <w:color w:val="000000"/>
                <w:sz w:val="16"/>
                <w:szCs w:val="16"/>
              </w:rPr>
              <w:t xml:space="preserve">Повышение финансовой грамотности (п. 6, </w:t>
            </w:r>
            <w:r w:rsidR="00A71786">
              <w:rPr>
                <w:color w:val="000000"/>
                <w:sz w:val="16"/>
                <w:szCs w:val="16"/>
              </w:rPr>
              <w:t>таблицы 8</w:t>
            </w:r>
            <w:r w:rsidRPr="00BD2680">
              <w:rPr>
                <w:color w:val="000000"/>
                <w:sz w:val="16"/>
                <w:szCs w:val="16"/>
              </w:rPr>
              <w:t>)</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proofErr w:type="gramStart"/>
            <w:r w:rsidRPr="00BD2680">
              <w:rPr>
                <w:color w:val="000000"/>
                <w:sz w:val="16"/>
                <w:szCs w:val="16"/>
              </w:rPr>
              <w:t>ДОиМП  (</w:t>
            </w:r>
            <w:proofErr w:type="gramEnd"/>
            <w:r w:rsidRPr="00BD2680">
              <w:rPr>
                <w:color w:val="000000"/>
                <w:sz w:val="16"/>
                <w:szCs w:val="16"/>
              </w:rPr>
              <w:t xml:space="preserve">по согласованию с ДОиМП ХМАО-Югры)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Итого по подпрограмме I.</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18 853 417,7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1 540 904,7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1 701 335,8</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1 664 104,5</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1 644 593,4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1 634 593,4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1 523 983,7</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1 523 983,7</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7 619 918,5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14 063,2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14 063,2</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14 305 341,7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1 155 482,0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1 312 043,9</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1 259 972,2</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1 259 973,8</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1 259 973,8</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1 151 128,0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1 151 128,0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5 755 640,0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3 567 924,0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289 595,3</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303 911,3</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316 237,9</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296 725,2</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296 725,2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294 961,3</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294 961,3</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1 474 806,5</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966 088,8</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95 827,4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71 317,4</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87 894,4</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87 894,4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77 894,4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77 894,4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77 894,4</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389 472,0</w:t>
            </w:r>
          </w:p>
        </w:tc>
      </w:tr>
      <w:tr w:rsidR="00BD2680" w:rsidRPr="00BD2680" w:rsidTr="00BD19BF">
        <w:trPr>
          <w:trHeight w:val="20"/>
        </w:trPr>
        <w:tc>
          <w:tcPr>
            <w:tcW w:w="15491"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Подпрограмма II. Система оценки качества образования и информационная прозрачность системы образования</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Региональный проект "Современная школа" (показатель № 3)</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175,0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175,0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175,0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175,0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2.1.1.</w:t>
            </w:r>
          </w:p>
        </w:tc>
        <w:tc>
          <w:tcPr>
            <w:tcW w:w="21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Обновление материально-технической базы для формирования у обучающихся современных технологических и гуманитарных навыков</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175,0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175,0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175,0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175,0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Региональный проект "Цифровая образовательная среда" (показатель № 7)</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4 723,3</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594,9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328,4</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950,0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950,0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950,0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950,0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4 723,3</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594,9</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328,4</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2.3.</w:t>
            </w:r>
          </w:p>
        </w:tc>
        <w:tc>
          <w:tcPr>
            <w:tcW w:w="21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Повышение информационной открытости и прозрачности системы образования (показатели № 7)</w:t>
            </w:r>
          </w:p>
        </w:tc>
        <w:tc>
          <w:tcPr>
            <w:tcW w:w="13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5 700,0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950,0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4 750,0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5 700,0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4 750,0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Итого по подпрограмме II</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10 598,3</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594,9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503,4</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4 750,0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10 598,3</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594,9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503,4</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950,0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4 750,0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15491" w:type="dxa"/>
            <w:gridSpan w:val="13"/>
            <w:tcBorders>
              <w:top w:val="single" w:sz="4" w:space="0" w:color="auto"/>
              <w:left w:val="single" w:sz="4" w:space="0" w:color="auto"/>
              <w:bottom w:val="single" w:sz="4" w:space="0" w:color="auto"/>
              <w:right w:val="nil"/>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Подпрограмма III. Молодежь Югры и допризывная подготовка</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A71786">
            <w:pPr>
              <w:autoSpaceDE/>
              <w:autoSpaceDN/>
              <w:adjustRightInd/>
              <w:jc w:val="center"/>
              <w:rPr>
                <w:color w:val="000000"/>
                <w:sz w:val="16"/>
                <w:szCs w:val="16"/>
              </w:rPr>
            </w:pPr>
            <w:r w:rsidRPr="00BD2680">
              <w:rPr>
                <w:color w:val="000000"/>
                <w:sz w:val="16"/>
                <w:szCs w:val="16"/>
              </w:rPr>
              <w:t xml:space="preserve">Создание условий для реализации государственной молодежной политики в муниципальном </w:t>
            </w:r>
            <w:proofErr w:type="gramStart"/>
            <w:r w:rsidRPr="00BD2680">
              <w:rPr>
                <w:color w:val="000000"/>
                <w:sz w:val="16"/>
                <w:szCs w:val="16"/>
              </w:rPr>
              <w:t>образовании  (</w:t>
            </w:r>
            <w:proofErr w:type="gramEnd"/>
            <w:r w:rsidRPr="00BD2680">
              <w:rPr>
                <w:color w:val="000000"/>
                <w:sz w:val="16"/>
                <w:szCs w:val="16"/>
              </w:rPr>
              <w:t xml:space="preserve">п. 2, </w:t>
            </w:r>
            <w:r w:rsidR="00A71786">
              <w:rPr>
                <w:color w:val="000000"/>
                <w:sz w:val="16"/>
                <w:szCs w:val="16"/>
              </w:rPr>
              <w:t>таблицы 8</w:t>
            </w:r>
            <w:r w:rsidRPr="00BD2680">
              <w:rPr>
                <w:color w:val="000000"/>
                <w:sz w:val="16"/>
                <w:szCs w:val="16"/>
              </w:rPr>
              <w:t>)</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ДОиМП</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420 809,6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34 517,9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35 942,2</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35 658,0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35 658,0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34 921,3</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34 624,6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34 914,6</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174 573,0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420 134,5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34 517,9</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35 267,1</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35 658,0</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35 658,0</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34 921,3</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34 624,6</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34 914,6</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174 573,0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675,1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675,1</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A71786">
            <w:pPr>
              <w:autoSpaceDE/>
              <w:autoSpaceDN/>
              <w:adjustRightInd/>
              <w:jc w:val="center"/>
              <w:rPr>
                <w:color w:val="000000"/>
                <w:sz w:val="16"/>
                <w:szCs w:val="16"/>
              </w:rPr>
            </w:pPr>
            <w:r w:rsidRPr="00BD2680">
              <w:rPr>
                <w:color w:val="000000"/>
                <w:sz w:val="16"/>
                <w:szCs w:val="16"/>
              </w:rPr>
              <w:t xml:space="preserve">Региональный </w:t>
            </w:r>
            <w:proofErr w:type="gramStart"/>
            <w:r w:rsidRPr="00BD2680">
              <w:rPr>
                <w:color w:val="000000"/>
                <w:sz w:val="16"/>
                <w:szCs w:val="16"/>
              </w:rPr>
              <w:t>проект  "</w:t>
            </w:r>
            <w:proofErr w:type="gramEnd"/>
            <w:r w:rsidRPr="00BD2680">
              <w:rPr>
                <w:color w:val="000000"/>
                <w:sz w:val="16"/>
                <w:szCs w:val="16"/>
              </w:rPr>
              <w:t>Социальная активность" (показатель № 5;  п. 3, 5</w:t>
            </w:r>
            <w:r w:rsidR="00A71786">
              <w:rPr>
                <w:color w:val="000000"/>
                <w:sz w:val="16"/>
                <w:szCs w:val="16"/>
              </w:rPr>
              <w:t xml:space="preserve"> таблицы 8</w:t>
            </w:r>
            <w:r w:rsidRPr="00BD2680">
              <w:rPr>
                <w:color w:val="000000"/>
                <w:sz w:val="16"/>
                <w:szCs w:val="16"/>
              </w:rPr>
              <w:t>)</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1 240,0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1 240,0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Реализация мероприятий бюджетными и автономными муниципальными организациями</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1 240,0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290,0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1 240,0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40,0</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40,0</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290,0</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290,0</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290,0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290,0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Реализация мероприятий общественными организациями, социально-ориентированным некоммерческим организациям</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3.3.</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A71786">
            <w:pPr>
              <w:autoSpaceDE/>
              <w:autoSpaceDN/>
              <w:adjustRightInd/>
              <w:jc w:val="center"/>
              <w:rPr>
                <w:color w:val="000000"/>
                <w:sz w:val="16"/>
                <w:szCs w:val="16"/>
              </w:rPr>
            </w:pPr>
            <w:r w:rsidRPr="00BD2680">
              <w:rPr>
                <w:color w:val="000000"/>
                <w:sz w:val="16"/>
                <w:szCs w:val="16"/>
              </w:rPr>
              <w:t xml:space="preserve">Обеспечение развития молодежной политики и патриотического воспитания граждан Российской </w:t>
            </w:r>
            <w:proofErr w:type="gramStart"/>
            <w:r w:rsidRPr="00BD2680">
              <w:rPr>
                <w:color w:val="000000"/>
                <w:sz w:val="16"/>
                <w:szCs w:val="16"/>
              </w:rPr>
              <w:t>Федерации  (</w:t>
            </w:r>
            <w:proofErr w:type="gramEnd"/>
            <w:r w:rsidRPr="00BD2680">
              <w:rPr>
                <w:color w:val="000000"/>
                <w:sz w:val="16"/>
                <w:szCs w:val="16"/>
              </w:rPr>
              <w:t xml:space="preserve">п. 2, </w:t>
            </w:r>
            <w:r w:rsidR="00A71786">
              <w:rPr>
                <w:color w:val="000000"/>
                <w:sz w:val="16"/>
                <w:szCs w:val="16"/>
              </w:rPr>
              <w:t>таблицы 8</w:t>
            </w:r>
            <w:r w:rsidRPr="00BD2680">
              <w:rPr>
                <w:color w:val="000000"/>
                <w:sz w:val="16"/>
                <w:szCs w:val="16"/>
              </w:rPr>
              <w:t>)</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ДОиМП</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870 081,1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74 080,0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69 513,6</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71 034,6</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78 034,6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73 115,9</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72 043,2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72 043,2</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360 216,0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756 660,1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62 029,0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65 143,6</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66 034,6</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66 034,6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63 115,9</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62 043,2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62 043,2</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310 216,0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113 271,0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12 051,0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4 220,0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5 000,0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12 000,0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10 000,0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10 000,0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10 000,0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50 000,0</w:t>
            </w:r>
          </w:p>
        </w:tc>
      </w:tr>
      <w:tr w:rsidR="00BD2680" w:rsidRPr="00BD2680" w:rsidTr="00BD19BF">
        <w:trPr>
          <w:trHeight w:val="20"/>
        </w:trPr>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Итого по подпрограмме III</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1 292 130,7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108 637,9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105 495,8</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106 982,6</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113 982,6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108 327,2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106 957,8</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106 957,8</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534 789,0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1 178 034,6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96 586,9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100 450,7</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101 982,6</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101 982,6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98 327,2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96 957,8</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96 957,8</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484 789,0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113 946,1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12 051,0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4 895,1</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5 000,0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12 000,0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10 000,0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10 000,0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10 000,0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50 000,0</w:t>
            </w:r>
          </w:p>
        </w:tc>
      </w:tr>
      <w:tr w:rsidR="00BD2680" w:rsidRPr="00BD2680" w:rsidTr="00BD19BF">
        <w:trPr>
          <w:trHeight w:val="20"/>
        </w:trPr>
        <w:tc>
          <w:tcPr>
            <w:tcW w:w="15491" w:type="dxa"/>
            <w:gridSpan w:val="13"/>
            <w:tcBorders>
              <w:top w:val="single" w:sz="4" w:space="0" w:color="auto"/>
              <w:left w:val="single" w:sz="4" w:space="0" w:color="auto"/>
              <w:bottom w:val="single" w:sz="4" w:space="0" w:color="auto"/>
              <w:right w:val="nil"/>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Подпрограмма IV. Ресурсное обеспечение в сфере образования, науки и молодежной политики</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xml:space="preserve">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 </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МКУ "ЦБиКОМУ"/        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1 191 194,1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86 816,5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87 523,6</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138 993,5</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110 370,6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138 993,5</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89 785,2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89 785,2</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448 926,0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1 191 194,1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86 816,5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87 523,6</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138 993,5</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110 370,6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138 993,5</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89 785,2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89 785,2</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448 926,0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xml:space="preserve">Социальная поддержка </w:t>
            </w:r>
            <w:proofErr w:type="gramStart"/>
            <w:r w:rsidRPr="00BD2680">
              <w:rPr>
                <w:color w:val="000000"/>
                <w:sz w:val="16"/>
                <w:szCs w:val="16"/>
              </w:rPr>
              <w:t>отдельных категорий</w:t>
            </w:r>
            <w:proofErr w:type="gramEnd"/>
            <w:r w:rsidRPr="00BD2680">
              <w:rPr>
                <w:color w:val="000000"/>
                <w:sz w:val="16"/>
                <w:szCs w:val="16"/>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(показатель 2)</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МКУ "ЦБиКОМУ"/        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715 917,7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49 138,6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64 756,6</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95 558,4</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66 935,5</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95 558,4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49 138,6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49 138,6</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245 693,0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715 917,7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49 138,6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64 756,6</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95 558,4</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66 935,5</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95 558,4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49 138,6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49 138,6</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245 693,0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4.1.2.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(показатель № 2)</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xml:space="preserve">МКУ "ЦБиКОМУ"/        ДОиМП </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365 103,0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28 865,0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22 767,0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32 472,0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32 472,0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32 472,0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30 865,0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30 865,0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154 325,0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365 103,0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28 865,0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22 767,0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32 472,0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32 472,0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32 472,0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30 865,0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30 865,0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154 325,0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4.1.3.</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A71786">
            <w:pPr>
              <w:autoSpaceDE/>
              <w:autoSpaceDN/>
              <w:adjustRightInd/>
              <w:jc w:val="center"/>
              <w:rPr>
                <w:color w:val="000000"/>
                <w:sz w:val="16"/>
                <w:szCs w:val="16"/>
              </w:rPr>
            </w:pPr>
            <w:r w:rsidRPr="00BD2680">
              <w:rPr>
                <w:color w:val="000000"/>
                <w:sz w:val="16"/>
                <w:szCs w:val="16"/>
              </w:rPr>
              <w:t xml:space="preserve">Осуществление отдельного государственного полномочия по организации отдыха и оздоровления детей, в том числе в этнической среде (п.4, </w:t>
            </w:r>
            <w:r w:rsidR="00A71786">
              <w:rPr>
                <w:color w:val="000000"/>
                <w:sz w:val="16"/>
                <w:szCs w:val="16"/>
              </w:rPr>
              <w:t>таблицы 8</w:t>
            </w:r>
            <w:r w:rsidRPr="00BD2680">
              <w:rPr>
                <w:color w:val="000000"/>
                <w:sz w:val="16"/>
                <w:szCs w:val="16"/>
              </w:rPr>
              <w:t>)</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ДОиМП</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110 173,4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8 812,9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10 963,1</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10 963,1</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10 963,1</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9 781,6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9 781,6</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48 908,0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110 173,4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8 812,9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10 963,1</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10 963,1</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10 963,1</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9 781,6</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9 781,6</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48 908,0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A71786">
            <w:pPr>
              <w:autoSpaceDE/>
              <w:autoSpaceDN/>
              <w:adjustRightInd/>
              <w:jc w:val="center"/>
              <w:rPr>
                <w:color w:val="000000"/>
                <w:sz w:val="16"/>
                <w:szCs w:val="16"/>
              </w:rPr>
            </w:pPr>
            <w:r w:rsidRPr="00BD2680">
              <w:rPr>
                <w:color w:val="000000"/>
                <w:sz w:val="16"/>
                <w:szCs w:val="16"/>
              </w:rPr>
              <w:t xml:space="preserve">Обеспечение комплексной безопасности образовательных организаций и учреждений молодежной </w:t>
            </w:r>
            <w:proofErr w:type="gramStart"/>
            <w:r w:rsidRPr="00BD2680">
              <w:rPr>
                <w:color w:val="000000"/>
                <w:sz w:val="16"/>
                <w:szCs w:val="16"/>
              </w:rPr>
              <w:t>политики  (</w:t>
            </w:r>
            <w:proofErr w:type="gramEnd"/>
            <w:r w:rsidRPr="00BD2680">
              <w:rPr>
                <w:color w:val="000000"/>
                <w:sz w:val="16"/>
                <w:szCs w:val="16"/>
              </w:rPr>
              <w:t>показател</w:t>
            </w:r>
            <w:r w:rsidR="00A71786">
              <w:rPr>
                <w:color w:val="000000"/>
                <w:sz w:val="16"/>
                <w:szCs w:val="16"/>
              </w:rPr>
              <w:t>ь</w:t>
            </w:r>
            <w:r w:rsidRPr="00BD2680">
              <w:rPr>
                <w:color w:val="000000"/>
                <w:sz w:val="16"/>
                <w:szCs w:val="16"/>
              </w:rPr>
              <w:t xml:space="preserve"> № 6;  п. 1,  </w:t>
            </w:r>
            <w:r w:rsidR="00A71786">
              <w:rPr>
                <w:color w:val="000000"/>
                <w:sz w:val="16"/>
                <w:szCs w:val="16"/>
              </w:rPr>
              <w:t>таблицы 8</w:t>
            </w:r>
            <w:r w:rsidRPr="00BD2680">
              <w:rPr>
                <w:color w:val="000000"/>
                <w:sz w:val="16"/>
                <w:szCs w:val="16"/>
              </w:rPr>
              <w:t>)</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ДОиМП/                 МКУ "УКС"</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31 400,0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6 058,1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17 441,1</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7 900,8</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31 400,0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6 058,1</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17 441,1</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7 900,8</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4.3.</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xml:space="preserve">Развитие материально-технической базы образовательных организаций и учреждений молодежной </w:t>
            </w:r>
            <w:proofErr w:type="gramStart"/>
            <w:r w:rsidRPr="00BD2680">
              <w:rPr>
                <w:color w:val="000000"/>
                <w:sz w:val="16"/>
                <w:szCs w:val="16"/>
              </w:rPr>
              <w:t>политики  (</w:t>
            </w:r>
            <w:proofErr w:type="gramEnd"/>
            <w:r w:rsidRPr="00BD2680">
              <w:rPr>
                <w:color w:val="000000"/>
                <w:sz w:val="16"/>
                <w:szCs w:val="16"/>
              </w:rPr>
              <w:t>показатель № 6)</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ДОиМП/                 МКУ "УКС"</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93 037,4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55 268,5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26 201,3</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8 165,8</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1 677,1</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1 724,7</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53 916,6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49 951,6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3 965,0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39 120,8</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5 316,9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22 236,3</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8 165,8</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1 677,1</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1 724,7</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4.4.</w:t>
            </w:r>
          </w:p>
        </w:tc>
        <w:tc>
          <w:tcPr>
            <w:tcW w:w="21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Региональный проект "Содействие занятости женщин - создание условий дошкольного образования для детей в возрасте до трех лет" (показатель №2)</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ДОиМП</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noWrap/>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Итого по подпрограмме IV</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1 315 631,5</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148 143,1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131 166,0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155 060,1</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112 047,7</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140 718,2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89 785,2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89 785,2</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448 926,0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1 245 110,7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136 768,1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91 488,6</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138 993,5</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110 370,6</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138 993,5</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89 785,2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89 785,2</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448 926,0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70 520,8</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11 375,0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39 677,4</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16 066,6</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1 677,1</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1 724,7</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15491"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Подпрограмма V. Поддержка социально-ориентированных некоммерческих организаций</w:t>
            </w:r>
            <w:r w:rsidRPr="00BD2680">
              <w:rPr>
                <w:sz w:val="16"/>
                <w:szCs w:val="16"/>
              </w:rPr>
              <w:t> </w:t>
            </w:r>
          </w:p>
        </w:tc>
      </w:tr>
      <w:tr w:rsidR="00BD2680" w:rsidRPr="00BD2680" w:rsidTr="00BD19BF">
        <w:trPr>
          <w:trHeight w:val="20"/>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5.1.</w:t>
            </w:r>
          </w:p>
        </w:tc>
        <w:tc>
          <w:tcPr>
            <w:tcW w:w="2126" w:type="dxa"/>
            <w:vMerge w:val="restart"/>
            <w:tcBorders>
              <w:top w:val="single" w:sz="4" w:space="0" w:color="auto"/>
              <w:left w:val="single" w:sz="4" w:space="0" w:color="auto"/>
              <w:bottom w:val="single" w:sz="4" w:space="0" w:color="000000"/>
              <w:right w:val="single" w:sz="4" w:space="0" w:color="000000"/>
            </w:tcBorders>
            <w:shd w:val="clear" w:color="000000" w:fill="FFFFFF"/>
            <w:vAlign w:val="bottom"/>
            <w:hideMark/>
          </w:tcPr>
          <w:p w:rsidR="00BD2680" w:rsidRPr="00BD2680" w:rsidRDefault="00BD2680" w:rsidP="00A71786">
            <w:pPr>
              <w:autoSpaceDE/>
              <w:autoSpaceDN/>
              <w:adjustRightInd/>
              <w:jc w:val="center"/>
              <w:rPr>
                <w:color w:val="000000"/>
                <w:sz w:val="16"/>
                <w:szCs w:val="16"/>
              </w:rPr>
            </w:pPr>
            <w:r w:rsidRPr="00BD2680">
              <w:rPr>
                <w:color w:val="000000"/>
                <w:sz w:val="16"/>
                <w:szCs w:val="16"/>
              </w:rPr>
              <w:t xml:space="preserve">Оказание методической, консультационной и информационной поддержки негосударственным организациям, в том числе социально ориентированным некоммерческим организациям, оказывающим населению услуги в сфере образования и молодежной политики (показатель № 5; п. 3, 5, </w:t>
            </w:r>
            <w:r w:rsidR="00A71786">
              <w:rPr>
                <w:color w:val="000000"/>
                <w:sz w:val="16"/>
                <w:szCs w:val="16"/>
              </w:rPr>
              <w:t>таблицы 8</w:t>
            </w:r>
            <w:r w:rsidRPr="00BD2680">
              <w:rPr>
                <w:color w:val="000000"/>
                <w:sz w:val="16"/>
                <w:szCs w:val="16"/>
              </w:rPr>
              <w:t>)</w:t>
            </w:r>
          </w:p>
        </w:tc>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ДОиМП</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988" w:type="dxa"/>
            <w:vMerge/>
            <w:tcBorders>
              <w:top w:val="nil"/>
              <w:left w:val="single" w:sz="4" w:space="0" w:color="auto"/>
              <w:bottom w:val="single" w:sz="4" w:space="0" w:color="000000"/>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BD2680" w:rsidRPr="00BD2680" w:rsidRDefault="00BD2680" w:rsidP="00BD2680">
            <w:pPr>
              <w:autoSpaceDE/>
              <w:autoSpaceDN/>
              <w:adjustRightInd/>
              <w:rPr>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Итого по подпрограмме V</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 по муниципальной программе:</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21 471 778,2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1 798 280,6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1 938 501,0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1 927 097,2</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1 871 573,7</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1 884 588,8</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1 721 676,7</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1 721 676,7</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8 608 383,5</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14 063,2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14 063,2</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15 550 602,4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1 292 250,1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1 403 682,5</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1 398 965,7</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1 370 344,4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1 398 967,3</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1 240 913,2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1 240 913,2</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6 204 566,0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4 827 077,7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398 152,1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444 542,8</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435 237,1</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401 334,9</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397 727,1</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392 869,1</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392 869,1</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1 964 345,5</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1 080 034,9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107 878,4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76 212,5</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92 894,4</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99 894,4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87 894,4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87 894,4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87 894,4</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439 472,0</w:t>
            </w:r>
          </w:p>
        </w:tc>
      </w:tr>
      <w:tr w:rsidR="00BD2680" w:rsidRPr="00BD2680" w:rsidTr="00BD19BF">
        <w:trPr>
          <w:trHeight w:val="20"/>
        </w:trPr>
        <w:tc>
          <w:tcPr>
            <w:tcW w:w="44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 том числе:</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 </w:t>
            </w:r>
          </w:p>
        </w:tc>
      </w:tr>
      <w:tr w:rsidR="00BD2680" w:rsidRPr="00BD2680" w:rsidTr="00BD19BF">
        <w:trPr>
          <w:trHeight w:val="20"/>
        </w:trPr>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Инвестиции в объекты государственной и муниципальной собственности</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90616C">
            <w:pPr>
              <w:autoSpaceDE/>
              <w:autoSpaceDN/>
              <w:adjustRightInd/>
              <w:rPr>
                <w:color w:val="000000"/>
                <w:sz w:val="16"/>
                <w:szCs w:val="16"/>
              </w:rPr>
            </w:pPr>
            <w:r w:rsidRPr="00BD2680">
              <w:rPr>
                <w:color w:val="000000"/>
                <w:sz w:val="16"/>
                <w:szCs w:val="16"/>
              </w:rPr>
              <w:t>Прочие расходы</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21 471 778,2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1 798 280,6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1 938 501,0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1 927 097,2</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1 871 573,7</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1 884 588,8</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1 721 676,7</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1 721 676,7</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8 608 383,5</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14 063,2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14 063,2</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15 550 602,4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1 292 250,1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1 403 682,5</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1 398 965,7</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1 370 344,4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1 398 967,3</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1 240 913,2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1 240 913,2</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6 204 566,0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4 827 077,7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398 152,1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444 542,8</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435 237,1</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401 334,9</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397 727,1</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392 869,1</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392 869,1</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1 964 345,5</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1 080 034,9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107 878,4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76 212,5</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92 894,4</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99 894,4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87 894,4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87 894,4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87 894,4</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439 472,0</w:t>
            </w:r>
          </w:p>
        </w:tc>
      </w:tr>
      <w:tr w:rsidR="00BD2680" w:rsidRPr="00BD2680" w:rsidTr="00BD19BF">
        <w:trPr>
          <w:trHeight w:val="20"/>
        </w:trPr>
        <w:tc>
          <w:tcPr>
            <w:tcW w:w="44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 том числе:</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 </w:t>
            </w:r>
          </w:p>
        </w:tc>
      </w:tr>
      <w:tr w:rsidR="00BD2680" w:rsidRPr="00BD2680" w:rsidTr="00BD19BF">
        <w:trPr>
          <w:trHeight w:val="20"/>
        </w:trPr>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Ответственный исполнитель: ДОиМП /МКУ "Администрация г. Пыть-Ях"</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21 412 824,0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1 775 382,6</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1 918 019,0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1 925 545,8</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1 870 022,3</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1 883 037,4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1 720 116,7</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1 720 116,7</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8 600 583,5</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14 063,2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14 063,2</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15 531 986,2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1 290 690,1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1 402 200,5</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1 397 414,3</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1 368 793,0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1 397 415,9</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1 239 353,2</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1 239 353,2</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6 196 766,0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4 786 739,7</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376 814,1</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425 542,8</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435 237,1</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401 334,9</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397 727,1</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392 869,1</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392 869,1</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1 964 345,5</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1 080 034,9</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107 878,4</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76 212,5</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92 894,4</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99 894,4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87 894,4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87 894,4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87 894,4</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439 472,0</w:t>
            </w:r>
          </w:p>
        </w:tc>
      </w:tr>
      <w:tr w:rsidR="00BD2680" w:rsidRPr="00BD2680" w:rsidTr="00BD19BF">
        <w:trPr>
          <w:trHeight w:val="20"/>
        </w:trPr>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Соисполнитель 1: МКУ "УКС"</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40 338,0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21 338,0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19 000,0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40 338,0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21 338,0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19 000,0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r>
      <w:tr w:rsidR="00BD2680" w:rsidRPr="00BD2680" w:rsidTr="00BD19BF">
        <w:trPr>
          <w:trHeight w:val="20"/>
        </w:trPr>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Соисполнитель 2: МКУ "ЦБиКОМУ"</w:t>
            </w: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18 616,2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1 560,0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1 482,0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1 551,4</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1 551,4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1 551,4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1 560,0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1 560,0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7 800,0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18 616,2</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1 560,0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1 482,0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1 551,4</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1 551,4</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1 551,4</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1 560,0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1 560,0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7 800,0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r w:rsidR="00BD2680" w:rsidRPr="00BD2680" w:rsidTr="00BD19BF">
        <w:trPr>
          <w:trHeight w:val="20"/>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BD2680" w:rsidRPr="00BD2680" w:rsidRDefault="00BD2680" w:rsidP="00BD2680">
            <w:pPr>
              <w:autoSpaceDE/>
              <w:autoSpaceDN/>
              <w:adjustRightInd/>
              <w:rPr>
                <w:color w:val="000000"/>
                <w:sz w:val="16"/>
                <w:szCs w:val="16"/>
              </w:rPr>
            </w:pPr>
          </w:p>
        </w:tc>
        <w:tc>
          <w:tcPr>
            <w:tcW w:w="1498"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rPr>
                <w:color w:val="000000"/>
                <w:sz w:val="16"/>
                <w:szCs w:val="16"/>
              </w:rPr>
            </w:pPr>
            <w:r w:rsidRPr="00BD2680">
              <w:rPr>
                <w:color w:val="000000"/>
                <w:sz w:val="16"/>
                <w:szCs w:val="16"/>
              </w:rPr>
              <w:t>иные источники финансирования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color w:val="000000"/>
                <w:sz w:val="16"/>
                <w:szCs w:val="16"/>
              </w:rPr>
            </w:pPr>
            <w:r w:rsidRPr="00BD2680">
              <w:rPr>
                <w:color w:val="000000"/>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1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90"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c>
          <w:tcPr>
            <w:tcW w:w="1037" w:type="dxa"/>
            <w:tcBorders>
              <w:top w:val="nil"/>
              <w:left w:val="nil"/>
              <w:bottom w:val="single" w:sz="4" w:space="0" w:color="auto"/>
              <w:right w:val="single" w:sz="4" w:space="0" w:color="auto"/>
            </w:tcBorders>
            <w:shd w:val="clear" w:color="000000" w:fill="FFFFFF"/>
            <w:vAlign w:val="center"/>
            <w:hideMark/>
          </w:tcPr>
          <w:p w:rsidR="00BD2680" w:rsidRPr="00BD2680" w:rsidRDefault="00BD2680" w:rsidP="00BD2680">
            <w:pPr>
              <w:autoSpaceDE/>
              <w:autoSpaceDN/>
              <w:adjustRightInd/>
              <w:jc w:val="center"/>
              <w:rPr>
                <w:sz w:val="16"/>
                <w:szCs w:val="16"/>
              </w:rPr>
            </w:pPr>
            <w:r w:rsidRPr="00BD2680">
              <w:rPr>
                <w:sz w:val="16"/>
                <w:szCs w:val="16"/>
              </w:rPr>
              <w:t>0,0</w:t>
            </w:r>
          </w:p>
        </w:tc>
      </w:tr>
    </w:tbl>
    <w:p w:rsidR="007B0331" w:rsidRDefault="007B0331">
      <w:pPr>
        <w:jc w:val="center"/>
      </w:pPr>
    </w:p>
    <w:p w:rsidR="00EB5D22" w:rsidRDefault="00EB5D22">
      <w:pPr>
        <w:jc w:val="right"/>
      </w:pPr>
      <w:r>
        <w:br w:type="page"/>
        <w:t>Таблица 3</w:t>
      </w:r>
    </w:p>
    <w:p w:rsidR="00EB5D22" w:rsidRDefault="00EB5D22">
      <w:pPr>
        <w:jc w:val="right"/>
      </w:pPr>
    </w:p>
    <w:p w:rsidR="00EB5D22" w:rsidRDefault="00EB5D22">
      <w:pPr>
        <w:widowControl w:val="0"/>
        <w:ind w:firstLine="708"/>
        <w:jc w:val="center"/>
      </w:pPr>
      <w:r>
        <w:t>Оценка эффективности реализации муниципальной программы</w:t>
      </w:r>
    </w:p>
    <w:p w:rsidR="00EB5D22" w:rsidRDefault="00EB5D22">
      <w:pPr>
        <w:widowControl w:val="0"/>
        <w:ind w:firstLine="708"/>
        <w:jc w:val="center"/>
      </w:pPr>
    </w:p>
    <w:tbl>
      <w:tblPr>
        <w:tblW w:w="5325" w:type="pct"/>
        <w:tblLayout w:type="fixed"/>
        <w:tblLook w:val="04A0" w:firstRow="1" w:lastRow="0" w:firstColumn="1" w:lastColumn="0" w:noHBand="0" w:noVBand="1"/>
      </w:tblPr>
      <w:tblGrid>
        <w:gridCol w:w="437"/>
        <w:gridCol w:w="1766"/>
        <w:gridCol w:w="1867"/>
        <w:gridCol w:w="1102"/>
        <w:gridCol w:w="586"/>
        <w:gridCol w:w="586"/>
        <w:gridCol w:w="586"/>
        <w:gridCol w:w="586"/>
        <w:gridCol w:w="586"/>
        <w:gridCol w:w="586"/>
        <w:gridCol w:w="586"/>
        <w:gridCol w:w="586"/>
        <w:gridCol w:w="1323"/>
        <w:gridCol w:w="1134"/>
        <w:gridCol w:w="992"/>
        <w:gridCol w:w="1178"/>
        <w:gridCol w:w="1260"/>
      </w:tblGrid>
      <w:tr w:rsidR="00AE5BAD" w:rsidRPr="00AE5BAD" w:rsidTr="00AE5BAD">
        <w:trPr>
          <w:trHeight w:val="20"/>
        </w:trPr>
        <w:tc>
          <w:tcPr>
            <w:tcW w:w="1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 п/п</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Наименование целевых показателей</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Наименование</w:t>
            </w:r>
            <w:r w:rsidRPr="00AE5BAD">
              <w:rPr>
                <w:color w:val="000000"/>
                <w:sz w:val="16"/>
                <w:szCs w:val="16"/>
              </w:rPr>
              <w:br/>
              <w:t xml:space="preserve">мероприятий </w:t>
            </w:r>
            <w:r w:rsidRPr="00AE5BAD">
              <w:rPr>
                <w:color w:val="000000"/>
                <w:sz w:val="16"/>
                <w:szCs w:val="16"/>
              </w:rPr>
              <w:br/>
              <w:t xml:space="preserve">(комплекса </w:t>
            </w:r>
            <w:r w:rsidRPr="00AE5BAD">
              <w:rPr>
                <w:color w:val="000000"/>
                <w:sz w:val="16"/>
                <w:szCs w:val="16"/>
              </w:rPr>
              <w:br/>
              <w:t xml:space="preserve">мероприятий, подпрограмм), </w:t>
            </w:r>
            <w:r w:rsidRPr="00AE5BAD">
              <w:rPr>
                <w:color w:val="000000"/>
                <w:sz w:val="16"/>
                <w:szCs w:val="16"/>
              </w:rPr>
              <w:br/>
              <w:t xml:space="preserve">обеспечивающих </w:t>
            </w:r>
            <w:r w:rsidRPr="00AE5BAD">
              <w:rPr>
                <w:color w:val="000000"/>
                <w:sz w:val="16"/>
                <w:szCs w:val="16"/>
              </w:rPr>
              <w:br/>
              <w:t xml:space="preserve">достижение </w:t>
            </w:r>
            <w:r w:rsidRPr="00AE5BAD">
              <w:rPr>
                <w:color w:val="000000"/>
                <w:sz w:val="16"/>
                <w:szCs w:val="16"/>
              </w:rPr>
              <w:br/>
              <w:t>результата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Базовый показатель на начало реализации муниципальной программы</w:t>
            </w:r>
          </w:p>
        </w:tc>
        <w:tc>
          <w:tcPr>
            <w:tcW w:w="1486"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Значения показателя по годам</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Целевое значение показателя на момент окончания реализации муниципальной программы</w:t>
            </w:r>
          </w:p>
        </w:tc>
        <w:tc>
          <w:tcPr>
            <w:tcW w:w="1451" w:type="pct"/>
            <w:gridSpan w:val="4"/>
            <w:tcBorders>
              <w:top w:val="single" w:sz="4" w:space="0" w:color="auto"/>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Соотношение затрат и результатов (тыс. руб.)</w:t>
            </w:r>
          </w:p>
        </w:tc>
      </w:tr>
      <w:tr w:rsidR="00AE5BAD" w:rsidRPr="00AE5BAD" w:rsidTr="00AE5BAD">
        <w:trPr>
          <w:trHeight w:val="20"/>
        </w:trPr>
        <w:tc>
          <w:tcPr>
            <w:tcW w:w="139"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1486" w:type="pct"/>
            <w:gridSpan w:val="8"/>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 xml:space="preserve">финансовые </w:t>
            </w:r>
            <w:r w:rsidRPr="00AE5BAD">
              <w:rPr>
                <w:color w:val="000000"/>
                <w:sz w:val="16"/>
                <w:szCs w:val="16"/>
              </w:rPr>
              <w:br/>
              <w:t>затраты на реализацию</w:t>
            </w:r>
            <w:r w:rsidRPr="00AE5BAD">
              <w:rPr>
                <w:color w:val="000000"/>
                <w:sz w:val="16"/>
                <w:szCs w:val="16"/>
              </w:rPr>
              <w:br/>
              <w:t>мероприятий</w:t>
            </w:r>
          </w:p>
        </w:tc>
        <w:tc>
          <w:tcPr>
            <w:tcW w:w="689" w:type="pct"/>
            <w:gridSpan w:val="2"/>
            <w:tcBorders>
              <w:top w:val="single" w:sz="4" w:space="0" w:color="auto"/>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 xml:space="preserve">в </w:t>
            </w:r>
            <w:proofErr w:type="spellStart"/>
            <w:r w:rsidRPr="00AE5BAD">
              <w:rPr>
                <w:color w:val="000000"/>
                <w:sz w:val="16"/>
                <w:szCs w:val="16"/>
              </w:rPr>
              <w:t>т.ч.бюджетные</w:t>
            </w:r>
            <w:proofErr w:type="spellEnd"/>
            <w:r w:rsidRPr="00AE5BAD">
              <w:rPr>
                <w:color w:val="000000"/>
                <w:sz w:val="16"/>
                <w:szCs w:val="16"/>
              </w:rPr>
              <w:t xml:space="preserve"> затраты</w:t>
            </w:r>
          </w:p>
        </w:tc>
        <w:tc>
          <w:tcPr>
            <w:tcW w:w="402" w:type="pct"/>
            <w:vMerge w:val="restart"/>
            <w:tcBorders>
              <w:top w:val="nil"/>
              <w:left w:val="single" w:sz="4" w:space="0" w:color="auto"/>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внебюджетные источники</w:t>
            </w:r>
          </w:p>
        </w:tc>
      </w:tr>
      <w:tr w:rsidR="00AE5BAD" w:rsidRPr="00AE5BAD" w:rsidTr="00AE5BAD">
        <w:trPr>
          <w:trHeight w:val="20"/>
        </w:trPr>
        <w:tc>
          <w:tcPr>
            <w:tcW w:w="139"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2019 г.</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2020 г.</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2021 г.</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2022 г.</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2023 г.</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2024 г.</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2025 г.</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2026-2030 гг.</w:t>
            </w: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360" w:type="pct"/>
            <w:vMerge/>
            <w:tcBorders>
              <w:top w:val="nil"/>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c>
          <w:tcPr>
            <w:tcW w:w="315"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городского бюджета</w:t>
            </w:r>
          </w:p>
        </w:tc>
        <w:tc>
          <w:tcPr>
            <w:tcW w:w="374"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федерального / окружного бюджета</w:t>
            </w:r>
          </w:p>
        </w:tc>
        <w:tc>
          <w:tcPr>
            <w:tcW w:w="402" w:type="pct"/>
            <w:vMerge/>
            <w:tcBorders>
              <w:top w:val="nil"/>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color w:val="000000"/>
                <w:sz w:val="16"/>
                <w:szCs w:val="16"/>
              </w:rPr>
            </w:pP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1</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2</w:t>
            </w:r>
          </w:p>
        </w:tc>
        <w:tc>
          <w:tcPr>
            <w:tcW w:w="593"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3</w:t>
            </w:r>
          </w:p>
        </w:tc>
        <w:tc>
          <w:tcPr>
            <w:tcW w:w="350"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4</w:t>
            </w:r>
          </w:p>
        </w:tc>
        <w:tc>
          <w:tcPr>
            <w:tcW w:w="186"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5</w:t>
            </w:r>
          </w:p>
        </w:tc>
        <w:tc>
          <w:tcPr>
            <w:tcW w:w="186"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6</w:t>
            </w:r>
          </w:p>
        </w:tc>
        <w:tc>
          <w:tcPr>
            <w:tcW w:w="186"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7</w:t>
            </w:r>
          </w:p>
        </w:tc>
        <w:tc>
          <w:tcPr>
            <w:tcW w:w="186"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8</w:t>
            </w:r>
          </w:p>
        </w:tc>
        <w:tc>
          <w:tcPr>
            <w:tcW w:w="186"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9</w:t>
            </w:r>
          </w:p>
        </w:tc>
        <w:tc>
          <w:tcPr>
            <w:tcW w:w="186"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10</w:t>
            </w:r>
          </w:p>
        </w:tc>
        <w:tc>
          <w:tcPr>
            <w:tcW w:w="186"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11</w:t>
            </w:r>
          </w:p>
        </w:tc>
        <w:tc>
          <w:tcPr>
            <w:tcW w:w="186"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12</w:t>
            </w:r>
          </w:p>
        </w:tc>
        <w:tc>
          <w:tcPr>
            <w:tcW w:w="420"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13</w:t>
            </w:r>
          </w:p>
        </w:tc>
        <w:tc>
          <w:tcPr>
            <w:tcW w:w="360"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14</w:t>
            </w:r>
          </w:p>
        </w:tc>
        <w:tc>
          <w:tcPr>
            <w:tcW w:w="315"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15</w:t>
            </w:r>
          </w:p>
        </w:tc>
        <w:tc>
          <w:tcPr>
            <w:tcW w:w="374"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16</w:t>
            </w:r>
          </w:p>
        </w:tc>
        <w:tc>
          <w:tcPr>
            <w:tcW w:w="402"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color w:val="000000"/>
                <w:sz w:val="16"/>
                <w:szCs w:val="16"/>
              </w:rPr>
            </w:pPr>
            <w:r w:rsidRPr="00AE5BAD">
              <w:rPr>
                <w:color w:val="000000"/>
                <w:sz w:val="16"/>
                <w:szCs w:val="16"/>
              </w:rPr>
              <w:t>17</w:t>
            </w: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1</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Доля учителей общеобразовательных организаций, вовлеченных в национальную систему профессионального роста педагогических работников, %. &lt;1&gt;</w:t>
            </w:r>
          </w:p>
        </w:tc>
        <w:tc>
          <w:tcPr>
            <w:tcW w:w="593"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 xml:space="preserve"> 1.2. Региональный проект "Учитель будущего" </w:t>
            </w: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30,0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50,0</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50,0</w:t>
            </w:r>
          </w:p>
        </w:tc>
        <w:tc>
          <w:tcPr>
            <w:tcW w:w="36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1 009,9</w:t>
            </w:r>
          </w:p>
        </w:tc>
        <w:tc>
          <w:tcPr>
            <w:tcW w:w="315"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1 009,9</w:t>
            </w:r>
          </w:p>
        </w:tc>
        <w:tc>
          <w:tcPr>
            <w:tcW w:w="374"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2</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 xml:space="preserve">Численность педагогических работников, участвующих в реализации образовательных программ, включающих основы финансовой грамотности (чел.) &lt;п. </w:t>
            </w:r>
            <w:proofErr w:type="gramStart"/>
            <w:r w:rsidRPr="00AE5BAD">
              <w:rPr>
                <w:sz w:val="16"/>
                <w:szCs w:val="16"/>
              </w:rPr>
              <w:t>6,  таблицы</w:t>
            </w:r>
            <w:proofErr w:type="gramEnd"/>
            <w:r w:rsidRPr="00AE5BAD">
              <w:rPr>
                <w:sz w:val="16"/>
                <w:szCs w:val="16"/>
              </w:rPr>
              <w:t xml:space="preserve"> 8&gt;</w:t>
            </w:r>
          </w:p>
        </w:tc>
        <w:tc>
          <w:tcPr>
            <w:tcW w:w="593"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1.8. Повышение финансовой грамотности</w:t>
            </w: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3 400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3 450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3 500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3 550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3 600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3 650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3 700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3 750</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4 000,0</w:t>
            </w:r>
          </w:p>
        </w:tc>
        <w:tc>
          <w:tcPr>
            <w:tcW w:w="36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c>
          <w:tcPr>
            <w:tcW w:w="315"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c>
          <w:tcPr>
            <w:tcW w:w="374"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3</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Доступность дошкольного образования для детей в возрасте от 1,5 до 3 лет (%) &lt;2&gt;</w:t>
            </w:r>
          </w:p>
        </w:tc>
        <w:tc>
          <w:tcPr>
            <w:tcW w:w="593"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1.5.Обеспечение реализации основных и дополнительных общеобразовательных программ в образовательных организациях, расположенных на территории муниципального образования; 4.1.1. 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4.1.2. 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71,8</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91,2</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93,2</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100,0</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100,0</w:t>
            </w:r>
          </w:p>
        </w:tc>
        <w:tc>
          <w:tcPr>
            <w:tcW w:w="36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19 438 097,8</w:t>
            </w:r>
          </w:p>
        </w:tc>
        <w:tc>
          <w:tcPr>
            <w:tcW w:w="315"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3 148 102,2</w:t>
            </w:r>
          </w:p>
        </w:tc>
        <w:tc>
          <w:tcPr>
            <w:tcW w:w="374"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15 337 622,2</w:t>
            </w:r>
          </w:p>
        </w:tc>
        <w:tc>
          <w:tcPr>
            <w:tcW w:w="402"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952 373,4</w:t>
            </w: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4</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Доля детей в возрасте от 5 до 18 лет, охваченных дополнительным образованием (%) &lt;4&gt;</w:t>
            </w:r>
          </w:p>
        </w:tc>
        <w:tc>
          <w:tcPr>
            <w:tcW w:w="593"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1.1.Развитие системы дошкольного и общего образования; 1.4. Региональный проект "Успех каждого ребенка".</w:t>
            </w: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96,4</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96,4</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96,4</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96,4</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96,4</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96,4</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96,4</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96,4</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96,4</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96,4</w:t>
            </w:r>
          </w:p>
        </w:tc>
        <w:tc>
          <w:tcPr>
            <w:tcW w:w="36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228 162,7</w:t>
            </w:r>
          </w:p>
        </w:tc>
        <w:tc>
          <w:tcPr>
            <w:tcW w:w="315" w:type="pct"/>
            <w:tcBorders>
              <w:top w:val="nil"/>
              <w:left w:val="nil"/>
              <w:bottom w:val="nil"/>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228 162,7</w:t>
            </w:r>
          </w:p>
        </w:tc>
        <w:tc>
          <w:tcPr>
            <w:tcW w:w="374" w:type="pct"/>
            <w:tcBorders>
              <w:top w:val="nil"/>
              <w:left w:val="nil"/>
              <w:bottom w:val="nil"/>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c>
          <w:tcPr>
            <w:tcW w:w="402" w:type="pct"/>
            <w:tcBorders>
              <w:top w:val="nil"/>
              <w:left w:val="nil"/>
              <w:bottom w:val="nil"/>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5</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 xml:space="preserve">Доля средств бюджета муниципального образования, выделяемых негосударственным организациям, в том числе социально ориентированным некоммерческим организациям, на предоставление услуг (работ), в общем объеме средств бюджета муниципального образования, выделяемых на предоставление услуг в сфере образования (%) &lt;п. </w:t>
            </w:r>
            <w:proofErr w:type="gramStart"/>
            <w:r w:rsidRPr="00AE5BAD">
              <w:rPr>
                <w:sz w:val="16"/>
                <w:szCs w:val="16"/>
              </w:rPr>
              <w:t>3,  таблицы</w:t>
            </w:r>
            <w:proofErr w:type="gramEnd"/>
            <w:r w:rsidRPr="00AE5BAD">
              <w:rPr>
                <w:sz w:val="16"/>
                <w:szCs w:val="16"/>
              </w:rPr>
              <w:t xml:space="preserve"> 8&gt;</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 xml:space="preserve">1.4.1. Реализация программы персонифицированного финансирования дополнительного образования  </w:t>
            </w: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15</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15</w:t>
            </w:r>
          </w:p>
        </w:tc>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85 589,8</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85 589,8</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6</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 xml:space="preserve">Доля негосударственных, в том числе некоммерческих организаций, предоставляющих услуги в сфере образования, в общем числе организаций, предоставляющих услуги в сфере образования (%) &lt;п. </w:t>
            </w:r>
            <w:proofErr w:type="gramStart"/>
            <w:r w:rsidRPr="00AE5BAD">
              <w:rPr>
                <w:sz w:val="16"/>
                <w:szCs w:val="16"/>
              </w:rPr>
              <w:t>5,  таблицы</w:t>
            </w:r>
            <w:proofErr w:type="gramEnd"/>
            <w:r w:rsidRPr="00AE5BAD">
              <w:rPr>
                <w:sz w:val="16"/>
                <w:szCs w:val="16"/>
              </w:rPr>
              <w:t xml:space="preserve"> 8&gt;</w:t>
            </w:r>
          </w:p>
        </w:tc>
        <w:tc>
          <w:tcPr>
            <w:tcW w:w="593" w:type="pct"/>
            <w:vMerge/>
            <w:tcBorders>
              <w:top w:val="nil"/>
              <w:left w:val="single" w:sz="4" w:space="0" w:color="auto"/>
              <w:bottom w:val="single" w:sz="4" w:space="0" w:color="000000"/>
              <w:right w:val="single" w:sz="4" w:space="0" w:color="auto"/>
            </w:tcBorders>
            <w:vAlign w:val="center"/>
            <w:hideMark/>
          </w:tcPr>
          <w:p w:rsidR="00AE5BAD" w:rsidRPr="00AE5BAD" w:rsidRDefault="00AE5BAD" w:rsidP="00AE5BAD">
            <w:pPr>
              <w:autoSpaceDE/>
              <w:autoSpaceDN/>
              <w:adjustRightInd/>
              <w:rPr>
                <w:sz w:val="16"/>
                <w:szCs w:val="16"/>
              </w:rPr>
            </w:pP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4,3</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5,3</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5,3</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5,4</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5,6</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5,7</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5,8</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6,0</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6,0</w:t>
            </w:r>
          </w:p>
        </w:tc>
        <w:tc>
          <w:tcPr>
            <w:tcW w:w="360" w:type="pct"/>
            <w:vMerge/>
            <w:tcBorders>
              <w:top w:val="nil"/>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sz w:val="16"/>
                <w:szCs w:val="16"/>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sz w:val="16"/>
                <w:szCs w:val="16"/>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sz w:val="16"/>
                <w:szCs w:val="16"/>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AE5BAD" w:rsidRPr="00AE5BAD" w:rsidRDefault="00AE5BAD" w:rsidP="00AE5BAD">
            <w:pPr>
              <w:autoSpaceDE/>
              <w:autoSpaceDN/>
              <w:adjustRightInd/>
              <w:rPr>
                <w:sz w:val="16"/>
                <w:szCs w:val="16"/>
              </w:rPr>
            </w:pP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7</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Доля граждан, вовлеченных в добровольческую деятельность (%) &lt;5&gt;</w:t>
            </w:r>
          </w:p>
        </w:tc>
        <w:tc>
          <w:tcPr>
            <w:tcW w:w="593" w:type="pct"/>
            <w:tcBorders>
              <w:top w:val="nil"/>
              <w:left w:val="nil"/>
              <w:bottom w:val="nil"/>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1.7. Развитие системы воспитания, профилактика правонарушений среди несовершеннолетних</w:t>
            </w: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14,0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16,0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17,0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18,0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19,0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20,0</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20,0</w:t>
            </w:r>
          </w:p>
        </w:tc>
        <w:tc>
          <w:tcPr>
            <w:tcW w:w="36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48 726,5</w:t>
            </w:r>
          </w:p>
        </w:tc>
        <w:tc>
          <w:tcPr>
            <w:tcW w:w="315"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right"/>
              <w:rPr>
                <w:sz w:val="16"/>
                <w:szCs w:val="16"/>
              </w:rPr>
            </w:pPr>
            <w:r w:rsidRPr="00AE5BAD">
              <w:rPr>
                <w:sz w:val="16"/>
                <w:szCs w:val="16"/>
              </w:rPr>
              <w:t>48 726,5</w:t>
            </w:r>
          </w:p>
        </w:tc>
        <w:tc>
          <w:tcPr>
            <w:tcW w:w="374"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right"/>
              <w:rPr>
                <w:sz w:val="16"/>
                <w:szCs w:val="16"/>
              </w:rPr>
            </w:pPr>
            <w:r w:rsidRPr="00AE5BAD">
              <w:rPr>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right"/>
              <w:rPr>
                <w:sz w:val="16"/>
                <w:szCs w:val="16"/>
              </w:rPr>
            </w:pPr>
            <w:r w:rsidRPr="00AE5BAD">
              <w:rPr>
                <w:sz w:val="16"/>
                <w:szCs w:val="16"/>
              </w:rPr>
              <w:t>0,0</w:t>
            </w: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8</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 xml:space="preserve">Доля детей в возрасте от 6 до 17 лет (включительно), охваченных всеми формами отдыха и оздоровления, от общей численности детей, нуждающихся в оздоровлении (%) &lt;п. </w:t>
            </w:r>
            <w:proofErr w:type="gramStart"/>
            <w:r w:rsidRPr="00AE5BAD">
              <w:rPr>
                <w:sz w:val="16"/>
                <w:szCs w:val="16"/>
              </w:rPr>
              <w:t>4,  таблицы</w:t>
            </w:r>
            <w:proofErr w:type="gramEnd"/>
            <w:r w:rsidRPr="00AE5BAD">
              <w:rPr>
                <w:sz w:val="16"/>
                <w:szCs w:val="16"/>
              </w:rPr>
              <w:t xml:space="preserve"> 8&gt;</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1.6. Организация летнего отдыха и оздоровления детей и молодежи; 4.1.3.  Осуществление отдельного государственного полномочия по организации отдыха и оздоровления детей, в том числе в этнической среде</w:t>
            </w: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96,5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97,5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98,0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98,0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98,0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98,0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98,0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98,0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98,0</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98,0</w:t>
            </w:r>
          </w:p>
        </w:tc>
        <w:tc>
          <w:tcPr>
            <w:tcW w:w="36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243 025,1</w:t>
            </w:r>
          </w:p>
        </w:tc>
        <w:tc>
          <w:tcPr>
            <w:tcW w:w="315"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56 332,9</w:t>
            </w:r>
          </w:p>
        </w:tc>
        <w:tc>
          <w:tcPr>
            <w:tcW w:w="374"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172 976,8</w:t>
            </w:r>
          </w:p>
        </w:tc>
        <w:tc>
          <w:tcPr>
            <w:tcW w:w="402"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13 715,4</w:t>
            </w: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9</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 xml:space="preserve">Доля молодежи в возрасте от 14 до 30 лет, задействованной в мероприятиях общественных объединений (%) &lt;п. </w:t>
            </w:r>
            <w:proofErr w:type="gramStart"/>
            <w:r w:rsidRPr="00AE5BAD">
              <w:rPr>
                <w:sz w:val="16"/>
                <w:szCs w:val="16"/>
              </w:rPr>
              <w:t>2,  таблицы</w:t>
            </w:r>
            <w:proofErr w:type="gramEnd"/>
            <w:r w:rsidRPr="00AE5BAD">
              <w:rPr>
                <w:sz w:val="16"/>
                <w:szCs w:val="16"/>
              </w:rPr>
              <w:t xml:space="preserve"> 8&gt;</w:t>
            </w:r>
          </w:p>
        </w:tc>
        <w:tc>
          <w:tcPr>
            <w:tcW w:w="593"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 xml:space="preserve">3.1. Создание условий для реализации государственной молодежной политики в муниципальном образовании; 3.2. Региональный </w:t>
            </w:r>
            <w:proofErr w:type="gramStart"/>
            <w:r w:rsidRPr="00AE5BAD">
              <w:rPr>
                <w:sz w:val="16"/>
                <w:szCs w:val="16"/>
              </w:rPr>
              <w:t>проект  "</w:t>
            </w:r>
            <w:proofErr w:type="gramEnd"/>
            <w:r w:rsidRPr="00AE5BAD">
              <w:rPr>
                <w:sz w:val="16"/>
                <w:szCs w:val="16"/>
              </w:rPr>
              <w:t>Социальная активность"; 3.3. Обеспечение развития молодежной политики и патриотического воспитания граждан Российской Федерации.</w:t>
            </w: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23,7</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23,9</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24,1</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24,4</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24,6</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24,8</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25,0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25,3</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26,7</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26,7</w:t>
            </w:r>
          </w:p>
        </w:tc>
        <w:tc>
          <w:tcPr>
            <w:tcW w:w="36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1 292 130,7</w:t>
            </w:r>
          </w:p>
        </w:tc>
        <w:tc>
          <w:tcPr>
            <w:tcW w:w="315"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right"/>
              <w:rPr>
                <w:sz w:val="16"/>
                <w:szCs w:val="16"/>
              </w:rPr>
            </w:pPr>
            <w:r w:rsidRPr="00AE5BAD">
              <w:rPr>
                <w:sz w:val="16"/>
                <w:szCs w:val="16"/>
              </w:rPr>
              <w:t>1 178 034,6</w:t>
            </w:r>
          </w:p>
        </w:tc>
        <w:tc>
          <w:tcPr>
            <w:tcW w:w="374"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right"/>
              <w:rPr>
                <w:sz w:val="16"/>
                <w:szCs w:val="16"/>
              </w:rPr>
            </w:pPr>
            <w:r w:rsidRPr="00AE5BAD">
              <w:rPr>
                <w:sz w:val="16"/>
                <w:szCs w:val="16"/>
              </w:rPr>
              <w:t>150,0</w:t>
            </w:r>
          </w:p>
        </w:tc>
        <w:tc>
          <w:tcPr>
            <w:tcW w:w="402"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right"/>
              <w:rPr>
                <w:sz w:val="16"/>
                <w:szCs w:val="16"/>
              </w:rPr>
            </w:pPr>
            <w:r w:rsidRPr="00AE5BAD">
              <w:rPr>
                <w:sz w:val="16"/>
                <w:szCs w:val="16"/>
              </w:rPr>
              <w:t>113 946,1</w:t>
            </w: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10</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 xml:space="preserve">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w:t>
            </w:r>
            <w:proofErr w:type="gramStart"/>
            <w:r w:rsidRPr="00AE5BAD">
              <w:rPr>
                <w:sz w:val="16"/>
                <w:szCs w:val="16"/>
              </w:rPr>
              <w:t>баллу  единого</w:t>
            </w:r>
            <w:proofErr w:type="gramEnd"/>
            <w:r w:rsidRPr="00AE5BAD">
              <w:rPr>
                <w:sz w:val="16"/>
                <w:szCs w:val="16"/>
              </w:rPr>
              <w:t xml:space="preserve"> государственного экзамена (в расчете на 2 обязательных предмета) в 10% школ с худшими результатами единого государственного экзамена &lt;3&gt;</w:t>
            </w:r>
          </w:p>
        </w:tc>
        <w:tc>
          <w:tcPr>
            <w:tcW w:w="593"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2.1. Региональный проект "Современная школа"</w:t>
            </w: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1,41</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1,40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1,39</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1,38</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1,37</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1,36</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1,35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1,35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1,35</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1,35</w:t>
            </w:r>
          </w:p>
        </w:tc>
        <w:tc>
          <w:tcPr>
            <w:tcW w:w="36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175,0</w:t>
            </w:r>
          </w:p>
        </w:tc>
        <w:tc>
          <w:tcPr>
            <w:tcW w:w="315"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right"/>
              <w:rPr>
                <w:sz w:val="16"/>
                <w:szCs w:val="16"/>
              </w:rPr>
            </w:pPr>
            <w:r w:rsidRPr="00AE5BAD">
              <w:rPr>
                <w:sz w:val="16"/>
                <w:szCs w:val="16"/>
              </w:rPr>
              <w:t>175,0</w:t>
            </w:r>
          </w:p>
        </w:tc>
        <w:tc>
          <w:tcPr>
            <w:tcW w:w="374"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right"/>
              <w:rPr>
                <w:sz w:val="16"/>
                <w:szCs w:val="16"/>
              </w:rPr>
            </w:pPr>
            <w:r w:rsidRPr="00AE5BAD">
              <w:rPr>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right"/>
              <w:rPr>
                <w:sz w:val="16"/>
                <w:szCs w:val="16"/>
              </w:rPr>
            </w:pPr>
            <w:r w:rsidRPr="00AE5BAD">
              <w:rPr>
                <w:sz w:val="16"/>
                <w:szCs w:val="16"/>
              </w:rPr>
              <w:t>0,0</w:t>
            </w: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11</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proofErr w:type="gramStart"/>
            <w:r w:rsidRPr="00AE5BAD">
              <w:rPr>
                <w:sz w:val="16"/>
                <w:szCs w:val="16"/>
              </w:rPr>
              <w:t>Доля  муниципальных</w:t>
            </w:r>
            <w:proofErr w:type="gramEnd"/>
            <w:r w:rsidRPr="00AE5BAD">
              <w:rPr>
                <w:sz w:val="16"/>
                <w:szCs w:val="16"/>
              </w:rPr>
              <w:t xml:space="preserve">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&lt;6&gt;</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4.2. Обеспечение комплексной безопасности образовательных организаций и учреждений молодежной политики; 4.3. Развитие материально-технической базы образовательных организаций и учреждений молодежной политики</w:t>
            </w: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88,00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93,80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95,60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95,60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95,60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95,60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95,60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95,60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95,60</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95,60</w:t>
            </w:r>
          </w:p>
        </w:tc>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124 437,4</w:t>
            </w:r>
          </w:p>
        </w:tc>
        <w:tc>
          <w:tcPr>
            <w:tcW w:w="315" w:type="pct"/>
            <w:vMerge w:val="restart"/>
            <w:tcBorders>
              <w:top w:val="nil"/>
              <w:left w:val="single" w:sz="4" w:space="0" w:color="auto"/>
              <w:bottom w:val="single" w:sz="4" w:space="0" w:color="000000"/>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70 520,8</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53 916,6</w:t>
            </w:r>
          </w:p>
        </w:tc>
        <w:tc>
          <w:tcPr>
            <w:tcW w:w="40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12</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 xml:space="preserve">Удельный вес численности обучающихся, занимающихся в одну смену, в общей численности обучающихся в общеобразовательных организациях, в том числе обучающихся по образовательным программам начального общего, основного общего, среднего общего </w:t>
            </w:r>
            <w:proofErr w:type="gramStart"/>
            <w:r w:rsidRPr="00AE5BAD">
              <w:rPr>
                <w:sz w:val="16"/>
                <w:szCs w:val="16"/>
              </w:rPr>
              <w:t>образования  &lt;</w:t>
            </w:r>
            <w:proofErr w:type="gramEnd"/>
            <w:r w:rsidRPr="00AE5BAD">
              <w:rPr>
                <w:sz w:val="16"/>
                <w:szCs w:val="16"/>
              </w:rPr>
              <w:t>п. 1, таблицы 8&gt;</w:t>
            </w:r>
          </w:p>
        </w:tc>
        <w:tc>
          <w:tcPr>
            <w:tcW w:w="593" w:type="pct"/>
            <w:vMerge/>
            <w:tcBorders>
              <w:top w:val="nil"/>
              <w:left w:val="single" w:sz="4" w:space="0" w:color="auto"/>
              <w:bottom w:val="single" w:sz="4" w:space="0" w:color="000000"/>
              <w:right w:val="single" w:sz="4" w:space="0" w:color="auto"/>
            </w:tcBorders>
            <w:vAlign w:val="center"/>
            <w:hideMark/>
          </w:tcPr>
          <w:p w:rsidR="00AE5BAD" w:rsidRPr="00AE5BAD" w:rsidRDefault="00AE5BAD" w:rsidP="00AE5BAD">
            <w:pPr>
              <w:autoSpaceDE/>
              <w:autoSpaceDN/>
              <w:adjustRightInd/>
              <w:rPr>
                <w:sz w:val="16"/>
                <w:szCs w:val="16"/>
              </w:rPr>
            </w:pP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77</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78</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77</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75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75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74</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93</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93</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100</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100</w:t>
            </w:r>
          </w:p>
        </w:tc>
        <w:tc>
          <w:tcPr>
            <w:tcW w:w="360" w:type="pct"/>
            <w:vMerge/>
            <w:tcBorders>
              <w:top w:val="nil"/>
              <w:left w:val="single" w:sz="4" w:space="0" w:color="auto"/>
              <w:bottom w:val="single" w:sz="4" w:space="0" w:color="000000"/>
              <w:right w:val="single" w:sz="4" w:space="0" w:color="auto"/>
            </w:tcBorders>
            <w:vAlign w:val="center"/>
            <w:hideMark/>
          </w:tcPr>
          <w:p w:rsidR="00AE5BAD" w:rsidRPr="00AE5BAD" w:rsidRDefault="00AE5BAD" w:rsidP="00AE5BAD">
            <w:pPr>
              <w:autoSpaceDE/>
              <w:autoSpaceDN/>
              <w:adjustRightInd/>
              <w:rPr>
                <w:sz w:val="16"/>
                <w:szCs w:val="16"/>
              </w:rPr>
            </w:pPr>
          </w:p>
        </w:tc>
        <w:tc>
          <w:tcPr>
            <w:tcW w:w="315" w:type="pct"/>
            <w:vMerge/>
            <w:tcBorders>
              <w:top w:val="nil"/>
              <w:left w:val="single" w:sz="4" w:space="0" w:color="auto"/>
              <w:bottom w:val="single" w:sz="4" w:space="0" w:color="000000"/>
              <w:right w:val="single" w:sz="4" w:space="0" w:color="auto"/>
            </w:tcBorders>
            <w:vAlign w:val="center"/>
            <w:hideMark/>
          </w:tcPr>
          <w:p w:rsidR="00AE5BAD" w:rsidRPr="00AE5BAD" w:rsidRDefault="00AE5BAD" w:rsidP="00AE5BAD">
            <w:pPr>
              <w:autoSpaceDE/>
              <w:autoSpaceDN/>
              <w:adjustRightInd/>
              <w:rPr>
                <w:sz w:val="16"/>
                <w:szCs w:val="16"/>
              </w:rPr>
            </w:pPr>
          </w:p>
        </w:tc>
        <w:tc>
          <w:tcPr>
            <w:tcW w:w="374" w:type="pct"/>
            <w:vMerge/>
            <w:tcBorders>
              <w:top w:val="nil"/>
              <w:left w:val="single" w:sz="4" w:space="0" w:color="auto"/>
              <w:bottom w:val="single" w:sz="4" w:space="0" w:color="000000"/>
              <w:right w:val="single" w:sz="4" w:space="0" w:color="auto"/>
            </w:tcBorders>
            <w:vAlign w:val="center"/>
            <w:hideMark/>
          </w:tcPr>
          <w:p w:rsidR="00AE5BAD" w:rsidRPr="00AE5BAD" w:rsidRDefault="00AE5BAD" w:rsidP="00AE5BAD">
            <w:pPr>
              <w:autoSpaceDE/>
              <w:autoSpaceDN/>
              <w:adjustRightInd/>
              <w:rPr>
                <w:sz w:val="16"/>
                <w:szCs w:val="16"/>
              </w:rPr>
            </w:pPr>
          </w:p>
        </w:tc>
        <w:tc>
          <w:tcPr>
            <w:tcW w:w="402" w:type="pct"/>
            <w:vMerge/>
            <w:tcBorders>
              <w:top w:val="nil"/>
              <w:left w:val="single" w:sz="4" w:space="0" w:color="auto"/>
              <w:bottom w:val="single" w:sz="4" w:space="0" w:color="000000"/>
              <w:right w:val="single" w:sz="4" w:space="0" w:color="auto"/>
            </w:tcBorders>
            <w:vAlign w:val="center"/>
            <w:hideMark/>
          </w:tcPr>
          <w:p w:rsidR="00AE5BAD" w:rsidRPr="00AE5BAD" w:rsidRDefault="00AE5BAD" w:rsidP="00AE5BAD">
            <w:pPr>
              <w:autoSpaceDE/>
              <w:autoSpaceDN/>
              <w:adjustRightInd/>
              <w:rPr>
                <w:sz w:val="16"/>
                <w:szCs w:val="16"/>
              </w:rPr>
            </w:pPr>
          </w:p>
        </w:tc>
      </w:tr>
      <w:tr w:rsidR="00AE5BAD" w:rsidRPr="00AE5BAD" w:rsidTr="00AE5BAD">
        <w:trPr>
          <w:trHeight w:val="20"/>
        </w:trPr>
        <w:tc>
          <w:tcPr>
            <w:tcW w:w="139" w:type="pct"/>
            <w:tcBorders>
              <w:top w:val="nil"/>
              <w:left w:val="single" w:sz="4" w:space="0" w:color="auto"/>
              <w:bottom w:val="single" w:sz="4" w:space="0" w:color="auto"/>
              <w:right w:val="single" w:sz="4" w:space="0" w:color="auto"/>
            </w:tcBorders>
            <w:shd w:val="clear" w:color="auto" w:fill="auto"/>
            <w:hideMark/>
          </w:tcPr>
          <w:p w:rsidR="00AE5BAD" w:rsidRPr="00AE5BAD" w:rsidRDefault="00AE5BAD" w:rsidP="00AE5BAD">
            <w:pPr>
              <w:autoSpaceDE/>
              <w:autoSpaceDN/>
              <w:adjustRightInd/>
              <w:jc w:val="center"/>
              <w:rPr>
                <w:sz w:val="16"/>
                <w:szCs w:val="16"/>
              </w:rPr>
            </w:pPr>
            <w:r w:rsidRPr="00AE5BAD">
              <w:rPr>
                <w:sz w:val="16"/>
                <w:szCs w:val="16"/>
              </w:rPr>
              <w:t>13</w:t>
            </w:r>
          </w:p>
        </w:tc>
        <w:tc>
          <w:tcPr>
            <w:tcW w:w="561" w:type="pct"/>
            <w:tcBorders>
              <w:top w:val="nil"/>
              <w:left w:val="nil"/>
              <w:bottom w:val="single" w:sz="4" w:space="0" w:color="auto"/>
              <w:right w:val="single" w:sz="4" w:space="0" w:color="auto"/>
            </w:tcBorders>
            <w:shd w:val="clear" w:color="auto" w:fill="auto"/>
            <w:hideMark/>
          </w:tcPr>
          <w:p w:rsidR="00AE5BAD" w:rsidRPr="00AE5BAD" w:rsidRDefault="00AE5BAD" w:rsidP="00AE5BAD">
            <w:pPr>
              <w:autoSpaceDE/>
              <w:autoSpaceDN/>
              <w:adjustRightInd/>
              <w:rPr>
                <w:sz w:val="16"/>
                <w:szCs w:val="16"/>
              </w:rPr>
            </w:pPr>
            <w:r w:rsidRPr="00AE5BAD">
              <w:rPr>
                <w:sz w:val="16"/>
                <w:szCs w:val="16"/>
              </w:rPr>
              <w:t xml:space="preserve">Доля обучающихся по программам общего образования, дополнительного образования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Start"/>
            <w:r w:rsidRPr="00AE5BAD">
              <w:rPr>
                <w:sz w:val="16"/>
                <w:szCs w:val="16"/>
              </w:rPr>
              <w:t>%  &lt;</w:t>
            </w:r>
            <w:proofErr w:type="gramEnd"/>
            <w:r w:rsidRPr="00AE5BAD">
              <w:rPr>
                <w:sz w:val="16"/>
                <w:szCs w:val="16"/>
              </w:rPr>
              <w:t>7&gt;</w:t>
            </w:r>
          </w:p>
        </w:tc>
        <w:tc>
          <w:tcPr>
            <w:tcW w:w="593" w:type="pct"/>
            <w:tcBorders>
              <w:top w:val="nil"/>
              <w:left w:val="nil"/>
              <w:bottom w:val="nil"/>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2.2.Региональный проект "Цифровая образовательная среда"; 2.3. Повышение информационной открытости и прозрачности системы образования</w:t>
            </w:r>
          </w:p>
        </w:tc>
        <w:tc>
          <w:tcPr>
            <w:tcW w:w="35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15</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30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50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80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90</w:t>
            </w:r>
          </w:p>
        </w:tc>
        <w:tc>
          <w:tcPr>
            <w:tcW w:w="186"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90</w:t>
            </w:r>
          </w:p>
        </w:tc>
        <w:tc>
          <w:tcPr>
            <w:tcW w:w="42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90</w:t>
            </w:r>
          </w:p>
        </w:tc>
        <w:tc>
          <w:tcPr>
            <w:tcW w:w="360" w:type="pct"/>
            <w:tcBorders>
              <w:top w:val="nil"/>
              <w:left w:val="nil"/>
              <w:bottom w:val="single" w:sz="4" w:space="0" w:color="auto"/>
              <w:right w:val="single" w:sz="4" w:space="0" w:color="auto"/>
            </w:tcBorders>
            <w:shd w:val="clear" w:color="auto" w:fill="auto"/>
            <w:vAlign w:val="center"/>
            <w:hideMark/>
          </w:tcPr>
          <w:p w:rsidR="00AE5BAD" w:rsidRPr="00AE5BAD" w:rsidRDefault="00AE5BAD" w:rsidP="00AE5BAD">
            <w:pPr>
              <w:autoSpaceDE/>
              <w:autoSpaceDN/>
              <w:adjustRightInd/>
              <w:jc w:val="center"/>
              <w:rPr>
                <w:sz w:val="16"/>
                <w:szCs w:val="16"/>
              </w:rPr>
            </w:pPr>
            <w:r w:rsidRPr="00AE5BAD">
              <w:rPr>
                <w:sz w:val="16"/>
                <w:szCs w:val="16"/>
              </w:rPr>
              <w:t>10 423,3</w:t>
            </w:r>
          </w:p>
        </w:tc>
        <w:tc>
          <w:tcPr>
            <w:tcW w:w="315" w:type="pct"/>
            <w:tcBorders>
              <w:top w:val="nil"/>
              <w:left w:val="nil"/>
              <w:bottom w:val="nil"/>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10 423,3</w:t>
            </w:r>
          </w:p>
        </w:tc>
        <w:tc>
          <w:tcPr>
            <w:tcW w:w="374" w:type="pct"/>
            <w:tcBorders>
              <w:top w:val="nil"/>
              <w:left w:val="nil"/>
              <w:bottom w:val="nil"/>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c>
          <w:tcPr>
            <w:tcW w:w="402" w:type="pct"/>
            <w:tcBorders>
              <w:top w:val="nil"/>
              <w:left w:val="nil"/>
              <w:bottom w:val="nil"/>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0,0</w:t>
            </w:r>
          </w:p>
        </w:tc>
      </w:tr>
      <w:tr w:rsidR="00AE5BAD" w:rsidRPr="00AE5BAD" w:rsidTr="00AE5BAD">
        <w:trPr>
          <w:trHeight w:val="20"/>
        </w:trPr>
        <w:tc>
          <w:tcPr>
            <w:tcW w:w="3549" w:type="pct"/>
            <w:gridSpan w:val="13"/>
            <w:tcBorders>
              <w:top w:val="single" w:sz="4" w:space="0" w:color="auto"/>
              <w:left w:val="single" w:sz="4" w:space="0" w:color="auto"/>
              <w:bottom w:val="single" w:sz="4" w:space="0" w:color="auto"/>
              <w:right w:val="single" w:sz="4" w:space="0" w:color="auto"/>
            </w:tcBorders>
            <w:shd w:val="clear" w:color="auto" w:fill="auto"/>
            <w:noWrap/>
            <w:hideMark/>
          </w:tcPr>
          <w:p w:rsidR="00AE5BAD" w:rsidRPr="00AE5BAD" w:rsidRDefault="00AE5BAD" w:rsidP="00AE5BAD">
            <w:pPr>
              <w:autoSpaceDE/>
              <w:autoSpaceDN/>
              <w:adjustRightInd/>
              <w:jc w:val="center"/>
              <w:rPr>
                <w:sz w:val="16"/>
                <w:szCs w:val="16"/>
              </w:rPr>
            </w:pPr>
            <w:r w:rsidRPr="00AE5BAD">
              <w:rPr>
                <w:sz w:val="16"/>
                <w:szCs w:val="16"/>
              </w:rPr>
              <w:t> Итого по муниципальной программе </w:t>
            </w:r>
          </w:p>
        </w:tc>
        <w:tc>
          <w:tcPr>
            <w:tcW w:w="360" w:type="pct"/>
            <w:tcBorders>
              <w:top w:val="nil"/>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21 471 778,2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4 827 077,7</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15 564 665,6</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AE5BAD" w:rsidRPr="00AE5BAD" w:rsidRDefault="00AE5BAD" w:rsidP="00AE5BAD">
            <w:pPr>
              <w:autoSpaceDE/>
              <w:autoSpaceDN/>
              <w:adjustRightInd/>
              <w:jc w:val="center"/>
              <w:rPr>
                <w:sz w:val="16"/>
                <w:szCs w:val="16"/>
              </w:rPr>
            </w:pPr>
            <w:r w:rsidRPr="00AE5BAD">
              <w:rPr>
                <w:sz w:val="16"/>
                <w:szCs w:val="16"/>
              </w:rPr>
              <w:t>1 080 034,9</w:t>
            </w:r>
          </w:p>
        </w:tc>
      </w:tr>
    </w:tbl>
    <w:p w:rsidR="00EB5D22" w:rsidRDefault="00EB5D22">
      <w:pPr>
        <w:widowControl w:val="0"/>
        <w:ind w:firstLine="708"/>
        <w:jc w:val="center"/>
      </w:pPr>
    </w:p>
    <w:p w:rsidR="00EB5D22" w:rsidRDefault="00EB5D22">
      <w:pPr>
        <w:jc w:val="right"/>
      </w:pPr>
      <w:r>
        <w:br w:type="page"/>
        <w:t>Таблица 4</w:t>
      </w:r>
    </w:p>
    <w:p w:rsidR="00EB5D22" w:rsidRDefault="00EB5D22">
      <w:pPr>
        <w:widowControl w:val="0"/>
        <w:jc w:val="center"/>
      </w:pPr>
    </w:p>
    <w:p w:rsidR="00EB5D22" w:rsidRDefault="00EB5D22">
      <w:pPr>
        <w:widowControl w:val="0"/>
        <w:jc w:val="center"/>
      </w:pPr>
      <w:r>
        <w:t xml:space="preserve">Мероприятия, реализуемые на принципах проектного управления, </w:t>
      </w:r>
    </w:p>
    <w:p w:rsidR="00EB5D22" w:rsidRDefault="00944A67">
      <w:pPr>
        <w:widowControl w:val="0"/>
        <w:jc w:val="center"/>
      </w:pPr>
      <w:proofErr w:type="spellStart"/>
      <w:r>
        <w:t>н</w:t>
      </w:r>
      <w:r w:rsidR="00EB5D22">
        <w:t>аправленныев</w:t>
      </w:r>
      <w:proofErr w:type="spellEnd"/>
      <w:r w:rsidR="00EB5D22">
        <w:t xml:space="preserve"> том числе на достижение национальных целей развития Российской Федерации</w:t>
      </w:r>
    </w:p>
    <w:p w:rsidR="00944A67" w:rsidRDefault="00944A67">
      <w:pPr>
        <w:widowControl w:val="0"/>
        <w:jc w:val="center"/>
      </w:pPr>
    </w:p>
    <w:tbl>
      <w:tblPr>
        <w:tblW w:w="15128" w:type="dxa"/>
        <w:tblLook w:val="04A0" w:firstRow="1" w:lastRow="0" w:firstColumn="1" w:lastColumn="0" w:noHBand="0" w:noVBand="1"/>
      </w:tblPr>
      <w:tblGrid>
        <w:gridCol w:w="736"/>
        <w:gridCol w:w="3426"/>
        <w:gridCol w:w="2436"/>
        <w:gridCol w:w="1218"/>
        <w:gridCol w:w="1218"/>
        <w:gridCol w:w="1218"/>
        <w:gridCol w:w="1218"/>
        <w:gridCol w:w="1218"/>
        <w:gridCol w:w="1218"/>
        <w:gridCol w:w="1222"/>
      </w:tblGrid>
      <w:tr w:rsidR="0088212B" w:rsidRPr="0088212B" w:rsidTr="0088212B">
        <w:trPr>
          <w:trHeight w:val="20"/>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N п/п</w:t>
            </w:r>
          </w:p>
        </w:tc>
        <w:tc>
          <w:tcPr>
            <w:tcW w:w="3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Наименование проекта или мероприятия</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Источники финансирования</w:t>
            </w:r>
          </w:p>
        </w:tc>
        <w:tc>
          <w:tcPr>
            <w:tcW w:w="8528" w:type="dxa"/>
            <w:gridSpan w:val="7"/>
            <w:tcBorders>
              <w:top w:val="single" w:sz="4" w:space="0" w:color="auto"/>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Параметры финансового обеспечения, тыс. рублей</w:t>
            </w:r>
          </w:p>
        </w:tc>
      </w:tr>
      <w:tr w:rsidR="0088212B" w:rsidRPr="0088212B" w:rsidTr="0088212B">
        <w:trPr>
          <w:trHeight w:val="20"/>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single" w:sz="4" w:space="0" w:color="auto"/>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2019г.</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2020г.</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2021г.</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2022г.</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2023г.</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2024г.</w:t>
            </w:r>
          </w:p>
        </w:tc>
      </w:tr>
      <w:tr w:rsidR="0088212B" w:rsidRPr="0088212B" w:rsidTr="0088212B">
        <w:trPr>
          <w:trHeight w:val="20"/>
        </w:trPr>
        <w:tc>
          <w:tcPr>
            <w:tcW w:w="736" w:type="dxa"/>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1</w:t>
            </w:r>
          </w:p>
        </w:tc>
        <w:tc>
          <w:tcPr>
            <w:tcW w:w="342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2</w:t>
            </w: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3</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4</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5</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6</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7</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8</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9</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10</w:t>
            </w:r>
          </w:p>
        </w:tc>
      </w:tr>
      <w:tr w:rsidR="0088212B" w:rsidRPr="0088212B" w:rsidTr="0088212B">
        <w:trPr>
          <w:trHeight w:val="20"/>
        </w:trPr>
        <w:tc>
          <w:tcPr>
            <w:tcW w:w="15128" w:type="dxa"/>
            <w:gridSpan w:val="10"/>
            <w:tcBorders>
              <w:top w:val="single" w:sz="4" w:space="0" w:color="auto"/>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Раздел 1.  Портфели проектов, основанные на национальных и федеральных проектах Российской Федерации</w:t>
            </w:r>
          </w:p>
        </w:tc>
      </w:tr>
      <w:tr w:rsidR="0088212B" w:rsidRPr="0088212B" w:rsidTr="0088212B">
        <w:trPr>
          <w:trHeight w:val="20"/>
        </w:trPr>
        <w:tc>
          <w:tcPr>
            <w:tcW w:w="15128" w:type="dxa"/>
            <w:gridSpan w:val="10"/>
            <w:tcBorders>
              <w:top w:val="single" w:sz="4" w:space="0" w:color="auto"/>
              <w:left w:val="single" w:sz="4" w:space="0" w:color="auto"/>
              <w:bottom w:val="single" w:sz="4" w:space="0" w:color="auto"/>
              <w:right w:val="nil"/>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Портфель проектов "Образование"</w:t>
            </w:r>
          </w:p>
        </w:tc>
      </w:tr>
      <w:tr w:rsidR="0088212B" w:rsidRPr="0088212B" w:rsidTr="0088212B">
        <w:trPr>
          <w:trHeight w:val="20"/>
        </w:trPr>
        <w:tc>
          <w:tcPr>
            <w:tcW w:w="73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1</w:t>
            </w:r>
          </w:p>
        </w:tc>
        <w:tc>
          <w:tcPr>
            <w:tcW w:w="342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 xml:space="preserve">2.1. Региональный </w:t>
            </w:r>
            <w:proofErr w:type="gramStart"/>
            <w:r w:rsidRPr="0088212B">
              <w:rPr>
                <w:color w:val="000000"/>
                <w:sz w:val="16"/>
                <w:szCs w:val="16"/>
              </w:rPr>
              <w:t>проект  "</w:t>
            </w:r>
            <w:proofErr w:type="gramEnd"/>
            <w:r w:rsidRPr="0088212B">
              <w:rPr>
                <w:color w:val="000000"/>
                <w:sz w:val="16"/>
                <w:szCs w:val="16"/>
              </w:rPr>
              <w:t xml:space="preserve">Современная школа"  </w:t>
            </w:r>
            <w:r w:rsidRPr="0088212B">
              <w:rPr>
                <w:sz w:val="16"/>
                <w:szCs w:val="16"/>
              </w:rPr>
              <w:t>(3,6),</w:t>
            </w:r>
            <w:r w:rsidRPr="0088212B">
              <w:rPr>
                <w:color w:val="000000"/>
                <w:sz w:val="16"/>
                <w:szCs w:val="16"/>
              </w:rPr>
              <w:t xml:space="preserve"> срок реализации (01.01.2019 - 31.12.2024)</w:t>
            </w: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175,0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175,0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федеральный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бюджет автономного округа</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местный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175,0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175,0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иные источники финансирования</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2</w:t>
            </w:r>
          </w:p>
        </w:tc>
        <w:tc>
          <w:tcPr>
            <w:tcW w:w="342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 xml:space="preserve"> 1.4. Региональный проект "Успех каждого ребенка" </w:t>
            </w:r>
            <w:r w:rsidRPr="0088212B">
              <w:rPr>
                <w:sz w:val="16"/>
                <w:szCs w:val="16"/>
              </w:rPr>
              <w:t>(4, 10, 12), срок реализации (01.11.2018</w:t>
            </w:r>
            <w:r w:rsidRPr="0088212B">
              <w:rPr>
                <w:color w:val="000000"/>
                <w:sz w:val="16"/>
                <w:szCs w:val="16"/>
              </w:rPr>
              <w:t xml:space="preserve"> - 30.12.2024</w:t>
            </w: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283 035,5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43 607,4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44 016,1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47 887,0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47 245,6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47 245,6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53 033,8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федеральный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бюджет автономного округа</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местный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283 035,5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43 607,4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44 016,1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47 887,0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47 245,6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47 245,6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53 033,8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иные источники финансирования</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3</w:t>
            </w:r>
          </w:p>
        </w:tc>
        <w:tc>
          <w:tcPr>
            <w:tcW w:w="342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1.3. Региональный проект "Поддержка семей, имеющих детей"</w:t>
            </w:r>
            <w:r w:rsidRPr="0088212B">
              <w:rPr>
                <w:sz w:val="16"/>
                <w:szCs w:val="16"/>
              </w:rPr>
              <w:t xml:space="preserve">(0), </w:t>
            </w:r>
            <w:r w:rsidRPr="0088212B">
              <w:rPr>
                <w:color w:val="000000"/>
                <w:sz w:val="16"/>
                <w:szCs w:val="16"/>
              </w:rPr>
              <w:t>срок реализации (01.11.2018 - 30.12.2024)</w:t>
            </w: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федеральный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бюджет автономного округа</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местный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иные источники финансирования</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4</w:t>
            </w:r>
          </w:p>
        </w:tc>
        <w:tc>
          <w:tcPr>
            <w:tcW w:w="342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2.2. Региональный проект "Цифровая образовательная среда" (7), (01.01.2019 - 31.12.2024)</w:t>
            </w: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4 723,3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594,9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328,4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950,0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950,0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950,0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950,0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федеральный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бюджет автономного округа</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местный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4 723,3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594,9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328,4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950,0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950,0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950,0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950,0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иные источники финансирования</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5</w:t>
            </w:r>
          </w:p>
        </w:tc>
        <w:tc>
          <w:tcPr>
            <w:tcW w:w="342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1.2. Региональный проект "Учитель будущего" (1), срок реализации (01.11.2018 - 30.12.2024)</w:t>
            </w: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1 009,9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259,9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150,0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федеральный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бюджет автономного округа</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местный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1 009,9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259,9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150,0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150,0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jc w:val="center"/>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иные источники финансирования</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6</w:t>
            </w:r>
          </w:p>
        </w:tc>
        <w:tc>
          <w:tcPr>
            <w:tcW w:w="342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 xml:space="preserve">3.2. Региональный проект </w:t>
            </w:r>
            <w:r w:rsidRPr="0088212B">
              <w:rPr>
                <w:b/>
                <w:bCs/>
                <w:color w:val="000000"/>
                <w:sz w:val="16"/>
                <w:szCs w:val="16"/>
              </w:rPr>
              <w:t>"</w:t>
            </w:r>
            <w:r w:rsidRPr="0088212B">
              <w:rPr>
                <w:color w:val="000000"/>
                <w:sz w:val="16"/>
                <w:szCs w:val="16"/>
              </w:rPr>
              <w:t>Социальная активность" (5), срок реализации (01.01.2019 - 30.12.2024)</w:t>
            </w: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25 966,5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4 040,0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4 766,5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4 290,0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4 290,0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4 290,0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4 290,0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федеральный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бюджет автономного округа</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местный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25 966,5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4 040,0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4 766,5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4 290,0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4 290,0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4 290,0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4 290,0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иные источники финансирования</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 </w:t>
            </w:r>
          </w:p>
        </w:tc>
        <w:tc>
          <w:tcPr>
            <w:tcW w:w="3426" w:type="dxa"/>
            <w:vMerge w:val="restart"/>
            <w:tcBorders>
              <w:top w:val="nil"/>
              <w:left w:val="single" w:sz="4" w:space="0" w:color="auto"/>
              <w:bottom w:val="single" w:sz="4" w:space="0" w:color="000000"/>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 xml:space="preserve">Итого по портфелю </w:t>
            </w:r>
            <w:proofErr w:type="gramStart"/>
            <w:r w:rsidRPr="0088212B">
              <w:rPr>
                <w:color w:val="000000"/>
                <w:sz w:val="16"/>
                <w:szCs w:val="16"/>
              </w:rPr>
              <w:t>проекта  «</w:t>
            </w:r>
            <w:proofErr w:type="gramEnd"/>
            <w:r w:rsidRPr="0088212B">
              <w:rPr>
                <w:color w:val="000000"/>
                <w:sz w:val="16"/>
                <w:szCs w:val="16"/>
              </w:rPr>
              <w:t>Образование»</w:t>
            </w: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314 910,2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48 392,3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49 545,9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53 277,0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52 635,6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52 635,6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58 423,8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федеральный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бюджет автономного округа</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местный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314 910,2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48 392,3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49 545,9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53 277,0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52 635,6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52 635,6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58 423,8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иные источники финансирования</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15128" w:type="dxa"/>
            <w:gridSpan w:val="10"/>
            <w:tcBorders>
              <w:top w:val="single" w:sz="4" w:space="0" w:color="auto"/>
              <w:left w:val="single" w:sz="4" w:space="0" w:color="auto"/>
              <w:bottom w:val="single" w:sz="4" w:space="0" w:color="auto"/>
              <w:right w:val="nil"/>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Портфель проектов "Демография"</w:t>
            </w:r>
          </w:p>
        </w:tc>
      </w:tr>
      <w:tr w:rsidR="0088212B" w:rsidRPr="0088212B" w:rsidTr="0088212B">
        <w:trPr>
          <w:trHeight w:val="20"/>
        </w:trPr>
        <w:tc>
          <w:tcPr>
            <w:tcW w:w="73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1.7.</w:t>
            </w:r>
          </w:p>
        </w:tc>
        <w:tc>
          <w:tcPr>
            <w:tcW w:w="342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1.5. Региональный проект "Содействие занятости женщин - создание условий дошкольного образования для детей в возрасте до трех лет" (2</w:t>
            </w:r>
            <w:proofErr w:type="gramStart"/>
            <w:r w:rsidRPr="0088212B">
              <w:rPr>
                <w:color w:val="000000"/>
                <w:sz w:val="16"/>
                <w:szCs w:val="16"/>
              </w:rPr>
              <w:t>),  срок</w:t>
            </w:r>
            <w:proofErr w:type="gramEnd"/>
            <w:r w:rsidRPr="0088212B">
              <w:rPr>
                <w:color w:val="000000"/>
                <w:sz w:val="16"/>
                <w:szCs w:val="16"/>
              </w:rPr>
              <w:t xml:space="preserve"> реализации (01.01.2019 - 30.12.2024)</w:t>
            </w: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федеральный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бюджет автономного округа</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местный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иные источники финансирования</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 </w:t>
            </w:r>
          </w:p>
        </w:tc>
        <w:tc>
          <w:tcPr>
            <w:tcW w:w="3426" w:type="dxa"/>
            <w:vMerge w:val="restart"/>
            <w:tcBorders>
              <w:top w:val="nil"/>
              <w:left w:val="single" w:sz="4" w:space="0" w:color="auto"/>
              <w:bottom w:val="single" w:sz="4" w:space="0" w:color="000000"/>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Итого по портфелю проекта «Демография»</w:t>
            </w: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федеральный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бюджет автономного округа</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местный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иные источники финансирования</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15128" w:type="dxa"/>
            <w:gridSpan w:val="10"/>
            <w:tcBorders>
              <w:top w:val="single" w:sz="4" w:space="0" w:color="auto"/>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Раздел II. Муниципальные проекты, реализуемые на основе проектной инициативы на территории муниципального образования городской округ город Пыть-Ях</w:t>
            </w:r>
          </w:p>
        </w:tc>
      </w:tr>
      <w:tr w:rsidR="0088212B" w:rsidRPr="0088212B" w:rsidTr="0088212B">
        <w:trPr>
          <w:trHeight w:val="20"/>
        </w:trPr>
        <w:tc>
          <w:tcPr>
            <w:tcW w:w="73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1</w:t>
            </w:r>
          </w:p>
        </w:tc>
        <w:tc>
          <w:tcPr>
            <w:tcW w:w="342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 xml:space="preserve">4.3. Муниципальный проект «Строительство комплекса «Школа-детский сад» на 550 </w:t>
            </w:r>
            <w:proofErr w:type="gramStart"/>
            <w:r w:rsidRPr="0088212B">
              <w:rPr>
                <w:color w:val="000000"/>
                <w:sz w:val="16"/>
                <w:szCs w:val="16"/>
              </w:rPr>
              <w:t>мест»(</w:t>
            </w:r>
            <w:proofErr w:type="gramEnd"/>
            <w:r w:rsidRPr="0088212B">
              <w:rPr>
                <w:color w:val="000000"/>
                <w:sz w:val="16"/>
                <w:szCs w:val="16"/>
              </w:rPr>
              <w:t xml:space="preserve">6, 8), срок реализации </w:t>
            </w:r>
            <w:r w:rsidRPr="0088212B">
              <w:rPr>
                <w:sz w:val="16"/>
                <w:szCs w:val="16"/>
              </w:rPr>
              <w:t>(01.02.2016 - 30.12.2020)</w:t>
            </w: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федеральный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бюджет автономного округа</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местный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hideMark/>
          </w:tcPr>
          <w:p w:rsidR="0088212B" w:rsidRPr="0088212B" w:rsidRDefault="0088212B" w:rsidP="0088212B">
            <w:pPr>
              <w:autoSpaceDE/>
              <w:autoSpaceDN/>
              <w:adjustRightInd/>
              <w:rPr>
                <w:color w:val="000000"/>
                <w:sz w:val="16"/>
                <w:szCs w:val="16"/>
              </w:rPr>
            </w:pPr>
            <w:r w:rsidRPr="0088212B">
              <w:rPr>
                <w:color w:val="000000"/>
                <w:sz w:val="16"/>
                <w:szCs w:val="16"/>
              </w:rPr>
              <w:t>иные источники финансирования</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 xml:space="preserve">0,0 </w:t>
            </w:r>
          </w:p>
        </w:tc>
      </w:tr>
      <w:tr w:rsidR="0088212B" w:rsidRPr="0088212B" w:rsidTr="0088212B">
        <w:trPr>
          <w:trHeight w:val="20"/>
        </w:trPr>
        <w:tc>
          <w:tcPr>
            <w:tcW w:w="736" w:type="dxa"/>
            <w:vMerge w:val="restart"/>
            <w:tcBorders>
              <w:top w:val="nil"/>
              <w:left w:val="single" w:sz="4" w:space="0" w:color="auto"/>
              <w:bottom w:val="single" w:sz="4" w:space="0" w:color="auto"/>
              <w:right w:val="single" w:sz="4" w:space="0" w:color="auto"/>
            </w:tcBorders>
            <w:shd w:val="clear" w:color="auto" w:fill="auto"/>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 </w:t>
            </w:r>
          </w:p>
        </w:tc>
        <w:tc>
          <w:tcPr>
            <w:tcW w:w="3426" w:type="dxa"/>
            <w:vMerge w:val="restart"/>
            <w:tcBorders>
              <w:top w:val="nil"/>
              <w:left w:val="single" w:sz="4" w:space="0" w:color="auto"/>
              <w:bottom w:val="single" w:sz="4" w:space="0" w:color="000000"/>
              <w:right w:val="single" w:sz="4" w:space="0" w:color="auto"/>
            </w:tcBorders>
            <w:shd w:val="clear" w:color="auto" w:fill="auto"/>
            <w:vAlign w:val="center"/>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Итого по портфелю проекта «Строительство комплекса «Школа-детский сад» на 550 мест»</w:t>
            </w:r>
          </w:p>
        </w:tc>
        <w:tc>
          <w:tcPr>
            <w:tcW w:w="2436"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всего</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федеральный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бюджет автономного округа</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местный бюджет</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r>
      <w:tr w:rsidR="0088212B" w:rsidRPr="0088212B" w:rsidTr="0088212B">
        <w:trPr>
          <w:trHeight w:val="20"/>
        </w:trPr>
        <w:tc>
          <w:tcPr>
            <w:tcW w:w="736" w:type="dxa"/>
            <w:vMerge/>
            <w:tcBorders>
              <w:top w:val="nil"/>
              <w:left w:val="single" w:sz="4" w:space="0" w:color="auto"/>
              <w:bottom w:val="single" w:sz="4" w:space="0" w:color="auto"/>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3426" w:type="dxa"/>
            <w:vMerge/>
            <w:tcBorders>
              <w:top w:val="nil"/>
              <w:left w:val="single" w:sz="4" w:space="0" w:color="auto"/>
              <w:bottom w:val="single" w:sz="4" w:space="0" w:color="000000"/>
              <w:right w:val="single" w:sz="4" w:space="0" w:color="auto"/>
            </w:tcBorders>
            <w:vAlign w:val="center"/>
            <w:hideMark/>
          </w:tcPr>
          <w:p w:rsidR="0088212B" w:rsidRPr="0088212B" w:rsidRDefault="0088212B" w:rsidP="0088212B">
            <w:pPr>
              <w:autoSpaceDE/>
              <w:autoSpaceDN/>
              <w:adjustRightInd/>
              <w:rPr>
                <w:color w:val="000000"/>
                <w:sz w:val="16"/>
                <w:szCs w:val="16"/>
              </w:rPr>
            </w:pPr>
          </w:p>
        </w:tc>
        <w:tc>
          <w:tcPr>
            <w:tcW w:w="2436"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center"/>
              <w:rPr>
                <w:color w:val="000000"/>
                <w:sz w:val="16"/>
                <w:szCs w:val="16"/>
              </w:rPr>
            </w:pPr>
            <w:r w:rsidRPr="0088212B">
              <w:rPr>
                <w:color w:val="000000"/>
                <w:sz w:val="16"/>
                <w:szCs w:val="16"/>
              </w:rPr>
              <w:t>иные источники финансирования</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c>
          <w:tcPr>
            <w:tcW w:w="1218" w:type="dxa"/>
            <w:tcBorders>
              <w:top w:val="nil"/>
              <w:left w:val="nil"/>
              <w:bottom w:val="single" w:sz="4" w:space="0" w:color="auto"/>
              <w:right w:val="single" w:sz="4" w:space="0" w:color="auto"/>
            </w:tcBorders>
            <w:shd w:val="clear" w:color="auto" w:fill="auto"/>
            <w:vAlign w:val="center"/>
            <w:hideMark/>
          </w:tcPr>
          <w:p w:rsidR="0088212B" w:rsidRPr="0088212B" w:rsidRDefault="0088212B" w:rsidP="0088212B">
            <w:pPr>
              <w:autoSpaceDE/>
              <w:autoSpaceDN/>
              <w:adjustRightInd/>
              <w:jc w:val="right"/>
              <w:rPr>
                <w:color w:val="000000"/>
                <w:sz w:val="16"/>
                <w:szCs w:val="16"/>
              </w:rPr>
            </w:pPr>
            <w:r w:rsidRPr="0088212B">
              <w:rPr>
                <w:color w:val="000000"/>
                <w:sz w:val="16"/>
                <w:szCs w:val="16"/>
              </w:rPr>
              <w:t>0,0</w:t>
            </w:r>
          </w:p>
        </w:tc>
      </w:tr>
    </w:tbl>
    <w:p w:rsidR="00944A67" w:rsidRDefault="00944A67">
      <w:pPr>
        <w:widowControl w:val="0"/>
        <w:jc w:val="center"/>
      </w:pPr>
    </w:p>
    <w:p w:rsidR="00EB5D22" w:rsidRDefault="00EB5D22">
      <w:pPr>
        <w:widowControl w:val="0"/>
        <w:jc w:val="center"/>
      </w:pPr>
    </w:p>
    <w:p w:rsidR="00EB5D22" w:rsidRDefault="00EB5D22">
      <w:pPr>
        <w:widowControl w:val="0"/>
        <w:jc w:val="right"/>
      </w:pPr>
      <w:r>
        <w:br w:type="page"/>
        <w:t>Таблица 5</w:t>
      </w:r>
    </w:p>
    <w:p w:rsidR="00EB5D22" w:rsidRDefault="00EB5D22">
      <w:pPr>
        <w:jc w:val="center"/>
        <w:outlineLvl w:val="0"/>
      </w:pPr>
    </w:p>
    <w:p w:rsidR="00EB5D22" w:rsidRDefault="00EB5D22">
      <w:pPr>
        <w:jc w:val="center"/>
        <w:outlineLvl w:val="0"/>
      </w:pPr>
      <w:r>
        <w:t>Сводные показатели муниципальных заданий</w:t>
      </w:r>
    </w:p>
    <w:p w:rsidR="00EB5D22" w:rsidRDefault="00EB5D22">
      <w:pPr>
        <w:jc w:val="center"/>
        <w:outlineLvl w:val="0"/>
      </w:pPr>
    </w:p>
    <w:tbl>
      <w:tblPr>
        <w:tblW w:w="14989" w:type="dxa"/>
        <w:tblInd w:w="108" w:type="dxa"/>
        <w:tblLayout w:type="fixed"/>
        <w:tblLook w:val="0000" w:firstRow="0" w:lastRow="0" w:firstColumn="0" w:lastColumn="0" w:noHBand="0" w:noVBand="0"/>
      </w:tblPr>
      <w:tblGrid>
        <w:gridCol w:w="588"/>
        <w:gridCol w:w="3049"/>
        <w:gridCol w:w="2027"/>
        <w:gridCol w:w="1021"/>
        <w:gridCol w:w="1021"/>
        <w:gridCol w:w="1021"/>
        <w:gridCol w:w="1036"/>
        <w:gridCol w:w="1006"/>
        <w:gridCol w:w="1021"/>
        <w:gridCol w:w="1006"/>
        <w:gridCol w:w="886"/>
        <w:gridCol w:w="1307"/>
      </w:tblGrid>
      <w:tr w:rsidR="00EB5D22" w:rsidRPr="00685CEA">
        <w:trPr>
          <w:trHeight w:val="20"/>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 п/п</w:t>
            </w:r>
          </w:p>
        </w:tc>
        <w:tc>
          <w:tcPr>
            <w:tcW w:w="3045" w:type="dxa"/>
            <w:vMerge w:val="restart"/>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Наименование государственных и муниципальных услуг (работ)</w:t>
            </w:r>
          </w:p>
        </w:tc>
        <w:tc>
          <w:tcPr>
            <w:tcW w:w="2025" w:type="dxa"/>
            <w:vMerge w:val="restart"/>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Наименование показателя объема (единицы измерения) государственных и муниципальных услуг (работ)</w:t>
            </w:r>
          </w:p>
        </w:tc>
        <w:tc>
          <w:tcPr>
            <w:tcW w:w="8010" w:type="dxa"/>
            <w:gridSpan w:val="8"/>
            <w:tcBorders>
              <w:top w:val="single" w:sz="4" w:space="0" w:color="000000"/>
              <w:left w:val="nil"/>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Значения показателя по годам</w:t>
            </w: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 xml:space="preserve">Значение показателя на момент окончания реализации государственной программы </w:t>
            </w:r>
          </w:p>
        </w:tc>
      </w:tr>
      <w:tr w:rsidR="00EB5D22" w:rsidRPr="00685CEA">
        <w:tblPrEx>
          <w:tblCellSpacing w:w="-5" w:type="nil"/>
        </w:tblPrEx>
        <w:trPr>
          <w:trHeight w:val="20"/>
          <w:tblCellSpacing w:w="-5" w:type="nil"/>
        </w:trPr>
        <w:tc>
          <w:tcPr>
            <w:tcW w:w="586" w:type="dxa"/>
            <w:vMerge/>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widowControl w:val="0"/>
              <w:rPr>
                <w:sz w:val="16"/>
                <w:szCs w:val="16"/>
              </w:rPr>
            </w:pPr>
          </w:p>
        </w:tc>
        <w:tc>
          <w:tcPr>
            <w:tcW w:w="3045" w:type="dxa"/>
            <w:vMerge/>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widowControl w:val="0"/>
              <w:rPr>
                <w:sz w:val="16"/>
                <w:szCs w:val="16"/>
              </w:rPr>
            </w:pPr>
          </w:p>
        </w:tc>
        <w:tc>
          <w:tcPr>
            <w:tcW w:w="2025" w:type="dxa"/>
            <w:vMerge/>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widowControl w:val="0"/>
              <w:rPr>
                <w:sz w:val="16"/>
                <w:szCs w:val="16"/>
              </w:rPr>
            </w:pP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2019 г.</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2020 г.</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2021 г.</w:t>
            </w:r>
          </w:p>
        </w:tc>
        <w:tc>
          <w:tcPr>
            <w:tcW w:w="103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2022 г.</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2023 г.</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2024 г.</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2025 г.</w:t>
            </w:r>
          </w:p>
        </w:tc>
        <w:tc>
          <w:tcPr>
            <w:tcW w:w="88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2026 - 2030 г.</w:t>
            </w: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widowControl w:val="0"/>
              <w:rPr>
                <w:sz w:val="16"/>
                <w:szCs w:val="16"/>
              </w:rPr>
            </w:pPr>
          </w:p>
        </w:tc>
      </w:tr>
      <w:tr w:rsidR="00EB5D22" w:rsidRPr="00685CEA">
        <w:tblPrEx>
          <w:tblCellSpacing w:w="-5" w:type="nil"/>
        </w:tblPrEx>
        <w:trPr>
          <w:trHeight w:val="20"/>
          <w:tblCellSpacing w:w="-5" w:type="nil"/>
        </w:trPr>
        <w:tc>
          <w:tcPr>
            <w:tcW w:w="586" w:type="dxa"/>
            <w:tcBorders>
              <w:top w:val="nil"/>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1</w:t>
            </w:r>
          </w:p>
        </w:tc>
        <w:tc>
          <w:tcPr>
            <w:tcW w:w="304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w:t>
            </w:r>
          </w:p>
        </w:tc>
        <w:tc>
          <w:tcPr>
            <w:tcW w:w="202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3</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4</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6</w:t>
            </w:r>
          </w:p>
        </w:tc>
        <w:tc>
          <w:tcPr>
            <w:tcW w:w="103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7</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8</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9</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10</w:t>
            </w:r>
          </w:p>
        </w:tc>
        <w:tc>
          <w:tcPr>
            <w:tcW w:w="88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11</w:t>
            </w:r>
          </w:p>
        </w:tc>
        <w:tc>
          <w:tcPr>
            <w:tcW w:w="13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12</w:t>
            </w:r>
          </w:p>
        </w:tc>
      </w:tr>
      <w:tr w:rsidR="00EB5D22" w:rsidRPr="00685CEA">
        <w:tblPrEx>
          <w:tblCellSpacing w:w="-5" w:type="nil"/>
        </w:tblPrEx>
        <w:trPr>
          <w:trHeight w:val="20"/>
          <w:tblCellSpacing w:w="-5" w:type="nil"/>
        </w:trPr>
        <w:tc>
          <w:tcPr>
            <w:tcW w:w="586" w:type="dxa"/>
            <w:tcBorders>
              <w:top w:val="nil"/>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1</w:t>
            </w:r>
          </w:p>
        </w:tc>
        <w:tc>
          <w:tcPr>
            <w:tcW w:w="3045" w:type="dxa"/>
            <w:tcBorders>
              <w:top w:val="nil"/>
              <w:left w:val="nil"/>
              <w:bottom w:val="single" w:sz="4" w:space="0" w:color="auto"/>
              <w:right w:val="single" w:sz="4" w:space="0" w:color="auto"/>
            </w:tcBorders>
            <w:vAlign w:val="center"/>
          </w:tcPr>
          <w:p w:rsidR="00EB5D22" w:rsidRPr="00685CEA" w:rsidRDefault="00EB5D22">
            <w:pPr>
              <w:rPr>
                <w:color w:val="000000"/>
                <w:sz w:val="16"/>
                <w:szCs w:val="16"/>
              </w:rPr>
            </w:pPr>
            <w:r w:rsidRPr="00685CEA">
              <w:rPr>
                <w:color w:val="000000"/>
                <w:sz w:val="16"/>
                <w:szCs w:val="16"/>
              </w:rPr>
              <w:t>Реализация основных общеобразовательных программ начального общего образования</w:t>
            </w:r>
          </w:p>
        </w:tc>
        <w:tc>
          <w:tcPr>
            <w:tcW w:w="202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Число обучающихся, чел.</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2 489</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2608</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2646</w:t>
            </w:r>
          </w:p>
        </w:tc>
        <w:tc>
          <w:tcPr>
            <w:tcW w:w="103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2646</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2646</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2 720</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2 720</w:t>
            </w:r>
          </w:p>
        </w:tc>
        <w:tc>
          <w:tcPr>
            <w:tcW w:w="88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13 600</w:t>
            </w:r>
          </w:p>
        </w:tc>
        <w:tc>
          <w:tcPr>
            <w:tcW w:w="13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2 720</w:t>
            </w:r>
          </w:p>
        </w:tc>
      </w:tr>
      <w:tr w:rsidR="00EB5D22" w:rsidRPr="00685CEA">
        <w:tblPrEx>
          <w:tblCellSpacing w:w="-5" w:type="nil"/>
        </w:tblPrEx>
        <w:trPr>
          <w:trHeight w:val="20"/>
          <w:tblCellSpacing w:w="-5" w:type="nil"/>
        </w:trPr>
        <w:tc>
          <w:tcPr>
            <w:tcW w:w="586" w:type="dxa"/>
            <w:tcBorders>
              <w:top w:val="nil"/>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2</w:t>
            </w:r>
          </w:p>
        </w:tc>
        <w:tc>
          <w:tcPr>
            <w:tcW w:w="3045" w:type="dxa"/>
            <w:tcBorders>
              <w:top w:val="nil"/>
              <w:left w:val="nil"/>
              <w:bottom w:val="single" w:sz="4" w:space="0" w:color="auto"/>
              <w:right w:val="single" w:sz="4" w:space="0" w:color="auto"/>
            </w:tcBorders>
            <w:vAlign w:val="center"/>
          </w:tcPr>
          <w:p w:rsidR="00EB5D22" w:rsidRPr="00685CEA" w:rsidRDefault="00EB5D22">
            <w:pPr>
              <w:rPr>
                <w:color w:val="000000"/>
                <w:sz w:val="16"/>
                <w:szCs w:val="16"/>
              </w:rPr>
            </w:pPr>
            <w:r w:rsidRPr="00685CEA">
              <w:rPr>
                <w:color w:val="000000"/>
                <w:sz w:val="16"/>
                <w:szCs w:val="16"/>
              </w:rPr>
              <w:t xml:space="preserve">Реализация основных общеобразовательных программ основного общего образования </w:t>
            </w:r>
          </w:p>
        </w:tc>
        <w:tc>
          <w:tcPr>
            <w:tcW w:w="202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Число обучающихся, чел.</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2 622</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2691</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2628</w:t>
            </w:r>
          </w:p>
        </w:tc>
        <w:tc>
          <w:tcPr>
            <w:tcW w:w="103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2628</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2628</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2 613</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2 613</w:t>
            </w:r>
          </w:p>
        </w:tc>
        <w:tc>
          <w:tcPr>
            <w:tcW w:w="88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13 065</w:t>
            </w:r>
          </w:p>
        </w:tc>
        <w:tc>
          <w:tcPr>
            <w:tcW w:w="13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2 613</w:t>
            </w:r>
          </w:p>
        </w:tc>
      </w:tr>
      <w:tr w:rsidR="00EB5D22" w:rsidRPr="00685CEA">
        <w:tblPrEx>
          <w:tblCellSpacing w:w="-5" w:type="nil"/>
        </w:tblPrEx>
        <w:trPr>
          <w:trHeight w:val="20"/>
          <w:tblCellSpacing w:w="-5" w:type="nil"/>
        </w:trPr>
        <w:tc>
          <w:tcPr>
            <w:tcW w:w="586" w:type="dxa"/>
            <w:tcBorders>
              <w:top w:val="nil"/>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3</w:t>
            </w:r>
          </w:p>
        </w:tc>
        <w:tc>
          <w:tcPr>
            <w:tcW w:w="3045" w:type="dxa"/>
            <w:tcBorders>
              <w:top w:val="nil"/>
              <w:left w:val="nil"/>
              <w:bottom w:val="single" w:sz="4" w:space="0" w:color="auto"/>
              <w:right w:val="single" w:sz="4" w:space="0" w:color="auto"/>
            </w:tcBorders>
            <w:vAlign w:val="center"/>
          </w:tcPr>
          <w:p w:rsidR="00EB5D22" w:rsidRPr="00685CEA" w:rsidRDefault="00EB5D22">
            <w:pPr>
              <w:rPr>
                <w:color w:val="000000"/>
                <w:sz w:val="16"/>
                <w:szCs w:val="16"/>
              </w:rPr>
            </w:pPr>
            <w:r w:rsidRPr="00685CEA">
              <w:rPr>
                <w:color w:val="000000"/>
                <w:sz w:val="16"/>
                <w:szCs w:val="16"/>
              </w:rPr>
              <w:t>Реализация основных общеобразовательных программ среднего общего образования</w:t>
            </w:r>
          </w:p>
        </w:tc>
        <w:tc>
          <w:tcPr>
            <w:tcW w:w="202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Число обучающихся, чел.</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525</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556</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550</w:t>
            </w:r>
          </w:p>
        </w:tc>
        <w:tc>
          <w:tcPr>
            <w:tcW w:w="103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550</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550</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483</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483</w:t>
            </w:r>
          </w:p>
        </w:tc>
        <w:tc>
          <w:tcPr>
            <w:tcW w:w="88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2 415</w:t>
            </w:r>
          </w:p>
        </w:tc>
        <w:tc>
          <w:tcPr>
            <w:tcW w:w="13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483</w:t>
            </w:r>
          </w:p>
        </w:tc>
      </w:tr>
      <w:tr w:rsidR="00EB5D22" w:rsidRPr="00685CEA">
        <w:tblPrEx>
          <w:tblCellSpacing w:w="-5" w:type="nil"/>
        </w:tblPrEx>
        <w:trPr>
          <w:trHeight w:val="20"/>
          <w:tblCellSpacing w:w="-5" w:type="nil"/>
        </w:trPr>
        <w:tc>
          <w:tcPr>
            <w:tcW w:w="586" w:type="dxa"/>
            <w:tcBorders>
              <w:top w:val="nil"/>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4</w:t>
            </w:r>
          </w:p>
        </w:tc>
        <w:tc>
          <w:tcPr>
            <w:tcW w:w="3045" w:type="dxa"/>
            <w:tcBorders>
              <w:top w:val="nil"/>
              <w:left w:val="nil"/>
              <w:bottom w:val="single" w:sz="4" w:space="0" w:color="auto"/>
              <w:right w:val="single" w:sz="4" w:space="0" w:color="auto"/>
            </w:tcBorders>
            <w:vAlign w:val="center"/>
          </w:tcPr>
          <w:p w:rsidR="00EB5D22" w:rsidRPr="00685CEA" w:rsidRDefault="00EB5D22">
            <w:pPr>
              <w:rPr>
                <w:color w:val="000000"/>
                <w:sz w:val="16"/>
                <w:szCs w:val="16"/>
              </w:rPr>
            </w:pPr>
            <w:r w:rsidRPr="00685CEA">
              <w:rPr>
                <w:color w:val="000000"/>
                <w:sz w:val="16"/>
                <w:szCs w:val="16"/>
              </w:rPr>
              <w:t>Организация отдыха детей и молодежи</w:t>
            </w:r>
          </w:p>
        </w:tc>
        <w:tc>
          <w:tcPr>
            <w:tcW w:w="202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Число детей, чел.</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1 497</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1535</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2342</w:t>
            </w:r>
          </w:p>
        </w:tc>
        <w:tc>
          <w:tcPr>
            <w:tcW w:w="103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2342</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2342</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1 780</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1 780</w:t>
            </w:r>
          </w:p>
        </w:tc>
        <w:tc>
          <w:tcPr>
            <w:tcW w:w="88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8 900</w:t>
            </w:r>
          </w:p>
        </w:tc>
        <w:tc>
          <w:tcPr>
            <w:tcW w:w="13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1 780</w:t>
            </w:r>
          </w:p>
        </w:tc>
      </w:tr>
      <w:tr w:rsidR="00EB5D22" w:rsidRPr="00685CEA">
        <w:tblPrEx>
          <w:tblCellSpacing w:w="-5" w:type="nil"/>
        </w:tblPrEx>
        <w:trPr>
          <w:trHeight w:val="20"/>
          <w:tblCellSpacing w:w="-5" w:type="nil"/>
        </w:trPr>
        <w:tc>
          <w:tcPr>
            <w:tcW w:w="586" w:type="dxa"/>
            <w:tcBorders>
              <w:top w:val="nil"/>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5</w:t>
            </w:r>
          </w:p>
        </w:tc>
        <w:tc>
          <w:tcPr>
            <w:tcW w:w="3045" w:type="dxa"/>
            <w:tcBorders>
              <w:top w:val="nil"/>
              <w:left w:val="nil"/>
              <w:bottom w:val="single" w:sz="4" w:space="0" w:color="auto"/>
              <w:right w:val="single" w:sz="4" w:space="0" w:color="auto"/>
            </w:tcBorders>
            <w:vAlign w:val="center"/>
          </w:tcPr>
          <w:p w:rsidR="00EB5D22" w:rsidRPr="00685CEA" w:rsidRDefault="00EB5D22">
            <w:pPr>
              <w:rPr>
                <w:color w:val="000000"/>
                <w:sz w:val="16"/>
                <w:szCs w:val="16"/>
              </w:rPr>
            </w:pPr>
            <w:r w:rsidRPr="00685CEA">
              <w:rPr>
                <w:color w:val="000000"/>
                <w:sz w:val="16"/>
                <w:szCs w:val="16"/>
              </w:rPr>
              <w:t>Предоставление питания</w:t>
            </w:r>
          </w:p>
          <w:p w:rsidR="00EB5D22" w:rsidRPr="00685CEA" w:rsidRDefault="00EB5D22">
            <w:pPr>
              <w:rPr>
                <w:color w:val="000000"/>
                <w:sz w:val="16"/>
                <w:szCs w:val="16"/>
              </w:rPr>
            </w:pPr>
          </w:p>
        </w:tc>
        <w:tc>
          <w:tcPr>
            <w:tcW w:w="202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Число обучающихся, чел.</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5 636</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5 855</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5 824</w:t>
            </w:r>
          </w:p>
        </w:tc>
        <w:tc>
          <w:tcPr>
            <w:tcW w:w="103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5 824</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5 824</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5 814</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5 814</w:t>
            </w:r>
          </w:p>
        </w:tc>
        <w:tc>
          <w:tcPr>
            <w:tcW w:w="88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29 070</w:t>
            </w:r>
          </w:p>
        </w:tc>
        <w:tc>
          <w:tcPr>
            <w:tcW w:w="13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5 814</w:t>
            </w:r>
          </w:p>
        </w:tc>
      </w:tr>
      <w:tr w:rsidR="00EB5D22" w:rsidRPr="00685CEA">
        <w:tblPrEx>
          <w:tblCellSpacing w:w="-5" w:type="nil"/>
        </w:tblPrEx>
        <w:trPr>
          <w:trHeight w:val="305"/>
          <w:tblCellSpacing w:w="-5" w:type="nil"/>
        </w:trPr>
        <w:tc>
          <w:tcPr>
            <w:tcW w:w="586" w:type="dxa"/>
            <w:tcBorders>
              <w:top w:val="nil"/>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6</w:t>
            </w:r>
          </w:p>
        </w:tc>
        <w:tc>
          <w:tcPr>
            <w:tcW w:w="3045" w:type="dxa"/>
            <w:tcBorders>
              <w:top w:val="nil"/>
              <w:left w:val="nil"/>
              <w:bottom w:val="single" w:sz="4" w:space="0" w:color="auto"/>
              <w:right w:val="single" w:sz="4" w:space="0" w:color="auto"/>
            </w:tcBorders>
            <w:vAlign w:val="center"/>
          </w:tcPr>
          <w:p w:rsidR="00EB5D22" w:rsidRPr="00685CEA" w:rsidRDefault="00EB5D22">
            <w:pPr>
              <w:rPr>
                <w:color w:val="000000"/>
                <w:sz w:val="16"/>
                <w:szCs w:val="16"/>
              </w:rPr>
            </w:pPr>
            <w:r w:rsidRPr="00685CEA">
              <w:rPr>
                <w:color w:val="000000"/>
                <w:sz w:val="16"/>
                <w:szCs w:val="16"/>
              </w:rPr>
              <w:t>Присмотр и уход</w:t>
            </w:r>
          </w:p>
        </w:tc>
        <w:tc>
          <w:tcPr>
            <w:tcW w:w="202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Число детей, человек.</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2 943</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2 837</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2 809</w:t>
            </w:r>
          </w:p>
        </w:tc>
        <w:tc>
          <w:tcPr>
            <w:tcW w:w="103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2 809</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2 809</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3 173</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3 173</w:t>
            </w:r>
          </w:p>
        </w:tc>
        <w:tc>
          <w:tcPr>
            <w:tcW w:w="88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15 865</w:t>
            </w:r>
          </w:p>
        </w:tc>
        <w:tc>
          <w:tcPr>
            <w:tcW w:w="13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3 173</w:t>
            </w:r>
          </w:p>
        </w:tc>
      </w:tr>
      <w:tr w:rsidR="00EB5D22" w:rsidRPr="00685CEA">
        <w:tblPrEx>
          <w:tblCellSpacing w:w="-5" w:type="nil"/>
        </w:tblPrEx>
        <w:trPr>
          <w:trHeight w:val="20"/>
          <w:tblCellSpacing w:w="-5" w:type="nil"/>
        </w:trPr>
        <w:tc>
          <w:tcPr>
            <w:tcW w:w="586" w:type="dxa"/>
            <w:tcBorders>
              <w:top w:val="nil"/>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7</w:t>
            </w:r>
          </w:p>
        </w:tc>
        <w:tc>
          <w:tcPr>
            <w:tcW w:w="3045" w:type="dxa"/>
            <w:tcBorders>
              <w:top w:val="nil"/>
              <w:left w:val="nil"/>
              <w:bottom w:val="single" w:sz="4" w:space="0" w:color="auto"/>
              <w:right w:val="single" w:sz="4" w:space="0" w:color="auto"/>
            </w:tcBorders>
            <w:vAlign w:val="center"/>
          </w:tcPr>
          <w:p w:rsidR="00EB5D22" w:rsidRPr="00685CEA" w:rsidRDefault="00EB5D22">
            <w:pPr>
              <w:rPr>
                <w:color w:val="000000"/>
                <w:sz w:val="16"/>
                <w:szCs w:val="16"/>
              </w:rPr>
            </w:pPr>
            <w:r w:rsidRPr="00685CEA">
              <w:rPr>
                <w:color w:val="000000"/>
                <w:sz w:val="16"/>
                <w:szCs w:val="16"/>
              </w:rPr>
              <w:t>Реализация основных общеобразовательных программ дошкольного образования</w:t>
            </w:r>
          </w:p>
        </w:tc>
        <w:tc>
          <w:tcPr>
            <w:tcW w:w="2025" w:type="dxa"/>
            <w:tcBorders>
              <w:top w:val="nil"/>
              <w:left w:val="nil"/>
              <w:bottom w:val="single" w:sz="4" w:space="0" w:color="auto"/>
              <w:right w:val="single" w:sz="4" w:space="0" w:color="auto"/>
            </w:tcBorders>
            <w:vAlign w:val="center"/>
          </w:tcPr>
          <w:p w:rsidR="00EB5D22" w:rsidRPr="00685CEA" w:rsidRDefault="00EB5D22">
            <w:pPr>
              <w:rPr>
                <w:color w:val="000000"/>
                <w:sz w:val="16"/>
                <w:szCs w:val="16"/>
              </w:rPr>
            </w:pPr>
            <w:r w:rsidRPr="00685CEA">
              <w:rPr>
                <w:color w:val="000000"/>
                <w:sz w:val="16"/>
                <w:szCs w:val="16"/>
              </w:rPr>
              <w:t>Число обучающихся, чел.</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2 943</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2 837</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2 809</w:t>
            </w:r>
          </w:p>
        </w:tc>
        <w:tc>
          <w:tcPr>
            <w:tcW w:w="103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2 809</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2 809</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3 173</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3 173</w:t>
            </w:r>
          </w:p>
        </w:tc>
        <w:tc>
          <w:tcPr>
            <w:tcW w:w="88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15 865</w:t>
            </w:r>
          </w:p>
        </w:tc>
        <w:tc>
          <w:tcPr>
            <w:tcW w:w="13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3 173</w:t>
            </w:r>
          </w:p>
        </w:tc>
      </w:tr>
      <w:tr w:rsidR="00EB5D22" w:rsidRPr="00685CEA">
        <w:tblPrEx>
          <w:tblCellSpacing w:w="-5" w:type="nil"/>
        </w:tblPrEx>
        <w:trPr>
          <w:trHeight w:val="20"/>
          <w:tblCellSpacing w:w="-5" w:type="nil"/>
        </w:trPr>
        <w:tc>
          <w:tcPr>
            <w:tcW w:w="586" w:type="dxa"/>
            <w:tcBorders>
              <w:top w:val="nil"/>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8</w:t>
            </w:r>
          </w:p>
        </w:tc>
        <w:tc>
          <w:tcPr>
            <w:tcW w:w="3045" w:type="dxa"/>
            <w:tcBorders>
              <w:top w:val="nil"/>
              <w:left w:val="nil"/>
              <w:bottom w:val="single" w:sz="4" w:space="0" w:color="auto"/>
              <w:right w:val="single" w:sz="4" w:space="0" w:color="auto"/>
            </w:tcBorders>
            <w:vAlign w:val="center"/>
          </w:tcPr>
          <w:p w:rsidR="00EB5D22" w:rsidRPr="00685CEA" w:rsidRDefault="00EB5D22">
            <w:pPr>
              <w:rPr>
                <w:color w:val="000000"/>
                <w:sz w:val="16"/>
                <w:szCs w:val="16"/>
              </w:rPr>
            </w:pPr>
            <w:r w:rsidRPr="00685CEA">
              <w:rPr>
                <w:color w:val="000000"/>
                <w:sz w:val="16"/>
                <w:szCs w:val="16"/>
              </w:rPr>
              <w:t>Организация досуга детей, подростков и молодежи</w:t>
            </w:r>
          </w:p>
        </w:tc>
        <w:tc>
          <w:tcPr>
            <w:tcW w:w="202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Количество мероприятий, единиц.</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1 996</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1 996</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1 996</w:t>
            </w:r>
          </w:p>
        </w:tc>
        <w:tc>
          <w:tcPr>
            <w:tcW w:w="103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2 030</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2 040</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2 050</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2 060</w:t>
            </w:r>
          </w:p>
        </w:tc>
        <w:tc>
          <w:tcPr>
            <w:tcW w:w="88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2 070</w:t>
            </w:r>
          </w:p>
        </w:tc>
        <w:tc>
          <w:tcPr>
            <w:tcW w:w="13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2 070</w:t>
            </w:r>
          </w:p>
        </w:tc>
      </w:tr>
      <w:tr w:rsidR="00EB5D22" w:rsidRPr="00685CEA">
        <w:tblPrEx>
          <w:tblCellSpacing w:w="-5" w:type="nil"/>
        </w:tblPrEx>
        <w:trPr>
          <w:trHeight w:val="20"/>
          <w:tblCellSpacing w:w="-5" w:type="nil"/>
        </w:trPr>
        <w:tc>
          <w:tcPr>
            <w:tcW w:w="586" w:type="dxa"/>
            <w:tcBorders>
              <w:top w:val="nil"/>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9</w:t>
            </w:r>
          </w:p>
        </w:tc>
        <w:tc>
          <w:tcPr>
            <w:tcW w:w="3045" w:type="dxa"/>
            <w:tcBorders>
              <w:top w:val="nil"/>
              <w:left w:val="nil"/>
              <w:bottom w:val="single" w:sz="4" w:space="0" w:color="auto"/>
              <w:right w:val="single" w:sz="4" w:space="0" w:color="auto"/>
            </w:tcBorders>
            <w:vAlign w:val="center"/>
          </w:tcPr>
          <w:p w:rsidR="00EB5D22" w:rsidRPr="00685CEA" w:rsidRDefault="00EB5D22">
            <w:pPr>
              <w:rPr>
                <w:color w:val="000000"/>
                <w:sz w:val="16"/>
                <w:szCs w:val="16"/>
              </w:rPr>
            </w:pPr>
            <w:r w:rsidRPr="00685CEA">
              <w:rPr>
                <w:color w:val="000000"/>
                <w:sz w:val="16"/>
                <w:szCs w:val="16"/>
              </w:rPr>
              <w:t>Реализация дополнительных общеразвивающих программ</w:t>
            </w:r>
          </w:p>
        </w:tc>
        <w:tc>
          <w:tcPr>
            <w:tcW w:w="202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Количество человеко-часов, человеко-час</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85 974</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85 974</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85 974</w:t>
            </w:r>
          </w:p>
        </w:tc>
        <w:tc>
          <w:tcPr>
            <w:tcW w:w="103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85 974</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168 000</w:t>
            </w:r>
          </w:p>
        </w:tc>
        <w:tc>
          <w:tcPr>
            <w:tcW w:w="1020"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168 000</w:t>
            </w:r>
          </w:p>
        </w:tc>
        <w:tc>
          <w:tcPr>
            <w:tcW w:w="10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168 000</w:t>
            </w:r>
          </w:p>
        </w:tc>
        <w:tc>
          <w:tcPr>
            <w:tcW w:w="88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168 000</w:t>
            </w:r>
          </w:p>
        </w:tc>
        <w:tc>
          <w:tcPr>
            <w:tcW w:w="1305" w:type="dxa"/>
            <w:tcBorders>
              <w:top w:val="nil"/>
              <w:left w:val="nil"/>
              <w:bottom w:val="single" w:sz="4" w:space="0" w:color="auto"/>
              <w:right w:val="single" w:sz="4" w:space="0" w:color="auto"/>
            </w:tcBorders>
            <w:vAlign w:val="center"/>
          </w:tcPr>
          <w:p w:rsidR="00EB5D22" w:rsidRPr="00685CEA" w:rsidRDefault="00EB5D22">
            <w:pPr>
              <w:jc w:val="center"/>
              <w:rPr>
                <w:color w:val="000000"/>
                <w:sz w:val="16"/>
                <w:szCs w:val="16"/>
              </w:rPr>
            </w:pPr>
            <w:r w:rsidRPr="00685CEA">
              <w:rPr>
                <w:color w:val="000000"/>
                <w:sz w:val="16"/>
                <w:szCs w:val="16"/>
              </w:rPr>
              <w:t>168 000</w:t>
            </w:r>
          </w:p>
        </w:tc>
      </w:tr>
    </w:tbl>
    <w:p w:rsidR="00EB5D22" w:rsidRDefault="00EB5D22">
      <w:pPr>
        <w:jc w:val="center"/>
        <w:outlineLvl w:val="0"/>
      </w:pPr>
    </w:p>
    <w:p w:rsidR="00EB5D22" w:rsidRDefault="00EB5D22">
      <w:pPr>
        <w:jc w:val="right"/>
        <w:outlineLvl w:val="0"/>
      </w:pPr>
      <w:r>
        <w:br w:type="page"/>
        <w:t>Таблица 6</w:t>
      </w:r>
    </w:p>
    <w:p w:rsidR="00EB5D22" w:rsidRDefault="00EB5D22">
      <w:pPr>
        <w:jc w:val="right"/>
        <w:outlineLvl w:val="0"/>
      </w:pPr>
    </w:p>
    <w:p w:rsidR="00EB5D22" w:rsidRDefault="00EB5D22">
      <w:pPr>
        <w:pStyle w:val="ConsPlusNormal"/>
        <w:ind w:firstLine="0"/>
        <w:jc w:val="center"/>
        <w:rPr>
          <w:rFonts w:ascii="Times New Roman" w:hAnsi="Times New Roman"/>
          <w:sz w:val="28"/>
          <w:szCs w:val="28"/>
        </w:rPr>
      </w:pPr>
      <w:r>
        <w:rPr>
          <w:rFonts w:ascii="Times New Roman" w:hAnsi="Times New Roman"/>
          <w:sz w:val="28"/>
          <w:szCs w:val="28"/>
        </w:rPr>
        <w:t>Перечень объектов капитального строительства</w:t>
      </w:r>
    </w:p>
    <w:p w:rsidR="00EB5D22" w:rsidRDefault="00EB5D22">
      <w:pPr>
        <w:pStyle w:val="ConsPlusNormal"/>
        <w:tabs>
          <w:tab w:val="left" w:pos="5610"/>
        </w:tabs>
        <w:ind w:firstLine="0"/>
        <w:jc w:val="both"/>
      </w:pPr>
      <w:r>
        <w:tab/>
      </w:r>
    </w:p>
    <w:tbl>
      <w:tblPr>
        <w:tblW w:w="5069" w:type="pct"/>
        <w:tblInd w:w="108" w:type="dxa"/>
        <w:tblLayout w:type="fixed"/>
        <w:tblLook w:val="0000" w:firstRow="0" w:lastRow="0" w:firstColumn="0" w:lastColumn="0" w:noHBand="0" w:noVBand="0"/>
      </w:tblPr>
      <w:tblGrid>
        <w:gridCol w:w="756"/>
        <w:gridCol w:w="1661"/>
        <w:gridCol w:w="4980"/>
        <w:gridCol w:w="1109"/>
        <w:gridCol w:w="1658"/>
        <w:gridCol w:w="755"/>
        <w:gridCol w:w="1055"/>
        <w:gridCol w:w="3016"/>
      </w:tblGrid>
      <w:tr w:rsidR="00EB5D22" w:rsidRPr="00685CEA" w:rsidTr="00944A67">
        <w:trPr>
          <w:trHeight w:val="20"/>
        </w:trPr>
        <w:tc>
          <w:tcPr>
            <w:tcW w:w="252" w:type="pct"/>
            <w:tcBorders>
              <w:top w:val="single" w:sz="4" w:space="0" w:color="000000"/>
              <w:left w:val="single" w:sz="4" w:space="0" w:color="000000"/>
              <w:bottom w:val="single" w:sz="4" w:space="0" w:color="000000"/>
              <w:right w:val="single" w:sz="4" w:space="0" w:color="000000"/>
            </w:tcBorders>
            <w:vAlign w:val="bottom"/>
          </w:tcPr>
          <w:p w:rsidR="00EB5D22" w:rsidRPr="00685CEA" w:rsidRDefault="00EB5D22">
            <w:pPr>
              <w:rPr>
                <w:color w:val="000000"/>
                <w:sz w:val="16"/>
                <w:szCs w:val="16"/>
              </w:rPr>
            </w:pPr>
            <w:r w:rsidRPr="00685CEA">
              <w:rPr>
                <w:color w:val="000000"/>
                <w:sz w:val="16"/>
                <w:szCs w:val="16"/>
              </w:rPr>
              <w:t>№ п/п</w:t>
            </w:r>
          </w:p>
        </w:tc>
        <w:tc>
          <w:tcPr>
            <w:tcW w:w="554" w:type="pct"/>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Наименование муниципального образования</w:t>
            </w:r>
          </w:p>
        </w:tc>
        <w:tc>
          <w:tcPr>
            <w:tcW w:w="1661" w:type="pct"/>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Наименование объекта</w:t>
            </w:r>
          </w:p>
        </w:tc>
        <w:tc>
          <w:tcPr>
            <w:tcW w:w="923" w:type="pct"/>
            <w:gridSpan w:val="2"/>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Мощность</w:t>
            </w:r>
          </w:p>
        </w:tc>
        <w:tc>
          <w:tcPr>
            <w:tcW w:w="604" w:type="pct"/>
            <w:gridSpan w:val="2"/>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Срок строительства, проектирования, приобретения</w:t>
            </w:r>
          </w:p>
        </w:tc>
        <w:tc>
          <w:tcPr>
            <w:tcW w:w="1006" w:type="pct"/>
            <w:tcBorders>
              <w:top w:val="single" w:sz="4" w:space="0" w:color="000000"/>
              <w:left w:val="single" w:sz="4" w:space="0" w:color="000000"/>
              <w:bottom w:val="single" w:sz="4" w:space="0" w:color="000000"/>
              <w:right w:val="single" w:sz="4" w:space="0" w:color="000000"/>
            </w:tcBorders>
            <w:vAlign w:val="center"/>
          </w:tcPr>
          <w:p w:rsidR="00EB5D22" w:rsidRPr="00685CEA" w:rsidRDefault="00EB5D22">
            <w:pPr>
              <w:jc w:val="center"/>
              <w:rPr>
                <w:color w:val="000000"/>
                <w:sz w:val="16"/>
                <w:szCs w:val="16"/>
              </w:rPr>
            </w:pPr>
            <w:r w:rsidRPr="00685CEA">
              <w:rPr>
                <w:color w:val="000000"/>
                <w:sz w:val="16"/>
                <w:szCs w:val="16"/>
              </w:rPr>
              <w:t>Механизм реализации</w:t>
            </w:r>
          </w:p>
        </w:tc>
      </w:tr>
      <w:tr w:rsidR="00EB5D22" w:rsidRPr="00685CEA" w:rsidTr="00944A67">
        <w:tblPrEx>
          <w:tblCellSpacing w:w="-5" w:type="nil"/>
        </w:tblPrEx>
        <w:trPr>
          <w:trHeight w:val="20"/>
          <w:tblCellSpacing w:w="-5" w:type="nil"/>
        </w:trPr>
        <w:tc>
          <w:tcPr>
            <w:tcW w:w="252" w:type="pct"/>
            <w:vMerge w:val="restar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1</w:t>
            </w:r>
          </w:p>
        </w:tc>
        <w:tc>
          <w:tcPr>
            <w:tcW w:w="554" w:type="pct"/>
            <w:vMerge w:val="restar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w:t>
            </w:r>
          </w:p>
        </w:tc>
        <w:tc>
          <w:tcPr>
            <w:tcW w:w="1661" w:type="pct"/>
            <w:vMerge w:val="restar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3</w:t>
            </w:r>
          </w:p>
        </w:tc>
        <w:tc>
          <w:tcPr>
            <w:tcW w:w="923" w:type="pct"/>
            <w:gridSpan w:val="2"/>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4</w:t>
            </w:r>
          </w:p>
        </w:tc>
        <w:tc>
          <w:tcPr>
            <w:tcW w:w="604" w:type="pct"/>
            <w:gridSpan w:val="2"/>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5</w:t>
            </w:r>
          </w:p>
        </w:tc>
        <w:tc>
          <w:tcPr>
            <w:tcW w:w="1006" w:type="pct"/>
            <w:vMerge w:val="restar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6</w:t>
            </w:r>
          </w:p>
        </w:tc>
      </w:tr>
      <w:tr w:rsidR="00EB5D22" w:rsidRPr="00685CEA" w:rsidTr="00944A67">
        <w:tblPrEx>
          <w:tblCellSpacing w:w="-5" w:type="nil"/>
        </w:tblPrEx>
        <w:trPr>
          <w:trHeight w:val="20"/>
          <w:tblCellSpacing w:w="-5" w:type="nil"/>
        </w:trPr>
        <w:tc>
          <w:tcPr>
            <w:tcW w:w="252" w:type="pct"/>
            <w:vMerge/>
            <w:tcBorders>
              <w:top w:val="single" w:sz="4" w:space="0" w:color="000000"/>
              <w:left w:val="single" w:sz="4" w:space="0" w:color="000000"/>
              <w:bottom w:val="single" w:sz="4" w:space="0" w:color="000000"/>
              <w:right w:val="single" w:sz="4" w:space="0" w:color="000000"/>
            </w:tcBorders>
          </w:tcPr>
          <w:p w:rsidR="00EB5D22" w:rsidRPr="00685CEA" w:rsidRDefault="00EB5D22">
            <w:pPr>
              <w:widowControl w:val="0"/>
              <w:rPr>
                <w:rFonts w:ascii="Arial" w:hAnsi="Arial" w:cs="Arial"/>
                <w:sz w:val="16"/>
                <w:szCs w:val="16"/>
              </w:rPr>
            </w:pPr>
          </w:p>
        </w:tc>
        <w:tc>
          <w:tcPr>
            <w:tcW w:w="554" w:type="pct"/>
            <w:vMerge/>
            <w:tcBorders>
              <w:top w:val="single" w:sz="4" w:space="0" w:color="000000"/>
              <w:left w:val="single" w:sz="4" w:space="0" w:color="000000"/>
              <w:bottom w:val="single" w:sz="4" w:space="0" w:color="000000"/>
              <w:right w:val="single" w:sz="4" w:space="0" w:color="000000"/>
            </w:tcBorders>
          </w:tcPr>
          <w:p w:rsidR="00EB5D22" w:rsidRPr="00685CEA" w:rsidRDefault="00EB5D22">
            <w:pPr>
              <w:widowControl w:val="0"/>
              <w:rPr>
                <w:rFonts w:ascii="Arial" w:hAnsi="Arial" w:cs="Arial"/>
                <w:sz w:val="16"/>
                <w:szCs w:val="16"/>
              </w:rPr>
            </w:pPr>
          </w:p>
        </w:tc>
        <w:tc>
          <w:tcPr>
            <w:tcW w:w="1661" w:type="pct"/>
            <w:vMerge/>
            <w:tcBorders>
              <w:top w:val="single" w:sz="4" w:space="0" w:color="000000"/>
              <w:left w:val="single" w:sz="4" w:space="0" w:color="000000"/>
              <w:bottom w:val="single" w:sz="4" w:space="0" w:color="000000"/>
              <w:right w:val="single" w:sz="4" w:space="0" w:color="000000"/>
            </w:tcBorders>
          </w:tcPr>
          <w:p w:rsidR="00EB5D22" w:rsidRPr="00685CEA" w:rsidRDefault="00EB5D22">
            <w:pPr>
              <w:widowControl w:val="0"/>
              <w:rPr>
                <w:rFonts w:ascii="Arial" w:hAnsi="Arial" w:cs="Arial"/>
                <w:sz w:val="16"/>
                <w:szCs w:val="16"/>
              </w:rPr>
            </w:pPr>
          </w:p>
        </w:tc>
        <w:tc>
          <w:tcPr>
            <w:tcW w:w="370"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учащихся</w:t>
            </w:r>
          </w:p>
        </w:tc>
        <w:tc>
          <w:tcPr>
            <w:tcW w:w="553"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воспитанников</w:t>
            </w:r>
          </w:p>
        </w:tc>
        <w:tc>
          <w:tcPr>
            <w:tcW w:w="2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начало</w:t>
            </w:r>
          </w:p>
        </w:tc>
        <w:tc>
          <w:tcPr>
            <w:tcW w:w="3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окончание</w:t>
            </w:r>
          </w:p>
        </w:tc>
        <w:tc>
          <w:tcPr>
            <w:tcW w:w="1006" w:type="pct"/>
            <w:vMerge/>
            <w:tcBorders>
              <w:top w:val="single" w:sz="4" w:space="0" w:color="000000"/>
              <w:left w:val="single" w:sz="4" w:space="0" w:color="000000"/>
              <w:bottom w:val="single" w:sz="4" w:space="0" w:color="000000"/>
              <w:right w:val="single" w:sz="4" w:space="0" w:color="000000"/>
            </w:tcBorders>
          </w:tcPr>
          <w:p w:rsidR="00EB5D22" w:rsidRPr="00685CEA" w:rsidRDefault="00EB5D22">
            <w:pPr>
              <w:widowControl w:val="0"/>
              <w:rPr>
                <w:rFonts w:ascii="Arial" w:hAnsi="Arial" w:cs="Arial"/>
                <w:sz w:val="16"/>
                <w:szCs w:val="16"/>
              </w:rPr>
            </w:pPr>
          </w:p>
        </w:tc>
      </w:tr>
      <w:tr w:rsidR="00EB5D22" w:rsidRPr="00685CEA" w:rsidTr="00944A67">
        <w:tblPrEx>
          <w:tblCellSpacing w:w="-5" w:type="nil"/>
        </w:tblPrEx>
        <w:trPr>
          <w:trHeight w:val="20"/>
          <w:tblCellSpacing w:w="-5" w:type="nil"/>
        </w:trPr>
        <w:tc>
          <w:tcPr>
            <w:tcW w:w="2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1</w:t>
            </w:r>
          </w:p>
        </w:tc>
        <w:tc>
          <w:tcPr>
            <w:tcW w:w="554"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Пыть-Ях</w:t>
            </w:r>
          </w:p>
        </w:tc>
        <w:tc>
          <w:tcPr>
            <w:tcW w:w="1661" w:type="pct"/>
            <w:tcBorders>
              <w:top w:val="single" w:sz="4" w:space="0" w:color="000000"/>
              <w:left w:val="single" w:sz="4" w:space="0" w:color="000000"/>
              <w:bottom w:val="single" w:sz="4" w:space="0" w:color="000000"/>
              <w:right w:val="single" w:sz="4" w:space="0" w:color="000000"/>
            </w:tcBorders>
          </w:tcPr>
          <w:p w:rsidR="00EB5D22" w:rsidRPr="00685CEA" w:rsidRDefault="00EB5D22">
            <w:pPr>
              <w:rPr>
                <w:color w:val="000000"/>
                <w:sz w:val="16"/>
                <w:szCs w:val="16"/>
              </w:rPr>
            </w:pPr>
            <w:r w:rsidRPr="00685CEA">
              <w:rPr>
                <w:color w:val="000000"/>
                <w:sz w:val="16"/>
                <w:szCs w:val="16"/>
              </w:rPr>
              <w:t>Нежилое здание для размещения общеобразовательной организации "Школа-детский сад" с универсальной безбарьерной средой</w:t>
            </w:r>
          </w:p>
        </w:tc>
        <w:tc>
          <w:tcPr>
            <w:tcW w:w="370"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330</w:t>
            </w:r>
          </w:p>
        </w:tc>
        <w:tc>
          <w:tcPr>
            <w:tcW w:w="553"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220</w:t>
            </w:r>
          </w:p>
        </w:tc>
        <w:tc>
          <w:tcPr>
            <w:tcW w:w="2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2019</w:t>
            </w:r>
          </w:p>
        </w:tc>
        <w:tc>
          <w:tcPr>
            <w:tcW w:w="3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2019</w:t>
            </w:r>
          </w:p>
        </w:tc>
        <w:tc>
          <w:tcPr>
            <w:tcW w:w="1006"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приобретение объектов недвижимого имущества</w:t>
            </w:r>
          </w:p>
        </w:tc>
      </w:tr>
      <w:tr w:rsidR="00EB5D22" w:rsidRPr="00685CEA" w:rsidTr="00944A67">
        <w:tblPrEx>
          <w:tblCellSpacing w:w="-5" w:type="nil"/>
        </w:tblPrEx>
        <w:trPr>
          <w:trHeight w:val="20"/>
          <w:tblCellSpacing w:w="-5" w:type="nil"/>
        </w:trPr>
        <w:tc>
          <w:tcPr>
            <w:tcW w:w="2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w:t>
            </w:r>
          </w:p>
        </w:tc>
        <w:tc>
          <w:tcPr>
            <w:tcW w:w="554"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Пыть-Ях</w:t>
            </w:r>
          </w:p>
        </w:tc>
        <w:tc>
          <w:tcPr>
            <w:tcW w:w="1661" w:type="pct"/>
            <w:tcBorders>
              <w:top w:val="single" w:sz="4" w:space="0" w:color="000000"/>
              <w:left w:val="single" w:sz="4" w:space="0" w:color="000000"/>
              <w:bottom w:val="single" w:sz="4" w:space="0" w:color="000000"/>
              <w:right w:val="single" w:sz="4" w:space="0" w:color="000000"/>
            </w:tcBorders>
          </w:tcPr>
          <w:p w:rsidR="00EB5D22" w:rsidRPr="00685CEA" w:rsidRDefault="00EB5D22">
            <w:pPr>
              <w:rPr>
                <w:color w:val="000000"/>
                <w:sz w:val="16"/>
                <w:szCs w:val="16"/>
              </w:rPr>
            </w:pPr>
            <w:r w:rsidRPr="00685CEA">
              <w:rPr>
                <w:color w:val="000000"/>
                <w:sz w:val="16"/>
                <w:szCs w:val="16"/>
              </w:rPr>
              <w:t>Нежилое здание для размещения общеобразовательной организации с универсальной безбарьерной средой &lt;*&gt;</w:t>
            </w:r>
          </w:p>
        </w:tc>
        <w:tc>
          <w:tcPr>
            <w:tcW w:w="370"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1000</w:t>
            </w:r>
          </w:p>
        </w:tc>
        <w:tc>
          <w:tcPr>
            <w:tcW w:w="553"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0</w:t>
            </w:r>
          </w:p>
        </w:tc>
        <w:tc>
          <w:tcPr>
            <w:tcW w:w="2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2024</w:t>
            </w:r>
          </w:p>
        </w:tc>
        <w:tc>
          <w:tcPr>
            <w:tcW w:w="3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2024</w:t>
            </w:r>
          </w:p>
        </w:tc>
        <w:tc>
          <w:tcPr>
            <w:tcW w:w="1006"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приобретение объектов недвижимого имущества</w:t>
            </w:r>
          </w:p>
        </w:tc>
      </w:tr>
      <w:tr w:rsidR="00EB5D22" w:rsidRPr="00685CEA" w:rsidTr="00944A67">
        <w:tblPrEx>
          <w:tblCellSpacing w:w="-5" w:type="nil"/>
        </w:tblPrEx>
        <w:trPr>
          <w:trHeight w:val="20"/>
          <w:tblCellSpacing w:w="-5" w:type="nil"/>
        </w:trPr>
        <w:tc>
          <w:tcPr>
            <w:tcW w:w="2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3</w:t>
            </w:r>
          </w:p>
        </w:tc>
        <w:tc>
          <w:tcPr>
            <w:tcW w:w="554"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Пыть-Ях</w:t>
            </w:r>
          </w:p>
        </w:tc>
        <w:tc>
          <w:tcPr>
            <w:tcW w:w="1661" w:type="pct"/>
            <w:tcBorders>
              <w:top w:val="single" w:sz="4" w:space="0" w:color="000000"/>
              <w:left w:val="single" w:sz="4" w:space="0" w:color="000000"/>
              <w:bottom w:val="single" w:sz="4" w:space="0" w:color="000000"/>
              <w:right w:val="single" w:sz="4" w:space="0" w:color="000000"/>
            </w:tcBorders>
          </w:tcPr>
          <w:p w:rsidR="00EB5D22" w:rsidRPr="00685CEA" w:rsidRDefault="00EB5D22">
            <w:pPr>
              <w:rPr>
                <w:color w:val="000000"/>
                <w:sz w:val="16"/>
                <w:szCs w:val="16"/>
              </w:rPr>
            </w:pPr>
            <w:r w:rsidRPr="00685CEA">
              <w:rPr>
                <w:color w:val="000000"/>
                <w:sz w:val="16"/>
                <w:szCs w:val="16"/>
              </w:rPr>
              <w:t>II очередь МАОУ "КСОШ - ДС"</w:t>
            </w:r>
          </w:p>
        </w:tc>
        <w:tc>
          <w:tcPr>
            <w:tcW w:w="370"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200</w:t>
            </w:r>
          </w:p>
        </w:tc>
        <w:tc>
          <w:tcPr>
            <w:tcW w:w="553"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0</w:t>
            </w:r>
          </w:p>
        </w:tc>
        <w:tc>
          <w:tcPr>
            <w:tcW w:w="2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2026</w:t>
            </w:r>
          </w:p>
        </w:tc>
        <w:tc>
          <w:tcPr>
            <w:tcW w:w="3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2028</w:t>
            </w:r>
          </w:p>
        </w:tc>
        <w:tc>
          <w:tcPr>
            <w:tcW w:w="1006"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прямые инвестиции (проектирование, строительство, реконструкция)</w:t>
            </w:r>
          </w:p>
        </w:tc>
      </w:tr>
      <w:tr w:rsidR="00EB5D22" w:rsidRPr="00685CEA" w:rsidTr="00944A67">
        <w:tblPrEx>
          <w:tblCellSpacing w:w="-5" w:type="nil"/>
        </w:tblPrEx>
        <w:trPr>
          <w:trHeight w:val="20"/>
          <w:tblCellSpacing w:w="-5" w:type="nil"/>
        </w:trPr>
        <w:tc>
          <w:tcPr>
            <w:tcW w:w="2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4</w:t>
            </w:r>
          </w:p>
        </w:tc>
        <w:tc>
          <w:tcPr>
            <w:tcW w:w="554"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Пыть-Ях</w:t>
            </w:r>
          </w:p>
        </w:tc>
        <w:tc>
          <w:tcPr>
            <w:tcW w:w="1661" w:type="pct"/>
            <w:tcBorders>
              <w:top w:val="single" w:sz="4" w:space="0" w:color="000000"/>
              <w:left w:val="single" w:sz="4" w:space="0" w:color="000000"/>
              <w:bottom w:val="single" w:sz="4" w:space="0" w:color="000000"/>
              <w:right w:val="single" w:sz="4" w:space="0" w:color="000000"/>
            </w:tcBorders>
          </w:tcPr>
          <w:p w:rsidR="00EB5D22" w:rsidRPr="00685CEA" w:rsidRDefault="00EB5D22">
            <w:pPr>
              <w:rPr>
                <w:color w:val="000000"/>
                <w:sz w:val="16"/>
                <w:szCs w:val="16"/>
              </w:rPr>
            </w:pPr>
            <w:r w:rsidRPr="00685CEA">
              <w:rPr>
                <w:color w:val="000000"/>
                <w:sz w:val="16"/>
                <w:szCs w:val="16"/>
              </w:rPr>
              <w:t>II очередь МБОУ "Средняя общеобразовательная школа N 2"</w:t>
            </w:r>
          </w:p>
        </w:tc>
        <w:tc>
          <w:tcPr>
            <w:tcW w:w="370"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800</w:t>
            </w:r>
          </w:p>
        </w:tc>
        <w:tc>
          <w:tcPr>
            <w:tcW w:w="553"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0</w:t>
            </w:r>
          </w:p>
        </w:tc>
        <w:tc>
          <w:tcPr>
            <w:tcW w:w="2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2026</w:t>
            </w:r>
          </w:p>
        </w:tc>
        <w:tc>
          <w:tcPr>
            <w:tcW w:w="352"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2028</w:t>
            </w:r>
          </w:p>
        </w:tc>
        <w:tc>
          <w:tcPr>
            <w:tcW w:w="1006" w:type="pct"/>
            <w:tcBorders>
              <w:top w:val="single" w:sz="4" w:space="0" w:color="000000"/>
              <w:left w:val="single" w:sz="4" w:space="0" w:color="000000"/>
              <w:bottom w:val="single" w:sz="4" w:space="0" w:color="000000"/>
              <w:right w:val="single" w:sz="4" w:space="0" w:color="000000"/>
            </w:tcBorders>
          </w:tcPr>
          <w:p w:rsidR="00EB5D22" w:rsidRPr="00685CEA" w:rsidRDefault="00EB5D22">
            <w:pPr>
              <w:jc w:val="center"/>
              <w:rPr>
                <w:color w:val="000000"/>
                <w:sz w:val="16"/>
                <w:szCs w:val="16"/>
              </w:rPr>
            </w:pPr>
            <w:r w:rsidRPr="00685CEA">
              <w:rPr>
                <w:color w:val="000000"/>
                <w:sz w:val="16"/>
                <w:szCs w:val="16"/>
              </w:rPr>
              <w:t>прямые инвестиции (проектирование, строительство, реконструкция)</w:t>
            </w:r>
          </w:p>
        </w:tc>
      </w:tr>
    </w:tbl>
    <w:p w:rsidR="00EB5D22" w:rsidRDefault="00EB5D22">
      <w:pPr>
        <w:widowControl w:val="0"/>
        <w:rPr>
          <w:rFonts w:ascii="Arial" w:hAnsi="Arial" w:cs="Arial"/>
          <w:sz w:val="18"/>
          <w:szCs w:val="18"/>
        </w:rPr>
      </w:pPr>
    </w:p>
    <w:p w:rsidR="00EB5D22" w:rsidRPr="00685CEA" w:rsidRDefault="00EB5D22">
      <w:pPr>
        <w:widowControl w:val="0"/>
        <w:rPr>
          <w:sz w:val="18"/>
          <w:szCs w:val="18"/>
        </w:rPr>
      </w:pPr>
      <w:r w:rsidRPr="00685CEA">
        <w:rPr>
          <w:sz w:val="18"/>
          <w:szCs w:val="18"/>
        </w:rPr>
        <w:t>* первоочередные объекты</w:t>
      </w:r>
    </w:p>
    <w:p w:rsidR="00944A67" w:rsidRDefault="00944A67">
      <w:pPr>
        <w:pStyle w:val="ConsPlusTitle"/>
        <w:jc w:val="right"/>
        <w:rPr>
          <w:rFonts w:ascii="Times New Roman" w:hAnsi="Times New Roman" w:cs="Times New Roman"/>
          <w:b w:val="0"/>
          <w:bCs w:val="0"/>
          <w:sz w:val="28"/>
          <w:szCs w:val="28"/>
        </w:rPr>
      </w:pPr>
    </w:p>
    <w:p w:rsidR="00EB5D22" w:rsidRDefault="00EB5D22">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Таблица 7</w:t>
      </w:r>
    </w:p>
    <w:p w:rsidR="00EB5D22" w:rsidRDefault="00EB5D22">
      <w:pPr>
        <w:pStyle w:val="ConsPlusTitle"/>
        <w:jc w:val="right"/>
        <w:rPr>
          <w:rFonts w:ascii="Times New Roman" w:hAnsi="Times New Roman" w:cs="Times New Roman"/>
          <w:b w:val="0"/>
          <w:bCs w:val="0"/>
          <w:sz w:val="28"/>
          <w:szCs w:val="28"/>
        </w:rPr>
      </w:pPr>
    </w:p>
    <w:p w:rsidR="00EB5D22" w:rsidRDefault="00EB5D22">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План мероприятий, направленный на достижение значений (уровней) показателей оценки эффективности деятельности исполнительных органов государственной власти </w:t>
      </w:r>
      <w:proofErr w:type="spellStart"/>
      <w:r>
        <w:rPr>
          <w:rFonts w:ascii="Times New Roman" w:hAnsi="Times New Roman" w:cs="Times New Roman"/>
          <w:b w:val="0"/>
          <w:bCs w:val="0"/>
          <w:sz w:val="28"/>
          <w:szCs w:val="28"/>
        </w:rPr>
        <w:t>автономногоокруга</w:t>
      </w:r>
      <w:proofErr w:type="spellEnd"/>
      <w:r>
        <w:rPr>
          <w:rFonts w:ascii="Times New Roman" w:hAnsi="Times New Roman" w:cs="Times New Roman"/>
          <w:b w:val="0"/>
          <w:bCs w:val="0"/>
          <w:sz w:val="28"/>
          <w:szCs w:val="28"/>
        </w:rPr>
        <w:t>, на 2019 - 2024 годы по муниципальному образованию городской округ город Пыть-Ях</w:t>
      </w:r>
    </w:p>
    <w:p w:rsidR="00EB5D22" w:rsidRDefault="00EB5D22">
      <w:pPr>
        <w:widowControl w:val="0"/>
        <w:rPr>
          <w:color w:val="FF0000"/>
        </w:rPr>
      </w:pPr>
    </w:p>
    <w:tbl>
      <w:tblPr>
        <w:tblW w:w="15013" w:type="dxa"/>
        <w:tblInd w:w="108" w:type="dxa"/>
        <w:tblLayout w:type="fixed"/>
        <w:tblLook w:val="0000" w:firstRow="0" w:lastRow="0" w:firstColumn="0" w:lastColumn="0" w:noHBand="0" w:noVBand="0"/>
      </w:tblPr>
      <w:tblGrid>
        <w:gridCol w:w="1007"/>
        <w:gridCol w:w="3273"/>
        <w:gridCol w:w="3122"/>
        <w:gridCol w:w="2372"/>
        <w:gridCol w:w="2822"/>
        <w:gridCol w:w="2417"/>
      </w:tblGrid>
      <w:tr w:rsidR="00EB5D22" w:rsidRPr="00EB5D22">
        <w:trPr>
          <w:trHeight w:val="20"/>
        </w:trPr>
        <w:tc>
          <w:tcPr>
            <w:tcW w:w="1006"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 п/п</w:t>
            </w:r>
          </w:p>
        </w:tc>
        <w:tc>
          <w:tcPr>
            <w:tcW w:w="327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22"/>
                <w:szCs w:val="22"/>
              </w:rPr>
            </w:pPr>
            <w:r w:rsidRPr="00EB5D22">
              <w:rPr>
                <w:color w:val="000000"/>
                <w:sz w:val="22"/>
                <w:szCs w:val="22"/>
              </w:rPr>
              <w:t>Номер, наименование мероприятия (таблица 2)</w:t>
            </w:r>
          </w:p>
        </w:tc>
        <w:tc>
          <w:tcPr>
            <w:tcW w:w="312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Меры, направленные на достижение значений (уровней) показателей</w:t>
            </w:r>
          </w:p>
        </w:tc>
        <w:tc>
          <w:tcPr>
            <w:tcW w:w="237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Наименование портфеля проектов, основанного на национальных и федеральных проектах Российской Федерации</w:t>
            </w:r>
          </w:p>
        </w:tc>
        <w:tc>
          <w:tcPr>
            <w:tcW w:w="282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Ответственный исполнитель/соисполнители</w:t>
            </w:r>
          </w:p>
        </w:tc>
        <w:tc>
          <w:tcPr>
            <w:tcW w:w="2415"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Контрольное событие (промежуточный результат)</w:t>
            </w:r>
          </w:p>
        </w:tc>
      </w:tr>
      <w:tr w:rsidR="00EB5D22" w:rsidRPr="00EB5D22">
        <w:tblPrEx>
          <w:tblCellSpacing w:w="-5" w:type="nil"/>
        </w:tblPrEx>
        <w:trPr>
          <w:trHeight w:val="20"/>
          <w:tblCellSpacing w:w="-5" w:type="nil"/>
        </w:trPr>
        <w:tc>
          <w:tcPr>
            <w:tcW w:w="1006"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1</w:t>
            </w:r>
          </w:p>
        </w:tc>
        <w:tc>
          <w:tcPr>
            <w:tcW w:w="327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2</w:t>
            </w:r>
          </w:p>
        </w:tc>
        <w:tc>
          <w:tcPr>
            <w:tcW w:w="312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3</w:t>
            </w:r>
          </w:p>
        </w:tc>
        <w:tc>
          <w:tcPr>
            <w:tcW w:w="237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4</w:t>
            </w:r>
          </w:p>
        </w:tc>
        <w:tc>
          <w:tcPr>
            <w:tcW w:w="282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5</w:t>
            </w:r>
          </w:p>
        </w:tc>
        <w:tc>
          <w:tcPr>
            <w:tcW w:w="2415"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6</w:t>
            </w:r>
          </w:p>
        </w:tc>
      </w:tr>
      <w:tr w:rsidR="00EB5D22" w:rsidRPr="00EB5D22">
        <w:tblPrEx>
          <w:tblCellSpacing w:w="-5" w:type="nil"/>
        </w:tblPrEx>
        <w:trPr>
          <w:trHeight w:val="20"/>
          <w:tblCellSpacing w:w="-5" w:type="nil"/>
        </w:trPr>
        <w:tc>
          <w:tcPr>
            <w:tcW w:w="15001" w:type="dxa"/>
            <w:gridSpan w:val="6"/>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Уровень образования</w:t>
            </w:r>
          </w:p>
        </w:tc>
      </w:tr>
      <w:tr w:rsidR="00EB5D22" w:rsidRPr="00EB5D22">
        <w:tblPrEx>
          <w:tblCellSpacing w:w="-5" w:type="nil"/>
        </w:tblPrEx>
        <w:trPr>
          <w:trHeight w:val="20"/>
          <w:tblCellSpacing w:w="-5" w:type="nil"/>
        </w:trPr>
        <w:tc>
          <w:tcPr>
            <w:tcW w:w="15001" w:type="dxa"/>
            <w:gridSpan w:val="6"/>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Задача № 1. Увеличение удельного веса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r>
      <w:tr w:rsidR="00EB5D22" w:rsidRPr="00EB5D22">
        <w:tblPrEx>
          <w:tblCellSpacing w:w="-5" w:type="nil"/>
        </w:tblPrEx>
        <w:trPr>
          <w:trHeight w:val="20"/>
          <w:tblCellSpacing w:w="-5" w:type="nil"/>
        </w:trPr>
        <w:tc>
          <w:tcPr>
            <w:tcW w:w="1006"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right"/>
              <w:rPr>
                <w:color w:val="000000"/>
                <w:sz w:val="18"/>
                <w:szCs w:val="18"/>
              </w:rPr>
            </w:pPr>
            <w:r w:rsidRPr="00EB5D22">
              <w:rPr>
                <w:color w:val="000000"/>
                <w:sz w:val="18"/>
                <w:szCs w:val="18"/>
              </w:rPr>
              <w:t>1</w:t>
            </w:r>
          </w:p>
        </w:tc>
        <w:tc>
          <w:tcPr>
            <w:tcW w:w="327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rPr>
                <w:color w:val="000000"/>
                <w:sz w:val="18"/>
                <w:szCs w:val="18"/>
              </w:rPr>
            </w:pPr>
            <w:r w:rsidRPr="00EB5D22">
              <w:rPr>
                <w:color w:val="000000"/>
                <w:sz w:val="18"/>
                <w:szCs w:val="18"/>
              </w:rPr>
              <w:t>1.4. Муниципальная составляющая регионального проекта "Успех каждого ребенка" (показатели № 4, 10, 12)</w:t>
            </w:r>
          </w:p>
        </w:tc>
        <w:tc>
          <w:tcPr>
            <w:tcW w:w="312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rPr>
                <w:color w:val="000000"/>
                <w:sz w:val="18"/>
                <w:szCs w:val="18"/>
              </w:rPr>
            </w:pPr>
            <w:r w:rsidRPr="00EB5D22">
              <w:rPr>
                <w:color w:val="000000"/>
                <w:sz w:val="18"/>
                <w:szCs w:val="18"/>
              </w:rPr>
              <w:t>выявление и развитие у обучающихся творческих способностей и интереса к научной (научно-исследовательской) деятельности, пропаганда научных знаний</w:t>
            </w:r>
          </w:p>
        </w:tc>
        <w:tc>
          <w:tcPr>
            <w:tcW w:w="237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rPr>
                <w:color w:val="000000"/>
                <w:sz w:val="18"/>
                <w:szCs w:val="18"/>
              </w:rPr>
            </w:pPr>
            <w:r w:rsidRPr="00EB5D22">
              <w:rPr>
                <w:color w:val="000000"/>
                <w:sz w:val="18"/>
                <w:szCs w:val="18"/>
              </w:rPr>
              <w:t>портфель проектов "Образование"</w:t>
            </w:r>
          </w:p>
        </w:tc>
        <w:tc>
          <w:tcPr>
            <w:tcW w:w="2820"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rPr>
                <w:color w:val="000000"/>
                <w:sz w:val="18"/>
                <w:szCs w:val="18"/>
              </w:rPr>
            </w:pPr>
            <w:r w:rsidRPr="00EB5D22">
              <w:rPr>
                <w:color w:val="000000"/>
                <w:sz w:val="18"/>
                <w:szCs w:val="18"/>
              </w:rPr>
              <w:t>Департамент образования и молодежной политики</w:t>
            </w:r>
          </w:p>
        </w:tc>
        <w:tc>
          <w:tcPr>
            <w:tcW w:w="2415"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rPr>
                <w:color w:val="000000"/>
                <w:sz w:val="18"/>
                <w:szCs w:val="18"/>
              </w:rPr>
            </w:pPr>
            <w:r w:rsidRPr="00EB5D22">
              <w:rPr>
                <w:color w:val="000000"/>
                <w:sz w:val="18"/>
                <w:szCs w:val="18"/>
              </w:rPr>
              <w:t>проведение регионального этапа всероссийской олимпиады школьников (ежегодно - январь, февраль)</w:t>
            </w:r>
          </w:p>
        </w:tc>
      </w:tr>
    </w:tbl>
    <w:p w:rsidR="00EB5D22" w:rsidRDefault="00EB5D22">
      <w:pPr>
        <w:widowControl w:val="0"/>
        <w:rPr>
          <w:color w:val="FF0000"/>
        </w:rPr>
      </w:pPr>
    </w:p>
    <w:p w:rsidR="00EB5D22" w:rsidRDefault="00EB5D22">
      <w:pPr>
        <w:widowControl w:val="0"/>
        <w:jc w:val="right"/>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t>Таблица 8</w:t>
      </w:r>
    </w:p>
    <w:p w:rsidR="00EB5D22" w:rsidRDefault="00EB5D22">
      <w:pPr>
        <w:pStyle w:val="ConsPlusTitle"/>
        <w:jc w:val="center"/>
        <w:rPr>
          <w:rFonts w:ascii="Times New Roman" w:hAnsi="Times New Roman" w:cs="Times New Roman"/>
          <w:b w:val="0"/>
          <w:bCs w:val="0"/>
          <w:sz w:val="28"/>
          <w:szCs w:val="28"/>
        </w:rPr>
      </w:pPr>
    </w:p>
    <w:p w:rsidR="00EB5D22" w:rsidRDefault="00EB5D22">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Иные показатели, характеризующие эффективность реализации</w:t>
      </w:r>
    </w:p>
    <w:p w:rsidR="00EB5D22" w:rsidRDefault="00EB5D22">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мероприятий муниципальной программы</w:t>
      </w:r>
    </w:p>
    <w:p w:rsidR="00EB5D22" w:rsidRDefault="00EB5D22">
      <w:pPr>
        <w:pStyle w:val="ConsPlusNormal"/>
        <w:jc w:val="center"/>
        <w:rPr>
          <w:rFonts w:ascii="Times New Roman" w:hAnsi="Times New Roman"/>
          <w:sz w:val="18"/>
          <w:szCs w:val="18"/>
        </w:rPr>
      </w:pPr>
    </w:p>
    <w:p w:rsidR="00EB5D22" w:rsidRDefault="00EB5D22">
      <w:pPr>
        <w:pStyle w:val="ConsPlusNormal"/>
        <w:jc w:val="both"/>
        <w:rPr>
          <w:rFonts w:ascii="Times New Roman" w:hAnsi="Times New Roman"/>
          <w:sz w:val="18"/>
          <w:szCs w:val="18"/>
        </w:rPr>
      </w:pPr>
    </w:p>
    <w:tbl>
      <w:tblPr>
        <w:tblW w:w="15007" w:type="dxa"/>
        <w:tblInd w:w="108" w:type="dxa"/>
        <w:tblLayout w:type="fixed"/>
        <w:tblLook w:val="0000" w:firstRow="0" w:lastRow="0" w:firstColumn="0" w:lastColumn="0" w:noHBand="0" w:noVBand="0"/>
      </w:tblPr>
      <w:tblGrid>
        <w:gridCol w:w="905"/>
        <w:gridCol w:w="3643"/>
        <w:gridCol w:w="1572"/>
        <w:gridCol w:w="918"/>
        <w:gridCol w:w="934"/>
        <w:gridCol w:w="918"/>
        <w:gridCol w:w="934"/>
        <w:gridCol w:w="918"/>
        <w:gridCol w:w="934"/>
        <w:gridCol w:w="918"/>
        <w:gridCol w:w="934"/>
        <w:gridCol w:w="1479"/>
      </w:tblGrid>
      <w:tr w:rsidR="00EB5D22" w:rsidRPr="00EB5D22" w:rsidTr="00944A67">
        <w:trPr>
          <w:trHeight w:val="20"/>
        </w:trPr>
        <w:tc>
          <w:tcPr>
            <w:tcW w:w="905" w:type="dxa"/>
            <w:tcBorders>
              <w:top w:val="single" w:sz="4" w:space="0" w:color="000000"/>
              <w:left w:val="single" w:sz="4" w:space="0" w:color="000000"/>
              <w:bottom w:val="single" w:sz="4" w:space="0" w:color="000000"/>
              <w:right w:val="single" w:sz="4" w:space="0" w:color="000000"/>
            </w:tcBorders>
            <w:vAlign w:val="center"/>
          </w:tcPr>
          <w:p w:rsidR="00EB5D22" w:rsidRPr="00EB5D22" w:rsidRDefault="00EB5D22">
            <w:pPr>
              <w:jc w:val="right"/>
              <w:rPr>
                <w:color w:val="000000"/>
                <w:sz w:val="18"/>
                <w:szCs w:val="18"/>
              </w:rPr>
            </w:pPr>
            <w:r w:rsidRPr="00EB5D22">
              <w:rPr>
                <w:color w:val="000000"/>
                <w:sz w:val="18"/>
                <w:szCs w:val="18"/>
              </w:rPr>
              <w:t>№ п/п</w:t>
            </w:r>
          </w:p>
        </w:tc>
        <w:tc>
          <w:tcPr>
            <w:tcW w:w="3643" w:type="dxa"/>
            <w:tcBorders>
              <w:top w:val="single" w:sz="4" w:space="0" w:color="000000"/>
              <w:left w:val="nil"/>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Наименование целевых показателей</w:t>
            </w:r>
          </w:p>
        </w:tc>
        <w:tc>
          <w:tcPr>
            <w:tcW w:w="1572" w:type="dxa"/>
            <w:tcBorders>
              <w:top w:val="single" w:sz="4" w:space="0" w:color="000000"/>
              <w:left w:val="nil"/>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Базовый показатель на начало реализации государственной программы</w:t>
            </w:r>
          </w:p>
        </w:tc>
        <w:tc>
          <w:tcPr>
            <w:tcW w:w="918" w:type="dxa"/>
            <w:tcBorders>
              <w:top w:val="single" w:sz="4" w:space="0" w:color="000000"/>
              <w:left w:val="nil"/>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2019 г.</w:t>
            </w:r>
          </w:p>
        </w:tc>
        <w:tc>
          <w:tcPr>
            <w:tcW w:w="934" w:type="dxa"/>
            <w:tcBorders>
              <w:top w:val="single" w:sz="4" w:space="0" w:color="000000"/>
              <w:left w:val="nil"/>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2020 г.</w:t>
            </w:r>
          </w:p>
        </w:tc>
        <w:tc>
          <w:tcPr>
            <w:tcW w:w="918" w:type="dxa"/>
            <w:tcBorders>
              <w:top w:val="single" w:sz="4" w:space="0" w:color="000000"/>
              <w:left w:val="nil"/>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2021 г.</w:t>
            </w:r>
          </w:p>
        </w:tc>
        <w:tc>
          <w:tcPr>
            <w:tcW w:w="934" w:type="dxa"/>
            <w:tcBorders>
              <w:top w:val="single" w:sz="4" w:space="0" w:color="000000"/>
              <w:left w:val="nil"/>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2022 г.</w:t>
            </w:r>
          </w:p>
        </w:tc>
        <w:tc>
          <w:tcPr>
            <w:tcW w:w="918" w:type="dxa"/>
            <w:tcBorders>
              <w:top w:val="single" w:sz="4" w:space="0" w:color="000000"/>
              <w:left w:val="nil"/>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2023 г.</w:t>
            </w:r>
          </w:p>
        </w:tc>
        <w:tc>
          <w:tcPr>
            <w:tcW w:w="934" w:type="dxa"/>
            <w:tcBorders>
              <w:top w:val="single" w:sz="4" w:space="0" w:color="000000"/>
              <w:left w:val="nil"/>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2024 г.</w:t>
            </w:r>
          </w:p>
        </w:tc>
        <w:tc>
          <w:tcPr>
            <w:tcW w:w="918" w:type="dxa"/>
            <w:tcBorders>
              <w:top w:val="single" w:sz="4" w:space="0" w:color="000000"/>
              <w:left w:val="nil"/>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2025 г.</w:t>
            </w:r>
          </w:p>
        </w:tc>
        <w:tc>
          <w:tcPr>
            <w:tcW w:w="934" w:type="dxa"/>
            <w:tcBorders>
              <w:top w:val="single" w:sz="4" w:space="0" w:color="000000"/>
              <w:left w:val="nil"/>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2026 - 2030 г.</w:t>
            </w:r>
          </w:p>
        </w:tc>
        <w:tc>
          <w:tcPr>
            <w:tcW w:w="1479" w:type="dxa"/>
            <w:tcBorders>
              <w:top w:val="single" w:sz="4" w:space="0" w:color="000000"/>
              <w:left w:val="nil"/>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Целевое значение показателя на момент окончания действия муниципальной программы</w:t>
            </w:r>
          </w:p>
        </w:tc>
      </w:tr>
      <w:tr w:rsidR="00EB5D22" w:rsidRPr="00EB5D22" w:rsidTr="00944A67">
        <w:tblPrEx>
          <w:tblCellSpacing w:w="-5" w:type="nil"/>
        </w:tblPrEx>
        <w:trPr>
          <w:trHeight w:val="20"/>
          <w:tblCellSpacing w:w="-5" w:type="nil"/>
        </w:trPr>
        <w:tc>
          <w:tcPr>
            <w:tcW w:w="905" w:type="dxa"/>
            <w:tcBorders>
              <w:top w:val="nil"/>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1</w:t>
            </w:r>
          </w:p>
        </w:tc>
        <w:tc>
          <w:tcPr>
            <w:tcW w:w="3643" w:type="dxa"/>
            <w:tcBorders>
              <w:top w:val="nil"/>
              <w:left w:val="nil"/>
              <w:bottom w:val="single" w:sz="4" w:space="0" w:color="auto"/>
              <w:right w:val="single" w:sz="4" w:space="0" w:color="auto"/>
            </w:tcBorders>
            <w:vAlign w:val="center"/>
          </w:tcPr>
          <w:p w:rsidR="00EB5D22" w:rsidRPr="00EB5D22" w:rsidRDefault="00EB5D22">
            <w:pPr>
              <w:jc w:val="center"/>
              <w:rPr>
                <w:color w:val="000000"/>
                <w:sz w:val="18"/>
                <w:szCs w:val="18"/>
              </w:rPr>
            </w:pPr>
            <w:r w:rsidRPr="00EB5D22">
              <w:rPr>
                <w:color w:val="000000"/>
                <w:sz w:val="18"/>
                <w:szCs w:val="18"/>
              </w:rPr>
              <w:t>2</w:t>
            </w:r>
          </w:p>
        </w:tc>
        <w:tc>
          <w:tcPr>
            <w:tcW w:w="1572" w:type="dxa"/>
            <w:tcBorders>
              <w:top w:val="nil"/>
              <w:left w:val="nil"/>
              <w:bottom w:val="single" w:sz="4" w:space="0" w:color="auto"/>
              <w:right w:val="single" w:sz="4" w:space="0" w:color="auto"/>
            </w:tcBorders>
            <w:vAlign w:val="center"/>
          </w:tcPr>
          <w:p w:rsidR="00EB5D22" w:rsidRPr="00EB5D22" w:rsidRDefault="00EB5D22">
            <w:pPr>
              <w:jc w:val="center"/>
              <w:rPr>
                <w:color w:val="000000"/>
                <w:sz w:val="18"/>
                <w:szCs w:val="18"/>
              </w:rPr>
            </w:pPr>
            <w:r w:rsidRPr="00EB5D22">
              <w:rPr>
                <w:color w:val="000000"/>
                <w:sz w:val="18"/>
                <w:szCs w:val="18"/>
              </w:rPr>
              <w:t>3</w:t>
            </w:r>
          </w:p>
        </w:tc>
        <w:tc>
          <w:tcPr>
            <w:tcW w:w="918" w:type="dxa"/>
            <w:tcBorders>
              <w:top w:val="nil"/>
              <w:left w:val="nil"/>
              <w:bottom w:val="single" w:sz="4" w:space="0" w:color="auto"/>
              <w:right w:val="single" w:sz="4" w:space="0" w:color="auto"/>
            </w:tcBorders>
            <w:vAlign w:val="center"/>
          </w:tcPr>
          <w:p w:rsidR="00EB5D22" w:rsidRPr="00EB5D22" w:rsidRDefault="00EB5D22">
            <w:pPr>
              <w:jc w:val="center"/>
              <w:rPr>
                <w:color w:val="000000"/>
                <w:sz w:val="18"/>
                <w:szCs w:val="18"/>
              </w:rPr>
            </w:pPr>
            <w:r w:rsidRPr="00EB5D22">
              <w:rPr>
                <w:color w:val="000000"/>
                <w:sz w:val="18"/>
                <w:szCs w:val="18"/>
              </w:rPr>
              <w:t>4</w:t>
            </w:r>
          </w:p>
        </w:tc>
        <w:tc>
          <w:tcPr>
            <w:tcW w:w="934" w:type="dxa"/>
            <w:tcBorders>
              <w:top w:val="nil"/>
              <w:left w:val="nil"/>
              <w:bottom w:val="single" w:sz="4" w:space="0" w:color="auto"/>
              <w:right w:val="single" w:sz="4" w:space="0" w:color="auto"/>
            </w:tcBorders>
            <w:vAlign w:val="center"/>
          </w:tcPr>
          <w:p w:rsidR="00EB5D22" w:rsidRPr="00EB5D22" w:rsidRDefault="00EB5D22">
            <w:pPr>
              <w:jc w:val="center"/>
              <w:rPr>
                <w:color w:val="000000"/>
                <w:sz w:val="18"/>
                <w:szCs w:val="18"/>
              </w:rPr>
            </w:pPr>
            <w:r w:rsidRPr="00EB5D22">
              <w:rPr>
                <w:color w:val="000000"/>
                <w:sz w:val="18"/>
                <w:szCs w:val="18"/>
              </w:rPr>
              <w:t>5</w:t>
            </w:r>
          </w:p>
        </w:tc>
        <w:tc>
          <w:tcPr>
            <w:tcW w:w="918" w:type="dxa"/>
            <w:tcBorders>
              <w:top w:val="nil"/>
              <w:left w:val="nil"/>
              <w:bottom w:val="single" w:sz="4" w:space="0" w:color="auto"/>
              <w:right w:val="single" w:sz="4" w:space="0" w:color="auto"/>
            </w:tcBorders>
            <w:vAlign w:val="center"/>
          </w:tcPr>
          <w:p w:rsidR="00EB5D22" w:rsidRPr="00EB5D22" w:rsidRDefault="00EB5D22">
            <w:pPr>
              <w:jc w:val="center"/>
              <w:rPr>
                <w:color w:val="000000"/>
                <w:sz w:val="18"/>
                <w:szCs w:val="18"/>
              </w:rPr>
            </w:pPr>
            <w:r w:rsidRPr="00EB5D22">
              <w:rPr>
                <w:color w:val="000000"/>
                <w:sz w:val="18"/>
                <w:szCs w:val="18"/>
              </w:rPr>
              <w:t>6</w:t>
            </w:r>
          </w:p>
        </w:tc>
        <w:tc>
          <w:tcPr>
            <w:tcW w:w="934" w:type="dxa"/>
            <w:tcBorders>
              <w:top w:val="nil"/>
              <w:left w:val="nil"/>
              <w:bottom w:val="single" w:sz="4" w:space="0" w:color="auto"/>
              <w:right w:val="single" w:sz="4" w:space="0" w:color="auto"/>
            </w:tcBorders>
            <w:vAlign w:val="center"/>
          </w:tcPr>
          <w:p w:rsidR="00EB5D22" w:rsidRPr="00EB5D22" w:rsidRDefault="00EB5D22">
            <w:pPr>
              <w:jc w:val="center"/>
              <w:rPr>
                <w:color w:val="000000"/>
                <w:sz w:val="18"/>
                <w:szCs w:val="18"/>
              </w:rPr>
            </w:pPr>
            <w:r w:rsidRPr="00EB5D22">
              <w:rPr>
                <w:color w:val="000000"/>
                <w:sz w:val="18"/>
                <w:szCs w:val="18"/>
              </w:rPr>
              <w:t>7</w:t>
            </w:r>
          </w:p>
        </w:tc>
        <w:tc>
          <w:tcPr>
            <w:tcW w:w="918" w:type="dxa"/>
            <w:tcBorders>
              <w:top w:val="nil"/>
              <w:left w:val="nil"/>
              <w:bottom w:val="single" w:sz="4" w:space="0" w:color="auto"/>
              <w:right w:val="single" w:sz="4" w:space="0" w:color="auto"/>
            </w:tcBorders>
            <w:vAlign w:val="center"/>
          </w:tcPr>
          <w:p w:rsidR="00EB5D22" w:rsidRPr="00EB5D22" w:rsidRDefault="00EB5D22">
            <w:pPr>
              <w:jc w:val="center"/>
              <w:rPr>
                <w:color w:val="000000"/>
                <w:sz w:val="18"/>
                <w:szCs w:val="18"/>
              </w:rPr>
            </w:pPr>
            <w:r w:rsidRPr="00EB5D22">
              <w:rPr>
                <w:color w:val="000000"/>
                <w:sz w:val="18"/>
                <w:szCs w:val="18"/>
              </w:rPr>
              <w:t>8</w:t>
            </w:r>
          </w:p>
        </w:tc>
        <w:tc>
          <w:tcPr>
            <w:tcW w:w="934" w:type="dxa"/>
            <w:tcBorders>
              <w:top w:val="nil"/>
              <w:left w:val="nil"/>
              <w:bottom w:val="single" w:sz="4" w:space="0" w:color="auto"/>
              <w:right w:val="single" w:sz="4" w:space="0" w:color="auto"/>
            </w:tcBorders>
            <w:vAlign w:val="center"/>
          </w:tcPr>
          <w:p w:rsidR="00EB5D22" w:rsidRPr="00EB5D22" w:rsidRDefault="00EB5D22">
            <w:pPr>
              <w:jc w:val="center"/>
              <w:rPr>
                <w:color w:val="000000"/>
                <w:sz w:val="18"/>
                <w:szCs w:val="18"/>
              </w:rPr>
            </w:pPr>
            <w:r w:rsidRPr="00EB5D22">
              <w:rPr>
                <w:color w:val="000000"/>
                <w:sz w:val="18"/>
                <w:szCs w:val="18"/>
              </w:rPr>
              <w:t>9</w:t>
            </w:r>
          </w:p>
        </w:tc>
        <w:tc>
          <w:tcPr>
            <w:tcW w:w="918" w:type="dxa"/>
            <w:tcBorders>
              <w:top w:val="nil"/>
              <w:left w:val="nil"/>
              <w:bottom w:val="single" w:sz="4" w:space="0" w:color="auto"/>
              <w:right w:val="single" w:sz="4" w:space="0" w:color="auto"/>
            </w:tcBorders>
            <w:vAlign w:val="center"/>
          </w:tcPr>
          <w:p w:rsidR="00EB5D22" w:rsidRPr="00EB5D22" w:rsidRDefault="00EB5D22">
            <w:pPr>
              <w:jc w:val="center"/>
              <w:rPr>
                <w:color w:val="000000"/>
                <w:sz w:val="18"/>
                <w:szCs w:val="18"/>
              </w:rPr>
            </w:pPr>
            <w:r w:rsidRPr="00EB5D22">
              <w:rPr>
                <w:color w:val="000000"/>
                <w:sz w:val="18"/>
                <w:szCs w:val="18"/>
              </w:rPr>
              <w:t>10</w:t>
            </w:r>
          </w:p>
        </w:tc>
        <w:tc>
          <w:tcPr>
            <w:tcW w:w="934" w:type="dxa"/>
            <w:tcBorders>
              <w:top w:val="nil"/>
              <w:left w:val="nil"/>
              <w:bottom w:val="single" w:sz="4" w:space="0" w:color="auto"/>
              <w:right w:val="single" w:sz="4" w:space="0" w:color="auto"/>
            </w:tcBorders>
            <w:vAlign w:val="center"/>
          </w:tcPr>
          <w:p w:rsidR="00EB5D22" w:rsidRPr="00EB5D22" w:rsidRDefault="00EB5D22">
            <w:pPr>
              <w:jc w:val="center"/>
              <w:rPr>
                <w:color w:val="000000"/>
                <w:sz w:val="18"/>
                <w:szCs w:val="18"/>
              </w:rPr>
            </w:pPr>
            <w:r w:rsidRPr="00EB5D22">
              <w:rPr>
                <w:color w:val="000000"/>
                <w:sz w:val="18"/>
                <w:szCs w:val="18"/>
              </w:rPr>
              <w:t>11</w:t>
            </w:r>
          </w:p>
        </w:tc>
        <w:tc>
          <w:tcPr>
            <w:tcW w:w="1479" w:type="dxa"/>
            <w:tcBorders>
              <w:top w:val="nil"/>
              <w:left w:val="nil"/>
              <w:bottom w:val="single" w:sz="4" w:space="0" w:color="auto"/>
              <w:right w:val="single" w:sz="4" w:space="0" w:color="auto"/>
            </w:tcBorders>
            <w:vAlign w:val="center"/>
          </w:tcPr>
          <w:p w:rsidR="00EB5D22" w:rsidRPr="00EB5D22" w:rsidRDefault="00EB5D22">
            <w:pPr>
              <w:jc w:val="center"/>
              <w:rPr>
                <w:color w:val="000000"/>
                <w:sz w:val="18"/>
                <w:szCs w:val="18"/>
              </w:rPr>
            </w:pPr>
            <w:r w:rsidRPr="00EB5D22">
              <w:rPr>
                <w:color w:val="000000"/>
                <w:sz w:val="18"/>
                <w:szCs w:val="18"/>
              </w:rPr>
              <w:t>12</w:t>
            </w:r>
          </w:p>
        </w:tc>
      </w:tr>
      <w:tr w:rsidR="00EB5D22" w:rsidRPr="00EB5D22" w:rsidTr="00944A67">
        <w:tblPrEx>
          <w:tblCellSpacing w:w="-5" w:type="nil"/>
        </w:tblPrEx>
        <w:trPr>
          <w:trHeight w:val="20"/>
          <w:tblCellSpacing w:w="-5" w:type="nil"/>
        </w:trPr>
        <w:tc>
          <w:tcPr>
            <w:tcW w:w="905" w:type="dxa"/>
            <w:tcBorders>
              <w:top w:val="nil"/>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1</w:t>
            </w:r>
          </w:p>
        </w:tc>
        <w:tc>
          <w:tcPr>
            <w:tcW w:w="3643" w:type="dxa"/>
            <w:tcBorders>
              <w:top w:val="nil"/>
              <w:left w:val="nil"/>
              <w:bottom w:val="single" w:sz="4" w:space="0" w:color="auto"/>
              <w:right w:val="single" w:sz="4" w:space="0" w:color="auto"/>
            </w:tcBorders>
            <w:vAlign w:val="center"/>
          </w:tcPr>
          <w:p w:rsidR="00EB5D22" w:rsidRPr="00EB5D22" w:rsidRDefault="00EB5D22">
            <w:pPr>
              <w:rPr>
                <w:color w:val="000000"/>
                <w:sz w:val="18"/>
                <w:szCs w:val="18"/>
              </w:rPr>
            </w:pPr>
            <w:r w:rsidRPr="00EB5D22">
              <w:rPr>
                <w:color w:val="000000"/>
                <w:sz w:val="18"/>
                <w:szCs w:val="18"/>
              </w:rPr>
              <w:t xml:space="preserve">Удельный вес численности обучающихся, занимающихся в одну смену, в общей численности обучающихся в общеобразовательных организациях, в том числе обучающихся по образовательным программам начального общего, основного общего, среднего общего </w:t>
            </w:r>
            <w:r w:rsidR="00066061" w:rsidRPr="00EB5D22">
              <w:rPr>
                <w:color w:val="000000"/>
                <w:sz w:val="18"/>
                <w:szCs w:val="18"/>
              </w:rPr>
              <w:t>образования &lt;</w:t>
            </w:r>
            <w:r w:rsidRPr="00EB5D22">
              <w:rPr>
                <w:color w:val="000000"/>
                <w:sz w:val="18"/>
                <w:szCs w:val="18"/>
              </w:rPr>
              <w:t>1*&gt;</w:t>
            </w:r>
          </w:p>
        </w:tc>
        <w:tc>
          <w:tcPr>
            <w:tcW w:w="1572"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77,2</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78,1</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76,6</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75,3</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74,7</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74,2</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93,2</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93,4</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100</w:t>
            </w:r>
          </w:p>
        </w:tc>
        <w:tc>
          <w:tcPr>
            <w:tcW w:w="1479"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100</w:t>
            </w:r>
          </w:p>
        </w:tc>
      </w:tr>
      <w:tr w:rsidR="00EB5D22" w:rsidRPr="00EB5D22" w:rsidTr="00944A67">
        <w:tblPrEx>
          <w:tblCellSpacing w:w="-5" w:type="nil"/>
        </w:tblPrEx>
        <w:trPr>
          <w:trHeight w:val="20"/>
          <w:tblCellSpacing w:w="-5" w:type="nil"/>
        </w:trPr>
        <w:tc>
          <w:tcPr>
            <w:tcW w:w="905" w:type="dxa"/>
            <w:tcBorders>
              <w:top w:val="nil"/>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2</w:t>
            </w:r>
          </w:p>
        </w:tc>
        <w:tc>
          <w:tcPr>
            <w:tcW w:w="3643" w:type="dxa"/>
            <w:tcBorders>
              <w:top w:val="nil"/>
              <w:left w:val="nil"/>
              <w:bottom w:val="single" w:sz="4" w:space="0" w:color="auto"/>
              <w:right w:val="single" w:sz="4" w:space="0" w:color="auto"/>
            </w:tcBorders>
            <w:vAlign w:val="bottom"/>
          </w:tcPr>
          <w:p w:rsidR="00EB5D22" w:rsidRPr="00EB5D22" w:rsidRDefault="00EB5D22">
            <w:pPr>
              <w:rPr>
                <w:color w:val="000000"/>
                <w:sz w:val="18"/>
                <w:szCs w:val="18"/>
              </w:rPr>
            </w:pPr>
            <w:r w:rsidRPr="00EB5D22">
              <w:rPr>
                <w:color w:val="000000"/>
                <w:sz w:val="18"/>
                <w:szCs w:val="18"/>
              </w:rPr>
              <w:t>Доля молодежи в возрасте от 14 до 30 лет, задействованной в мероприятиях общественных объединений (%) &lt;2*&gt;</w:t>
            </w:r>
          </w:p>
        </w:tc>
        <w:tc>
          <w:tcPr>
            <w:tcW w:w="1572"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23,7</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23,9</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24,1</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24,4</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24,6</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24,8</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25</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25,3</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26,7</w:t>
            </w:r>
          </w:p>
        </w:tc>
        <w:tc>
          <w:tcPr>
            <w:tcW w:w="1479"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26,7</w:t>
            </w:r>
          </w:p>
        </w:tc>
      </w:tr>
      <w:tr w:rsidR="00EB5D22" w:rsidRPr="00EB5D22" w:rsidTr="00944A67">
        <w:tblPrEx>
          <w:tblCellSpacing w:w="-5" w:type="nil"/>
        </w:tblPrEx>
        <w:trPr>
          <w:trHeight w:val="20"/>
          <w:tblCellSpacing w:w="-5" w:type="nil"/>
        </w:trPr>
        <w:tc>
          <w:tcPr>
            <w:tcW w:w="905" w:type="dxa"/>
            <w:tcBorders>
              <w:top w:val="nil"/>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3</w:t>
            </w:r>
          </w:p>
        </w:tc>
        <w:tc>
          <w:tcPr>
            <w:tcW w:w="3643" w:type="dxa"/>
            <w:tcBorders>
              <w:top w:val="nil"/>
              <w:left w:val="nil"/>
              <w:bottom w:val="single" w:sz="4" w:space="0" w:color="auto"/>
              <w:right w:val="single" w:sz="4" w:space="0" w:color="auto"/>
            </w:tcBorders>
            <w:vAlign w:val="bottom"/>
          </w:tcPr>
          <w:p w:rsidR="00EB5D22" w:rsidRPr="00EB5D22" w:rsidRDefault="00EB5D22">
            <w:pPr>
              <w:rPr>
                <w:color w:val="000000"/>
                <w:sz w:val="18"/>
                <w:szCs w:val="18"/>
              </w:rPr>
            </w:pPr>
            <w:r w:rsidRPr="00EB5D22">
              <w:rPr>
                <w:color w:val="000000"/>
                <w:sz w:val="18"/>
                <w:szCs w:val="18"/>
              </w:rPr>
              <w:t>Доля средств бюджета автономного округа, выделяемых негосударственным организациям, в том числе социально ориентированным некоммерческим организациям, на предоставление услуг (работ), в общем объеме средств бюджета автономного округа, выделяемых на предоставление услуг в сфере образования (%) &lt;3*&gt;</w:t>
            </w:r>
          </w:p>
        </w:tc>
        <w:tc>
          <w:tcPr>
            <w:tcW w:w="1572"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10</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15</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15</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15</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15</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15</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15</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15</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15</w:t>
            </w:r>
          </w:p>
        </w:tc>
        <w:tc>
          <w:tcPr>
            <w:tcW w:w="1479"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15</w:t>
            </w:r>
          </w:p>
        </w:tc>
      </w:tr>
      <w:tr w:rsidR="00EB5D22" w:rsidRPr="00EB5D22" w:rsidTr="00944A67">
        <w:tblPrEx>
          <w:tblCellSpacing w:w="-5" w:type="nil"/>
        </w:tblPrEx>
        <w:trPr>
          <w:trHeight w:val="20"/>
          <w:tblCellSpacing w:w="-5" w:type="nil"/>
        </w:trPr>
        <w:tc>
          <w:tcPr>
            <w:tcW w:w="905" w:type="dxa"/>
            <w:tcBorders>
              <w:top w:val="nil"/>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4</w:t>
            </w:r>
          </w:p>
        </w:tc>
        <w:tc>
          <w:tcPr>
            <w:tcW w:w="3643" w:type="dxa"/>
            <w:tcBorders>
              <w:top w:val="nil"/>
              <w:left w:val="nil"/>
              <w:bottom w:val="single" w:sz="4" w:space="0" w:color="auto"/>
              <w:right w:val="single" w:sz="4" w:space="0" w:color="auto"/>
            </w:tcBorders>
            <w:vAlign w:val="bottom"/>
          </w:tcPr>
          <w:p w:rsidR="00EB5D22" w:rsidRPr="00EB5D22" w:rsidRDefault="00EB5D22">
            <w:pPr>
              <w:rPr>
                <w:color w:val="000000"/>
                <w:sz w:val="18"/>
                <w:szCs w:val="18"/>
              </w:rPr>
            </w:pPr>
            <w:r w:rsidRPr="00EB5D22">
              <w:rPr>
                <w:color w:val="000000"/>
                <w:sz w:val="18"/>
                <w:szCs w:val="18"/>
              </w:rPr>
              <w:t>Доля детей в возрасте от 6 до 17 лет (включительно), охваченных всеми формами отдыха и оздоровления, от общей численности детей, нуждающихся в оздоровлении (%) &lt;4*&gt;</w:t>
            </w:r>
          </w:p>
        </w:tc>
        <w:tc>
          <w:tcPr>
            <w:tcW w:w="1572"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96,5</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97,5</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98</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98</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98</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98</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98</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98</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98</w:t>
            </w:r>
          </w:p>
        </w:tc>
        <w:tc>
          <w:tcPr>
            <w:tcW w:w="1479"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98</w:t>
            </w:r>
          </w:p>
        </w:tc>
      </w:tr>
      <w:tr w:rsidR="00EB5D22" w:rsidRPr="00EB5D22" w:rsidTr="00944A67">
        <w:tblPrEx>
          <w:tblCellSpacing w:w="-5" w:type="nil"/>
        </w:tblPrEx>
        <w:trPr>
          <w:trHeight w:val="20"/>
          <w:tblCellSpacing w:w="-5" w:type="nil"/>
        </w:trPr>
        <w:tc>
          <w:tcPr>
            <w:tcW w:w="905" w:type="dxa"/>
            <w:tcBorders>
              <w:top w:val="nil"/>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5</w:t>
            </w:r>
          </w:p>
        </w:tc>
        <w:tc>
          <w:tcPr>
            <w:tcW w:w="3643" w:type="dxa"/>
            <w:tcBorders>
              <w:top w:val="nil"/>
              <w:left w:val="nil"/>
              <w:bottom w:val="single" w:sz="4" w:space="0" w:color="auto"/>
              <w:right w:val="single" w:sz="4" w:space="0" w:color="auto"/>
            </w:tcBorders>
            <w:vAlign w:val="bottom"/>
          </w:tcPr>
          <w:p w:rsidR="00EB5D22" w:rsidRPr="00EB5D22" w:rsidRDefault="00EB5D22">
            <w:pPr>
              <w:rPr>
                <w:color w:val="000000"/>
                <w:sz w:val="18"/>
                <w:szCs w:val="18"/>
              </w:rPr>
            </w:pPr>
            <w:r w:rsidRPr="00EB5D22">
              <w:rPr>
                <w:color w:val="000000"/>
                <w:sz w:val="18"/>
                <w:szCs w:val="18"/>
              </w:rPr>
              <w:t>Доля негосударственных, в том числе некоммерческих организаций, предоставляющих услуги в сфере образования, в общем числе организаций, предоставляющих услуги в сфере образования (%) &lt;5*&gt;</w:t>
            </w:r>
          </w:p>
        </w:tc>
        <w:tc>
          <w:tcPr>
            <w:tcW w:w="1572"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4,33</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5,33</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5,33</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5,4</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5,5</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5,6</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5,7</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5,8</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6</w:t>
            </w:r>
          </w:p>
        </w:tc>
        <w:tc>
          <w:tcPr>
            <w:tcW w:w="1479"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6</w:t>
            </w:r>
          </w:p>
        </w:tc>
      </w:tr>
      <w:tr w:rsidR="00EB5D22" w:rsidRPr="00EB5D22" w:rsidTr="00944A67">
        <w:tblPrEx>
          <w:tblCellSpacing w:w="-5" w:type="nil"/>
        </w:tblPrEx>
        <w:trPr>
          <w:trHeight w:val="20"/>
          <w:tblCellSpacing w:w="-5" w:type="nil"/>
        </w:trPr>
        <w:tc>
          <w:tcPr>
            <w:tcW w:w="905" w:type="dxa"/>
            <w:tcBorders>
              <w:top w:val="nil"/>
              <w:left w:val="single" w:sz="4" w:space="0" w:color="000000"/>
              <w:bottom w:val="single" w:sz="4" w:space="0" w:color="000000"/>
              <w:right w:val="single" w:sz="4" w:space="0" w:color="000000"/>
            </w:tcBorders>
            <w:vAlign w:val="center"/>
          </w:tcPr>
          <w:p w:rsidR="00EB5D22" w:rsidRPr="00EB5D22" w:rsidRDefault="00EB5D22">
            <w:pPr>
              <w:jc w:val="center"/>
              <w:rPr>
                <w:color w:val="000000"/>
                <w:sz w:val="18"/>
                <w:szCs w:val="18"/>
              </w:rPr>
            </w:pPr>
            <w:r w:rsidRPr="00EB5D22">
              <w:rPr>
                <w:color w:val="000000"/>
                <w:sz w:val="18"/>
                <w:szCs w:val="18"/>
              </w:rPr>
              <w:t>6</w:t>
            </w:r>
          </w:p>
        </w:tc>
        <w:tc>
          <w:tcPr>
            <w:tcW w:w="3643" w:type="dxa"/>
            <w:tcBorders>
              <w:top w:val="nil"/>
              <w:left w:val="nil"/>
              <w:bottom w:val="single" w:sz="4" w:space="0" w:color="auto"/>
              <w:right w:val="single" w:sz="4" w:space="0" w:color="auto"/>
            </w:tcBorders>
            <w:vAlign w:val="bottom"/>
          </w:tcPr>
          <w:p w:rsidR="00EB5D22" w:rsidRPr="00EB5D22" w:rsidRDefault="00EB5D22">
            <w:pPr>
              <w:rPr>
                <w:color w:val="000000"/>
                <w:sz w:val="18"/>
                <w:szCs w:val="18"/>
              </w:rPr>
            </w:pPr>
            <w:r w:rsidRPr="00EB5D22">
              <w:rPr>
                <w:color w:val="000000"/>
                <w:sz w:val="18"/>
                <w:szCs w:val="18"/>
              </w:rPr>
              <w:t>Численность педагогических работников, участвующих в реализации образовательных программ, включающих основы финансовой грамотности (чел.) &lt;6*&gt;</w:t>
            </w:r>
          </w:p>
        </w:tc>
        <w:tc>
          <w:tcPr>
            <w:tcW w:w="1572" w:type="dxa"/>
            <w:tcBorders>
              <w:top w:val="nil"/>
              <w:left w:val="nil"/>
              <w:bottom w:val="single" w:sz="4" w:space="0" w:color="auto"/>
              <w:right w:val="single" w:sz="4" w:space="0" w:color="auto"/>
            </w:tcBorders>
            <w:vAlign w:val="center"/>
          </w:tcPr>
          <w:p w:rsidR="00EB5D22" w:rsidRPr="00EB5D22" w:rsidRDefault="00EB5D22">
            <w:pPr>
              <w:rPr>
                <w:color w:val="000000"/>
                <w:sz w:val="18"/>
                <w:szCs w:val="18"/>
              </w:rPr>
            </w:pPr>
            <w:r w:rsidRPr="00EB5D22">
              <w:rPr>
                <w:color w:val="000000"/>
                <w:sz w:val="18"/>
                <w:szCs w:val="18"/>
              </w:rPr>
              <w:t>-</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3400</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3450</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3500</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3550</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3600</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3650</w:t>
            </w:r>
          </w:p>
        </w:tc>
        <w:tc>
          <w:tcPr>
            <w:tcW w:w="918"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3700</w:t>
            </w:r>
          </w:p>
        </w:tc>
        <w:tc>
          <w:tcPr>
            <w:tcW w:w="934"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3750</w:t>
            </w:r>
          </w:p>
        </w:tc>
        <w:tc>
          <w:tcPr>
            <w:tcW w:w="1479" w:type="dxa"/>
            <w:tcBorders>
              <w:top w:val="nil"/>
              <w:left w:val="nil"/>
              <w:bottom w:val="single" w:sz="4" w:space="0" w:color="auto"/>
              <w:right w:val="single" w:sz="4" w:space="0" w:color="auto"/>
            </w:tcBorders>
            <w:vAlign w:val="center"/>
          </w:tcPr>
          <w:p w:rsidR="00EB5D22" w:rsidRPr="00EB5D22" w:rsidRDefault="00EB5D22">
            <w:pPr>
              <w:jc w:val="right"/>
              <w:rPr>
                <w:color w:val="000000"/>
                <w:sz w:val="18"/>
                <w:szCs w:val="18"/>
              </w:rPr>
            </w:pPr>
            <w:r w:rsidRPr="00EB5D22">
              <w:rPr>
                <w:color w:val="000000"/>
                <w:sz w:val="18"/>
                <w:szCs w:val="18"/>
              </w:rPr>
              <w:t>4000</w:t>
            </w:r>
          </w:p>
        </w:tc>
      </w:tr>
    </w:tbl>
    <w:p w:rsidR="00EB5D22" w:rsidRDefault="00EB5D22">
      <w:pPr>
        <w:rPr>
          <w:sz w:val="18"/>
          <w:szCs w:val="18"/>
        </w:rPr>
      </w:pPr>
    </w:p>
    <w:p w:rsidR="00EB5D22" w:rsidRDefault="00EB5D22">
      <w:pPr>
        <w:pStyle w:val="ConsPlusNormal"/>
        <w:ind w:firstLine="540"/>
        <w:jc w:val="both"/>
        <w:rPr>
          <w:rFonts w:ascii="Times New Roman" w:hAnsi="Times New Roman"/>
          <w:sz w:val="18"/>
          <w:szCs w:val="18"/>
        </w:rPr>
      </w:pPr>
      <w:r>
        <w:rPr>
          <w:rFonts w:ascii="Times New Roman" w:hAnsi="Times New Roman"/>
          <w:sz w:val="18"/>
          <w:szCs w:val="18"/>
        </w:rPr>
        <w:t>--------------------------------</w:t>
      </w:r>
    </w:p>
    <w:p w:rsidR="00EB5D22" w:rsidRDefault="00EB5D22" w:rsidP="00944A67">
      <w:pPr>
        <w:pStyle w:val="ConsPlusNormal"/>
        <w:ind w:firstLine="540"/>
        <w:jc w:val="both"/>
        <w:rPr>
          <w:rFonts w:ascii="Times New Roman" w:hAnsi="Times New Roman"/>
          <w:sz w:val="18"/>
          <w:szCs w:val="18"/>
        </w:rPr>
      </w:pPr>
      <w:bookmarkStart w:id="1" w:name="P18996"/>
      <w:bookmarkEnd w:id="1"/>
      <w:r>
        <w:rPr>
          <w:rFonts w:ascii="Times New Roman" w:hAnsi="Times New Roman"/>
          <w:sz w:val="18"/>
          <w:szCs w:val="18"/>
        </w:rPr>
        <w:t>&lt;1*&gt; Рассчитывается по формуле:</w:t>
      </w:r>
    </w:p>
    <w:p w:rsidR="00EB5D22" w:rsidRDefault="008142EA" w:rsidP="00944A67">
      <w:pPr>
        <w:pStyle w:val="ConsPlusNormal"/>
        <w:ind w:firstLine="540"/>
        <w:jc w:val="both"/>
        <w:rPr>
          <w:rFonts w:ascii="Times New Roman" w:hAnsi="Times New Roman"/>
          <w:sz w:val="18"/>
          <w:szCs w:val="18"/>
        </w:rPr>
      </w:pPr>
      <w:r>
        <w:rPr>
          <w:rFonts w:ascii="Times New Roman" w:hAnsi="Times New Roman"/>
          <w:noProof/>
          <w:sz w:val="18"/>
          <w:szCs w:val="18"/>
        </w:rPr>
        <w:drawing>
          <wp:inline distT="0" distB="0" distL="0" distR="0">
            <wp:extent cx="1800225" cy="428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Где:</w:t>
      </w:r>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У2 - численность обучающихся, занимающихся во вторую смену (форма N ОО-1, раздел 2.9, строки 01 - 03, графа 4);</w:t>
      </w:r>
    </w:p>
    <w:p w:rsidR="00EB5D22" w:rsidRDefault="00EB5D22" w:rsidP="00944A67">
      <w:pPr>
        <w:ind w:firstLine="540"/>
        <w:rPr>
          <w:sz w:val="18"/>
          <w:szCs w:val="18"/>
        </w:rPr>
      </w:pPr>
    </w:p>
    <w:p w:rsidR="00EB5D22" w:rsidRDefault="00EB5D22" w:rsidP="00944A67">
      <w:pPr>
        <w:ind w:firstLine="540"/>
        <w:rPr>
          <w:sz w:val="18"/>
          <w:szCs w:val="18"/>
        </w:rPr>
      </w:pPr>
      <w:r>
        <w:rPr>
          <w:sz w:val="18"/>
          <w:szCs w:val="18"/>
        </w:rPr>
        <w:t>У3 - численность обучающихся, занимающихся в третью смену (форма N ОО-1, раздел 2.9, строки 01 - 03, графа 5);</w:t>
      </w:r>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У - численность обучающихся (всего) (форма N ОО-1, раздел 2.9, строки 01 - 03, графы 3 - 5).</w:t>
      </w:r>
    </w:p>
    <w:p w:rsidR="00944A67" w:rsidRDefault="00944A67" w:rsidP="00944A67">
      <w:pPr>
        <w:pStyle w:val="ConsPlusNormal"/>
        <w:ind w:firstLine="540"/>
        <w:jc w:val="both"/>
        <w:rPr>
          <w:rFonts w:ascii="Times New Roman" w:hAnsi="Times New Roman"/>
          <w:sz w:val="18"/>
          <w:szCs w:val="18"/>
        </w:rPr>
      </w:pPr>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&lt;2*&gt; Рассчитывается по формуле:</w:t>
      </w:r>
    </w:p>
    <w:p w:rsidR="00EB5D22" w:rsidRDefault="00EB5D22" w:rsidP="00944A67">
      <w:pPr>
        <w:pStyle w:val="ConsPlusNormal"/>
        <w:jc w:val="both"/>
        <w:rPr>
          <w:rFonts w:ascii="Times New Roman" w:hAnsi="Times New Roman"/>
          <w:sz w:val="18"/>
          <w:szCs w:val="18"/>
        </w:rPr>
      </w:pPr>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ДО / ДМ * 100%, где:</w:t>
      </w:r>
    </w:p>
    <w:p w:rsidR="00EB5D22" w:rsidRDefault="00EB5D22" w:rsidP="00944A67">
      <w:pPr>
        <w:pStyle w:val="ConsPlusNormal"/>
        <w:jc w:val="both"/>
        <w:rPr>
          <w:rFonts w:ascii="Times New Roman" w:hAnsi="Times New Roman"/>
          <w:sz w:val="18"/>
          <w:szCs w:val="18"/>
        </w:rPr>
      </w:pPr>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 xml:space="preserve">ДО - количество молодежи в возрасте от 14 до 30 лет, задействованной в мероприятиях общественных объединений (сумма </w:t>
      </w:r>
      <w:hyperlink r:id="rId26" w:history="1">
        <w:r>
          <w:rPr>
            <w:rFonts w:ascii="Times New Roman" w:hAnsi="Times New Roman"/>
            <w:color w:val="0000FF"/>
            <w:sz w:val="18"/>
            <w:szCs w:val="18"/>
          </w:rPr>
          <w:t>граф 7</w:t>
        </w:r>
      </w:hyperlink>
      <w:r>
        <w:rPr>
          <w:rFonts w:ascii="Times New Roman" w:hAnsi="Times New Roman"/>
          <w:sz w:val="18"/>
          <w:szCs w:val="18"/>
        </w:rPr>
        <w:t xml:space="preserve"> и </w:t>
      </w:r>
      <w:hyperlink r:id="rId27" w:history="1">
        <w:r>
          <w:rPr>
            <w:rFonts w:ascii="Times New Roman" w:hAnsi="Times New Roman"/>
            <w:color w:val="0000FF"/>
            <w:sz w:val="18"/>
            <w:szCs w:val="18"/>
          </w:rPr>
          <w:t>8 раздела 4</w:t>
        </w:r>
      </w:hyperlink>
      <w:r>
        <w:rPr>
          <w:rFonts w:ascii="Times New Roman" w:hAnsi="Times New Roman"/>
          <w:sz w:val="18"/>
          <w:szCs w:val="18"/>
        </w:rPr>
        <w:t xml:space="preserve"> формы ФСН 1-Молодежь);</w:t>
      </w:r>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ДМ - общая численность молодежи автономного округа в возрасте от 14 до 30 лет (демографические данные).</w:t>
      </w:r>
    </w:p>
    <w:p w:rsidR="00944A67" w:rsidRDefault="00944A67" w:rsidP="00944A67">
      <w:pPr>
        <w:pStyle w:val="ConsPlusNormal"/>
        <w:ind w:firstLine="540"/>
        <w:jc w:val="both"/>
        <w:rPr>
          <w:rFonts w:ascii="Times New Roman" w:hAnsi="Times New Roman"/>
          <w:sz w:val="18"/>
          <w:szCs w:val="18"/>
        </w:rPr>
      </w:pPr>
      <w:bookmarkStart w:id="2" w:name="P19009"/>
      <w:bookmarkEnd w:id="2"/>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&lt;3</w:t>
      </w:r>
      <w:r w:rsidR="00066061">
        <w:rPr>
          <w:rFonts w:ascii="Times New Roman" w:hAnsi="Times New Roman"/>
          <w:sz w:val="18"/>
          <w:szCs w:val="18"/>
        </w:rPr>
        <w:t>*&gt; Методика</w:t>
      </w:r>
      <w:r>
        <w:rPr>
          <w:rFonts w:ascii="Times New Roman" w:hAnsi="Times New Roman"/>
          <w:sz w:val="18"/>
          <w:szCs w:val="18"/>
        </w:rPr>
        <w:t xml:space="preserve"> расчета показателя утверждена приказом Департамента экономического развития автономного округа от 21 августа 2019 года N 173.</w:t>
      </w:r>
    </w:p>
    <w:p w:rsidR="00944A67" w:rsidRDefault="00944A67" w:rsidP="00944A67">
      <w:pPr>
        <w:pStyle w:val="ConsPlusNormal"/>
        <w:ind w:firstLine="540"/>
        <w:jc w:val="both"/>
        <w:rPr>
          <w:rFonts w:ascii="Times New Roman" w:hAnsi="Times New Roman"/>
          <w:sz w:val="18"/>
          <w:szCs w:val="18"/>
        </w:rPr>
      </w:pPr>
      <w:bookmarkStart w:id="3" w:name="P19010"/>
      <w:bookmarkEnd w:id="3"/>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&lt;4</w:t>
      </w:r>
      <w:proofErr w:type="gramStart"/>
      <w:r>
        <w:rPr>
          <w:rFonts w:ascii="Times New Roman" w:hAnsi="Times New Roman"/>
          <w:sz w:val="18"/>
          <w:szCs w:val="18"/>
        </w:rPr>
        <w:t>*&gt;</w:t>
      </w:r>
      <w:hyperlink r:id="rId28" w:history="1">
        <w:r>
          <w:rPr>
            <w:rFonts w:ascii="Times New Roman" w:hAnsi="Times New Roman"/>
            <w:color w:val="0000FF"/>
            <w:sz w:val="18"/>
            <w:szCs w:val="18"/>
          </w:rPr>
          <w:t>Распоряжение</w:t>
        </w:r>
        <w:proofErr w:type="gramEnd"/>
      </w:hyperlink>
      <w:r>
        <w:rPr>
          <w:rFonts w:ascii="Times New Roman" w:hAnsi="Times New Roman"/>
          <w:sz w:val="18"/>
          <w:szCs w:val="18"/>
        </w:rPr>
        <w:t xml:space="preserve"> Правительства Российской Федерации от 6 июля 2018 года N 1375-р.</w:t>
      </w:r>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Рассчитывается по формуле:</w:t>
      </w:r>
    </w:p>
    <w:p w:rsidR="00EB5D22" w:rsidRDefault="00EB5D22" w:rsidP="00944A67">
      <w:pPr>
        <w:pStyle w:val="ConsPlusNormal"/>
        <w:jc w:val="both"/>
        <w:rPr>
          <w:rFonts w:ascii="Times New Roman" w:hAnsi="Times New Roman"/>
          <w:sz w:val="18"/>
          <w:szCs w:val="18"/>
        </w:rPr>
      </w:pPr>
    </w:p>
    <w:p w:rsidR="00EB5D22" w:rsidRDefault="008142EA" w:rsidP="00944A67">
      <w:pPr>
        <w:pStyle w:val="ConsPlusNormal"/>
        <w:ind w:firstLine="540"/>
        <w:jc w:val="both"/>
        <w:rPr>
          <w:rFonts w:ascii="Times New Roman" w:hAnsi="Times New Roman"/>
          <w:sz w:val="18"/>
          <w:szCs w:val="18"/>
        </w:rPr>
      </w:pPr>
      <w:r>
        <w:rPr>
          <w:rFonts w:ascii="Times New Roman" w:hAnsi="Times New Roman"/>
          <w:noProof/>
          <w:sz w:val="18"/>
          <w:szCs w:val="18"/>
        </w:rPr>
        <w:drawing>
          <wp:inline distT="0" distB="0" distL="0" distR="0">
            <wp:extent cx="1619250" cy="257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0" cy="257175"/>
                    </a:xfrm>
                    <a:prstGeom prst="rect">
                      <a:avLst/>
                    </a:prstGeom>
                    <a:noFill/>
                    <a:ln>
                      <a:noFill/>
                    </a:ln>
                  </pic:spPr>
                </pic:pic>
              </a:graphicData>
            </a:graphic>
          </wp:inline>
        </w:drawing>
      </w:r>
      <w:r w:rsidR="00EB5D22">
        <w:rPr>
          <w:rFonts w:ascii="Times New Roman" w:hAnsi="Times New Roman"/>
          <w:sz w:val="18"/>
          <w:szCs w:val="18"/>
        </w:rPr>
        <w:t>, где</w:t>
      </w:r>
    </w:p>
    <w:p w:rsidR="00EB5D22" w:rsidRDefault="00EB5D22" w:rsidP="00944A67">
      <w:pPr>
        <w:pStyle w:val="ConsPlusNormal"/>
        <w:jc w:val="both"/>
        <w:rPr>
          <w:rFonts w:ascii="Times New Roman" w:hAnsi="Times New Roman"/>
          <w:sz w:val="18"/>
          <w:szCs w:val="18"/>
        </w:rPr>
      </w:pPr>
    </w:p>
    <w:p w:rsidR="00EB5D22" w:rsidRDefault="008142EA" w:rsidP="00944A67">
      <w:pPr>
        <w:pStyle w:val="ConsPlusNormal"/>
        <w:ind w:firstLine="540"/>
        <w:jc w:val="both"/>
        <w:rPr>
          <w:rFonts w:ascii="Times New Roman" w:hAnsi="Times New Roman"/>
          <w:sz w:val="18"/>
          <w:szCs w:val="18"/>
        </w:rPr>
      </w:pPr>
      <w:r>
        <w:rPr>
          <w:rFonts w:ascii="Times New Roman" w:hAnsi="Times New Roman"/>
          <w:noProof/>
          <w:sz w:val="18"/>
          <w:szCs w:val="18"/>
        </w:rPr>
        <w:drawing>
          <wp:inline distT="0" distB="0" distL="0" distR="0">
            <wp:extent cx="4191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00EB5D22">
        <w:rPr>
          <w:rFonts w:ascii="Times New Roman" w:hAnsi="Times New Roman"/>
          <w:sz w:val="18"/>
          <w:szCs w:val="18"/>
        </w:rPr>
        <w:t xml:space="preserve"> - численность детей в возрасте от 6 до 18 лет, охваченных всеми формами отдыха и оздоровления (дополнительные сведения);</w:t>
      </w:r>
    </w:p>
    <w:p w:rsidR="00EB5D22" w:rsidRDefault="008142EA" w:rsidP="00944A67">
      <w:pPr>
        <w:pStyle w:val="ConsPlusNormal"/>
        <w:ind w:firstLine="540"/>
        <w:jc w:val="both"/>
        <w:rPr>
          <w:rFonts w:ascii="Times New Roman" w:hAnsi="Times New Roman"/>
          <w:sz w:val="18"/>
          <w:szCs w:val="18"/>
        </w:rPr>
      </w:pPr>
      <w:r>
        <w:rPr>
          <w:rFonts w:ascii="Times New Roman" w:hAnsi="Times New Roman"/>
          <w:noProof/>
          <w:sz w:val="18"/>
          <w:szCs w:val="18"/>
        </w:rPr>
        <w:drawing>
          <wp:inline distT="0" distB="0" distL="0" distR="0">
            <wp:extent cx="44767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00EB5D22">
        <w:rPr>
          <w:rFonts w:ascii="Times New Roman" w:hAnsi="Times New Roman"/>
          <w:sz w:val="18"/>
          <w:szCs w:val="18"/>
        </w:rPr>
        <w:t xml:space="preserve"> - общая численность детей в возрасте от 5 до 18 лет (демографические данные).</w:t>
      </w:r>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&lt;5*&gt; Рассчитывается по формуле:</w:t>
      </w:r>
    </w:p>
    <w:p w:rsidR="00EB5D22" w:rsidRDefault="00EB5D22" w:rsidP="00944A67">
      <w:pPr>
        <w:pStyle w:val="ConsPlusNormal"/>
        <w:jc w:val="both"/>
        <w:rPr>
          <w:rFonts w:ascii="Times New Roman" w:hAnsi="Times New Roman"/>
          <w:sz w:val="18"/>
          <w:szCs w:val="18"/>
        </w:rPr>
      </w:pPr>
    </w:p>
    <w:p w:rsidR="00EB5D22" w:rsidRDefault="00EB5D22" w:rsidP="00944A67">
      <w:pPr>
        <w:pStyle w:val="ConsPlusNormal"/>
        <w:ind w:firstLine="540"/>
        <w:jc w:val="both"/>
        <w:rPr>
          <w:rFonts w:ascii="Times New Roman" w:hAnsi="Times New Roman"/>
          <w:sz w:val="18"/>
          <w:szCs w:val="18"/>
        </w:rPr>
      </w:pPr>
      <w:proofErr w:type="spellStart"/>
      <w:r>
        <w:rPr>
          <w:rFonts w:ascii="Times New Roman" w:hAnsi="Times New Roman"/>
          <w:sz w:val="18"/>
          <w:szCs w:val="18"/>
        </w:rPr>
        <w:t>Кн</w:t>
      </w:r>
      <w:proofErr w:type="spellEnd"/>
      <w:r>
        <w:rPr>
          <w:rFonts w:ascii="Times New Roman" w:hAnsi="Times New Roman"/>
          <w:sz w:val="18"/>
          <w:szCs w:val="18"/>
        </w:rPr>
        <w:t xml:space="preserve"> / Ко * 100%, где:</w:t>
      </w:r>
    </w:p>
    <w:p w:rsidR="00EB5D22" w:rsidRDefault="00EB5D22" w:rsidP="00944A67">
      <w:pPr>
        <w:pStyle w:val="ConsPlusNormal"/>
        <w:jc w:val="both"/>
        <w:rPr>
          <w:rFonts w:ascii="Times New Roman" w:hAnsi="Times New Roman"/>
          <w:sz w:val="18"/>
          <w:szCs w:val="18"/>
        </w:rPr>
      </w:pPr>
    </w:p>
    <w:p w:rsidR="00EB5D22" w:rsidRDefault="00EB5D22" w:rsidP="00944A67">
      <w:pPr>
        <w:pStyle w:val="ConsPlusNormal"/>
        <w:ind w:firstLine="540"/>
        <w:jc w:val="both"/>
        <w:rPr>
          <w:rFonts w:ascii="Times New Roman" w:hAnsi="Times New Roman"/>
          <w:sz w:val="18"/>
          <w:szCs w:val="18"/>
        </w:rPr>
      </w:pPr>
      <w:proofErr w:type="spellStart"/>
      <w:r>
        <w:rPr>
          <w:rFonts w:ascii="Times New Roman" w:hAnsi="Times New Roman"/>
          <w:sz w:val="18"/>
          <w:szCs w:val="18"/>
        </w:rPr>
        <w:t>Кн</w:t>
      </w:r>
      <w:proofErr w:type="spellEnd"/>
      <w:r>
        <w:rPr>
          <w:rFonts w:ascii="Times New Roman" w:hAnsi="Times New Roman"/>
          <w:sz w:val="18"/>
          <w:szCs w:val="18"/>
        </w:rPr>
        <w:t xml:space="preserve"> - количество негосударственных, в том числе некоммерческих организаций, предоставляющих услуги в сфере образования;</w:t>
      </w:r>
    </w:p>
    <w:p w:rsidR="00EB5D22" w:rsidRDefault="00EB5D22" w:rsidP="00944A67">
      <w:pPr>
        <w:pStyle w:val="ConsPlusNormal"/>
        <w:ind w:firstLine="540"/>
        <w:jc w:val="both"/>
        <w:rPr>
          <w:rFonts w:ascii="Times New Roman" w:hAnsi="Times New Roman"/>
          <w:sz w:val="18"/>
          <w:szCs w:val="18"/>
        </w:rPr>
      </w:pPr>
      <w:r>
        <w:rPr>
          <w:rFonts w:ascii="Times New Roman" w:hAnsi="Times New Roman"/>
          <w:sz w:val="18"/>
          <w:szCs w:val="18"/>
        </w:rPr>
        <w:t>Ко - общее число организаций, предоставляющих услуги в сфере образования.</w:t>
      </w:r>
    </w:p>
    <w:p w:rsidR="00367767" w:rsidRDefault="00685CEA" w:rsidP="00685CEA">
      <w:pPr>
        <w:pStyle w:val="ConsPlusNormal"/>
        <w:ind w:firstLine="540"/>
        <w:jc w:val="both"/>
        <w:rPr>
          <w:rFonts w:ascii="Times New Roman" w:hAnsi="Times New Roman"/>
          <w:sz w:val="18"/>
          <w:szCs w:val="18"/>
        </w:rPr>
        <w:sectPr w:rsidR="00367767" w:rsidSect="00367767">
          <w:pgSz w:w="16838" w:h="11906" w:orient="landscape"/>
          <w:pgMar w:top="1701" w:right="1134" w:bottom="567" w:left="1134" w:header="720" w:footer="720" w:gutter="0"/>
          <w:cols w:space="720"/>
          <w:noEndnote/>
        </w:sectPr>
      </w:pPr>
      <w:bookmarkStart w:id="4" w:name="P19016"/>
      <w:bookmarkEnd w:id="4"/>
      <w:r>
        <w:rPr>
          <w:rFonts w:ascii="Times New Roman" w:hAnsi="Times New Roman"/>
          <w:sz w:val="18"/>
          <w:szCs w:val="18"/>
        </w:rPr>
        <w:t>&lt;6*&gt; Ведомственная статистика</w:t>
      </w:r>
    </w:p>
    <w:p w:rsidR="00EB5D22" w:rsidRDefault="00EB5D22" w:rsidP="00685CEA">
      <w:pPr>
        <w:pStyle w:val="ConsPlusTitle"/>
        <w:rPr>
          <w:rFonts w:ascii="Times New Roman" w:hAnsi="Times New Roman" w:cs="Times New Roman"/>
          <w:sz w:val="18"/>
          <w:szCs w:val="18"/>
        </w:rPr>
      </w:pPr>
    </w:p>
    <w:sectPr w:rsidR="00EB5D22" w:rsidSect="00EB5D22">
      <w:pgSz w:w="11906" w:h="16838"/>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DE9" w:rsidRDefault="00334DE9" w:rsidP="00EB5D22">
      <w:r>
        <w:separator/>
      </w:r>
    </w:p>
  </w:endnote>
  <w:endnote w:type="continuationSeparator" w:id="0">
    <w:p w:rsidR="00334DE9" w:rsidRDefault="00334DE9"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2E" w:rsidRDefault="007D5BDE">
    <w:pPr>
      <w:pStyle w:val="af"/>
      <w:rPr>
        <w:rStyle w:val="a5"/>
        <w:rFonts w:ascii="Times New Roman" w:hAnsi="Times New Roman" w:cs="Times New Roman"/>
      </w:rPr>
    </w:pPr>
    <w:r>
      <w:rPr>
        <w:rStyle w:val="a5"/>
        <w:rFonts w:ascii="Times New Roman" w:hAnsi="Times New Roman" w:cs="Times New Roman"/>
      </w:rPr>
      <w:fldChar w:fldCharType="begin"/>
    </w:r>
    <w:r w:rsidR="003F152E">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sidR="003F152E">
      <w:rPr>
        <w:rStyle w:val="a5"/>
        <w:rFonts w:ascii="Times New Roman" w:hAnsi="Times New Roman" w:cs="Times New Roman"/>
      </w:rPr>
      <w:t>1</w:t>
    </w:r>
    <w:r>
      <w:rPr>
        <w:rStyle w:val="a5"/>
        <w:rFonts w:ascii="Times New Roman" w:hAnsi="Times New Roman" w:cs="Times New Roman"/>
      </w:rPr>
      <w:fldChar w:fldCharType="end"/>
    </w:r>
  </w:p>
  <w:p w:rsidR="003F152E" w:rsidRDefault="003F152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2E" w:rsidRDefault="003F152E">
    <w:pPr>
      <w:widowControl w:val="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2E" w:rsidRDefault="003F152E">
    <w:pPr>
      <w:widowControl w:val="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DE9" w:rsidRDefault="00334DE9" w:rsidP="00EB5D22">
      <w:r>
        <w:separator/>
      </w:r>
    </w:p>
  </w:footnote>
  <w:footnote w:type="continuationSeparator" w:id="0">
    <w:p w:rsidR="00334DE9" w:rsidRDefault="00334DE9"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2E" w:rsidRDefault="007D5BDE">
    <w:pPr>
      <w:pStyle w:val="a3"/>
      <w:rPr>
        <w:rStyle w:val="a5"/>
      </w:rPr>
    </w:pPr>
    <w:r>
      <w:rPr>
        <w:rStyle w:val="a5"/>
      </w:rPr>
      <w:fldChar w:fldCharType="begin"/>
    </w:r>
    <w:r w:rsidR="003F152E">
      <w:rPr>
        <w:rStyle w:val="a5"/>
      </w:rPr>
      <w:instrText xml:space="preserve">PAGE  \* MERGEFORMAT </w:instrText>
    </w:r>
    <w:r>
      <w:rPr>
        <w:rStyle w:val="a5"/>
      </w:rPr>
      <w:fldChar w:fldCharType="separate"/>
    </w:r>
    <w:r w:rsidR="003F152E">
      <w:rPr>
        <w:rStyle w:val="a5"/>
      </w:rPr>
      <w:t>1</w:t>
    </w:r>
    <w:r>
      <w:rPr>
        <w:rStyle w:val="a5"/>
      </w:rPr>
      <w:fldChar w:fldCharType="end"/>
    </w:r>
  </w:p>
  <w:p w:rsidR="003F152E" w:rsidRDefault="003F15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2E" w:rsidRDefault="003F152E">
    <w:pPr>
      <w:pStyle w:val="a3"/>
      <w:rPr>
        <w:rStyle w:val="a5"/>
      </w:rPr>
    </w:pPr>
  </w:p>
  <w:p w:rsidR="003F152E" w:rsidRDefault="003F152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2E" w:rsidRDefault="003F152E">
    <w:pPr>
      <w:widowControl w:val="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945"/>
        </w:tabs>
        <w:ind w:firstLine="540"/>
      </w:pPr>
      <w:rPr>
        <w:rFonts w:ascii="Times New Roman" w:hAnsi="Times New Roman" w:cs="Times New Roman"/>
        <w:sz w:val="28"/>
        <w:szCs w:val="28"/>
      </w:rPr>
    </w:lvl>
    <w:lvl w:ilvl="1">
      <w:start w:val="1"/>
      <w:numFmt w:val="lowerLetter"/>
      <w:lvlText w:val="%2."/>
      <w:lvlJc w:val="left"/>
      <w:pPr>
        <w:tabs>
          <w:tab w:val="num" w:pos="1620"/>
        </w:tabs>
        <w:ind w:left="1620" w:hanging="360"/>
      </w:pPr>
      <w:rPr>
        <w:rFonts w:ascii="Times New Roman" w:hAnsi="Times New Roman" w:cs="Times New Roman"/>
        <w:sz w:val="24"/>
        <w:szCs w:val="24"/>
      </w:rPr>
    </w:lvl>
    <w:lvl w:ilvl="2">
      <w:start w:val="1"/>
      <w:numFmt w:val="lowerRoman"/>
      <w:lvlText w:val="%3."/>
      <w:lvlJc w:val="right"/>
      <w:pPr>
        <w:tabs>
          <w:tab w:val="num" w:pos="2340"/>
        </w:tabs>
        <w:ind w:left="2340" w:hanging="180"/>
      </w:pPr>
      <w:rPr>
        <w:rFonts w:ascii="Times New Roman" w:hAnsi="Times New Roman" w:cs="Times New Roman"/>
        <w:sz w:val="24"/>
        <w:szCs w:val="24"/>
      </w:rPr>
    </w:lvl>
    <w:lvl w:ilvl="3">
      <w:start w:val="1"/>
      <w:numFmt w:val="decimal"/>
      <w:lvlText w:val="%4."/>
      <w:lvlJc w:val="left"/>
      <w:pPr>
        <w:tabs>
          <w:tab w:val="num" w:pos="3060"/>
        </w:tabs>
        <w:ind w:left="3060" w:hanging="360"/>
      </w:pPr>
      <w:rPr>
        <w:rFonts w:ascii="Times New Roman" w:hAnsi="Times New Roman" w:cs="Times New Roman"/>
        <w:sz w:val="24"/>
        <w:szCs w:val="24"/>
      </w:rPr>
    </w:lvl>
    <w:lvl w:ilvl="4">
      <w:start w:val="1"/>
      <w:numFmt w:val="lowerLetter"/>
      <w:lvlText w:val="%5."/>
      <w:lvlJc w:val="left"/>
      <w:pPr>
        <w:tabs>
          <w:tab w:val="num" w:pos="3780"/>
        </w:tabs>
        <w:ind w:left="3780" w:hanging="360"/>
      </w:pPr>
      <w:rPr>
        <w:rFonts w:ascii="Times New Roman" w:hAnsi="Times New Roman" w:cs="Times New Roman"/>
        <w:sz w:val="24"/>
        <w:szCs w:val="24"/>
      </w:rPr>
    </w:lvl>
    <w:lvl w:ilvl="5">
      <w:start w:val="1"/>
      <w:numFmt w:val="lowerRoman"/>
      <w:lvlText w:val="%6."/>
      <w:lvlJc w:val="right"/>
      <w:pPr>
        <w:tabs>
          <w:tab w:val="num" w:pos="4500"/>
        </w:tabs>
        <w:ind w:left="4500" w:hanging="180"/>
      </w:pPr>
      <w:rPr>
        <w:rFonts w:ascii="Times New Roman" w:hAnsi="Times New Roman" w:cs="Times New Roman"/>
        <w:sz w:val="24"/>
        <w:szCs w:val="24"/>
      </w:rPr>
    </w:lvl>
    <w:lvl w:ilvl="6">
      <w:start w:val="1"/>
      <w:numFmt w:val="decimal"/>
      <w:lvlText w:val="%7."/>
      <w:lvlJc w:val="left"/>
      <w:pPr>
        <w:tabs>
          <w:tab w:val="num" w:pos="5220"/>
        </w:tabs>
        <w:ind w:left="5220" w:hanging="360"/>
      </w:pPr>
      <w:rPr>
        <w:rFonts w:ascii="Times New Roman" w:hAnsi="Times New Roman" w:cs="Times New Roman"/>
        <w:sz w:val="24"/>
        <w:szCs w:val="24"/>
      </w:rPr>
    </w:lvl>
    <w:lvl w:ilvl="7">
      <w:start w:val="1"/>
      <w:numFmt w:val="lowerLetter"/>
      <w:lvlText w:val="%8."/>
      <w:lvlJc w:val="left"/>
      <w:pPr>
        <w:tabs>
          <w:tab w:val="num" w:pos="5940"/>
        </w:tabs>
        <w:ind w:left="5940" w:hanging="360"/>
      </w:pPr>
      <w:rPr>
        <w:rFonts w:ascii="Times New Roman" w:hAnsi="Times New Roman" w:cs="Times New Roman"/>
        <w:sz w:val="24"/>
        <w:szCs w:val="24"/>
      </w:rPr>
    </w:lvl>
    <w:lvl w:ilvl="8">
      <w:start w:val="1"/>
      <w:numFmt w:val="lowerRoman"/>
      <w:lvlText w:val="%9."/>
      <w:lvlJc w:val="right"/>
      <w:pPr>
        <w:tabs>
          <w:tab w:val="num" w:pos="6660"/>
        </w:tabs>
        <w:ind w:left="6660" w:hanging="180"/>
      </w:pPr>
      <w:rPr>
        <w:rFonts w:ascii="Times New Roman" w:hAnsi="Times New Roman" w:cs="Times New Roman"/>
        <w:sz w:val="24"/>
        <w:szCs w:val="24"/>
      </w:rPr>
    </w:lvl>
  </w:abstractNum>
  <w:abstractNum w:abstractNumId="2" w15:restartNumberingAfterBreak="0">
    <w:nsid w:val="12C83103"/>
    <w:multiLevelType w:val="hybridMultilevel"/>
    <w:tmpl w:val="1FA2112C"/>
    <w:lvl w:ilvl="0" w:tplc="240C6668">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66061"/>
    <w:rsid w:val="000C3798"/>
    <w:rsid w:val="001527BA"/>
    <w:rsid w:val="00334DE9"/>
    <w:rsid w:val="00364583"/>
    <w:rsid w:val="00367767"/>
    <w:rsid w:val="003F152E"/>
    <w:rsid w:val="00417F21"/>
    <w:rsid w:val="0047221E"/>
    <w:rsid w:val="004D5FC6"/>
    <w:rsid w:val="004F1CB4"/>
    <w:rsid w:val="004F215B"/>
    <w:rsid w:val="00566708"/>
    <w:rsid w:val="005B6CDE"/>
    <w:rsid w:val="00605213"/>
    <w:rsid w:val="00685CEA"/>
    <w:rsid w:val="006B37CE"/>
    <w:rsid w:val="00713C05"/>
    <w:rsid w:val="00790377"/>
    <w:rsid w:val="007B0331"/>
    <w:rsid w:val="007D5BDE"/>
    <w:rsid w:val="00810681"/>
    <w:rsid w:val="008142EA"/>
    <w:rsid w:val="0088212B"/>
    <w:rsid w:val="008952B4"/>
    <w:rsid w:val="008C61BD"/>
    <w:rsid w:val="008D52BC"/>
    <w:rsid w:val="0090616C"/>
    <w:rsid w:val="00944A67"/>
    <w:rsid w:val="0098224B"/>
    <w:rsid w:val="009E3796"/>
    <w:rsid w:val="009E4354"/>
    <w:rsid w:val="00A71786"/>
    <w:rsid w:val="00AE5BAD"/>
    <w:rsid w:val="00B3662A"/>
    <w:rsid w:val="00BD19BF"/>
    <w:rsid w:val="00BD2680"/>
    <w:rsid w:val="00BD4E2C"/>
    <w:rsid w:val="00C20C42"/>
    <w:rsid w:val="00C35C42"/>
    <w:rsid w:val="00D15B20"/>
    <w:rsid w:val="00D945A5"/>
    <w:rsid w:val="00EB5D22"/>
    <w:rsid w:val="00F11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F776C5-1F38-4C84-9CD6-96F68166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21E"/>
    <w:pPr>
      <w:autoSpaceDE w:val="0"/>
      <w:autoSpaceDN w:val="0"/>
      <w:adjustRightInd w:val="0"/>
    </w:pPr>
    <w:rPr>
      <w:rFonts w:ascii="Times New Roman" w:hAnsi="Times New Roman"/>
      <w:sz w:val="28"/>
      <w:szCs w:val="28"/>
    </w:rPr>
  </w:style>
  <w:style w:type="paragraph" w:styleId="1">
    <w:name w:val="heading 1"/>
    <w:basedOn w:val="a"/>
    <w:next w:val="a"/>
    <w:link w:val="10"/>
    <w:uiPriority w:val="99"/>
    <w:qFormat/>
    <w:rsid w:val="0047221E"/>
    <w:pPr>
      <w:keepNext/>
      <w:spacing w:before="240" w:after="60"/>
      <w:outlineLvl w:val="0"/>
    </w:pPr>
    <w:rPr>
      <w:rFonts w:ascii="Arial" w:hAnsi="Arial" w:cs="Arial"/>
      <w:b/>
      <w:bCs/>
    </w:rPr>
  </w:style>
  <w:style w:type="paragraph" w:styleId="2">
    <w:name w:val="heading 2"/>
    <w:basedOn w:val="a"/>
    <w:next w:val="a"/>
    <w:link w:val="20"/>
    <w:uiPriority w:val="99"/>
    <w:qFormat/>
    <w:rsid w:val="0047221E"/>
    <w:pPr>
      <w:keepNext/>
      <w:spacing w:before="240" w:after="60"/>
      <w:outlineLvl w:val="1"/>
    </w:pPr>
    <w:rPr>
      <w:rFonts w:ascii="Arial" w:hAnsi="Arial" w:cs="Arial"/>
      <w:b/>
      <w:bCs/>
      <w:i/>
      <w:iCs/>
    </w:rPr>
  </w:style>
  <w:style w:type="paragraph" w:styleId="3">
    <w:name w:val="heading 3"/>
    <w:basedOn w:val="a"/>
    <w:next w:val="a"/>
    <w:link w:val="30"/>
    <w:uiPriority w:val="99"/>
    <w:qFormat/>
    <w:rsid w:val="0047221E"/>
    <w:pPr>
      <w:keepNext/>
      <w:spacing w:before="240" w:after="60"/>
      <w:outlineLvl w:val="2"/>
    </w:pPr>
    <w:rPr>
      <w:rFonts w:ascii="Arial" w:hAnsi="Arial" w:cs="Arial"/>
    </w:rPr>
  </w:style>
  <w:style w:type="paragraph" w:styleId="4">
    <w:name w:val="heading 4"/>
    <w:basedOn w:val="a"/>
    <w:next w:val="a"/>
    <w:link w:val="40"/>
    <w:uiPriority w:val="99"/>
    <w:qFormat/>
    <w:rsid w:val="0047221E"/>
    <w:pPr>
      <w:keepNext/>
      <w:spacing w:before="240" w:after="60"/>
      <w:outlineLvl w:val="3"/>
    </w:pPr>
    <w:rPr>
      <w:rFonts w:ascii="Arial" w:hAnsi="Arial" w:cs="Arial"/>
      <w:b/>
      <w:bCs/>
    </w:rPr>
  </w:style>
  <w:style w:type="paragraph" w:styleId="5">
    <w:name w:val="heading 5"/>
    <w:basedOn w:val="a"/>
    <w:next w:val="a"/>
    <w:link w:val="50"/>
    <w:uiPriority w:val="99"/>
    <w:qFormat/>
    <w:rsid w:val="0047221E"/>
    <w:pPr>
      <w:spacing w:before="240" w:after="60"/>
      <w:outlineLvl w:val="4"/>
    </w:pPr>
    <w:rPr>
      <w:rFonts w:ascii="Calibri" w:hAnsi="Calibri" w:cs="Calibri"/>
      <w:sz w:val="22"/>
      <w:szCs w:val="22"/>
    </w:rPr>
  </w:style>
  <w:style w:type="paragraph" w:styleId="6">
    <w:name w:val="heading 6"/>
    <w:basedOn w:val="a"/>
    <w:next w:val="a"/>
    <w:link w:val="60"/>
    <w:uiPriority w:val="99"/>
    <w:qFormat/>
    <w:rsid w:val="0047221E"/>
    <w:pPr>
      <w:spacing w:before="240" w:after="60"/>
      <w:outlineLvl w:val="5"/>
    </w:pPr>
    <w:rPr>
      <w:rFonts w:ascii="Calibri" w:hAnsi="Calibri" w:cs="Calibri"/>
      <w:i/>
      <w:iCs/>
      <w:sz w:val="22"/>
      <w:szCs w:val="22"/>
    </w:rPr>
  </w:style>
  <w:style w:type="paragraph" w:styleId="7">
    <w:name w:val="heading 7"/>
    <w:basedOn w:val="a"/>
    <w:next w:val="a"/>
    <w:link w:val="70"/>
    <w:uiPriority w:val="99"/>
    <w:qFormat/>
    <w:rsid w:val="0047221E"/>
    <w:pPr>
      <w:spacing w:before="240" w:after="60"/>
      <w:outlineLvl w:val="6"/>
    </w:pPr>
    <w:rPr>
      <w:rFonts w:ascii="Arial" w:hAnsi="Arial" w:cs="Arial"/>
      <w:sz w:val="24"/>
      <w:szCs w:val="24"/>
    </w:rPr>
  </w:style>
  <w:style w:type="paragraph" w:styleId="8">
    <w:name w:val="heading 8"/>
    <w:basedOn w:val="a"/>
    <w:next w:val="a"/>
    <w:link w:val="80"/>
    <w:uiPriority w:val="99"/>
    <w:qFormat/>
    <w:rsid w:val="0047221E"/>
    <w:pPr>
      <w:spacing w:before="240" w:after="60"/>
      <w:outlineLvl w:val="7"/>
    </w:pPr>
    <w:rPr>
      <w:rFonts w:ascii="Arial" w:hAnsi="Arial" w:cs="Arial"/>
      <w:i/>
      <w:iCs/>
      <w:sz w:val="24"/>
      <w:szCs w:val="24"/>
    </w:rPr>
  </w:style>
  <w:style w:type="paragraph" w:styleId="9">
    <w:name w:val="heading 9"/>
    <w:basedOn w:val="a"/>
    <w:next w:val="a"/>
    <w:link w:val="90"/>
    <w:uiPriority w:val="99"/>
    <w:qFormat/>
    <w:rsid w:val="0047221E"/>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rsid w:val="0047221E"/>
    <w:rPr>
      <w:rFonts w:ascii="Cambria" w:hAnsi="Cambria" w:cs="Cambria"/>
      <w:b/>
      <w:bCs/>
      <w:sz w:val="32"/>
      <w:szCs w:val="32"/>
      <w:lang w:val="ru-RU"/>
    </w:rPr>
  </w:style>
  <w:style w:type="character" w:customStyle="1" w:styleId="10">
    <w:name w:val="Заголовок 1 Знак"/>
    <w:link w:val="1"/>
    <w:uiPriority w:val="99"/>
    <w:rsid w:val="0047221E"/>
    <w:rPr>
      <w:rFonts w:ascii="Arial" w:hAnsi="Arial" w:cs="Arial"/>
      <w:b/>
      <w:bCs/>
      <w:sz w:val="28"/>
      <w:szCs w:val="28"/>
      <w:lang w:val="ru-RU"/>
    </w:rPr>
  </w:style>
  <w:style w:type="character" w:customStyle="1" w:styleId="Heading2Char">
    <w:name w:val="Heading 2 Char"/>
    <w:uiPriority w:val="99"/>
    <w:rsid w:val="0047221E"/>
    <w:rPr>
      <w:rFonts w:ascii="Cambria" w:hAnsi="Cambria" w:cs="Cambria"/>
      <w:b/>
      <w:bCs/>
      <w:i/>
      <w:iCs/>
      <w:sz w:val="28"/>
      <w:szCs w:val="28"/>
      <w:lang w:val="ru-RU"/>
    </w:rPr>
  </w:style>
  <w:style w:type="character" w:customStyle="1" w:styleId="20">
    <w:name w:val="Заголовок 2 Знак"/>
    <w:link w:val="2"/>
    <w:uiPriority w:val="99"/>
    <w:rsid w:val="0047221E"/>
    <w:rPr>
      <w:rFonts w:ascii="Arial" w:hAnsi="Arial" w:cs="Arial"/>
      <w:b/>
      <w:bCs/>
      <w:i/>
      <w:iCs/>
      <w:sz w:val="28"/>
      <w:szCs w:val="28"/>
      <w:lang w:val="ru-RU"/>
    </w:rPr>
  </w:style>
  <w:style w:type="character" w:customStyle="1" w:styleId="Heading3Char">
    <w:name w:val="Heading 3 Char"/>
    <w:uiPriority w:val="99"/>
    <w:rsid w:val="0047221E"/>
    <w:rPr>
      <w:rFonts w:ascii="Cambria" w:hAnsi="Cambria" w:cs="Cambria"/>
      <w:b/>
      <w:bCs/>
      <w:sz w:val="26"/>
      <w:szCs w:val="26"/>
      <w:lang w:val="ru-RU"/>
    </w:rPr>
  </w:style>
  <w:style w:type="character" w:customStyle="1" w:styleId="30">
    <w:name w:val="Заголовок 3 Знак"/>
    <w:link w:val="3"/>
    <w:uiPriority w:val="99"/>
    <w:rsid w:val="0047221E"/>
    <w:rPr>
      <w:rFonts w:ascii="Arial" w:hAnsi="Arial" w:cs="Arial"/>
      <w:sz w:val="28"/>
      <w:szCs w:val="28"/>
      <w:lang w:val="ru-RU"/>
    </w:rPr>
  </w:style>
  <w:style w:type="character" w:customStyle="1" w:styleId="Heading4Char">
    <w:name w:val="Heading 4 Char"/>
    <w:uiPriority w:val="99"/>
    <w:rsid w:val="0047221E"/>
    <w:rPr>
      <w:rFonts w:ascii="Arial" w:hAnsi="Arial" w:cs="Arial"/>
      <w:b/>
      <w:bCs/>
      <w:sz w:val="28"/>
      <w:szCs w:val="28"/>
      <w:lang w:val="ru-RU"/>
    </w:rPr>
  </w:style>
  <w:style w:type="character" w:customStyle="1" w:styleId="40">
    <w:name w:val="Заголовок 4 Знак"/>
    <w:link w:val="4"/>
    <w:uiPriority w:val="99"/>
    <w:rsid w:val="0047221E"/>
    <w:rPr>
      <w:rFonts w:ascii="Arial" w:hAnsi="Arial" w:cs="Arial"/>
      <w:b/>
      <w:bCs/>
      <w:sz w:val="28"/>
      <w:szCs w:val="28"/>
      <w:lang w:val="ru-RU"/>
    </w:rPr>
  </w:style>
  <w:style w:type="character" w:customStyle="1" w:styleId="Heading5Char">
    <w:name w:val="Heading 5 Char"/>
    <w:uiPriority w:val="99"/>
    <w:rsid w:val="0047221E"/>
    <w:rPr>
      <w:rFonts w:ascii="Arial" w:hAnsi="Arial" w:cs="Arial"/>
      <w:b/>
      <w:bCs/>
      <w:i/>
      <w:iCs/>
      <w:sz w:val="26"/>
      <w:szCs w:val="26"/>
      <w:lang w:val="ru-RU"/>
    </w:rPr>
  </w:style>
  <w:style w:type="character" w:customStyle="1" w:styleId="50">
    <w:name w:val="Заголовок 5 Знак"/>
    <w:link w:val="5"/>
    <w:uiPriority w:val="99"/>
    <w:rsid w:val="0047221E"/>
    <w:rPr>
      <w:rFonts w:ascii="Calibri" w:hAnsi="Calibri" w:cs="Calibri"/>
      <w:sz w:val="22"/>
      <w:szCs w:val="22"/>
      <w:lang w:val="ru-RU"/>
    </w:rPr>
  </w:style>
  <w:style w:type="character" w:customStyle="1" w:styleId="Heading6Char">
    <w:name w:val="Heading 6 Char"/>
    <w:uiPriority w:val="99"/>
    <w:rsid w:val="0047221E"/>
    <w:rPr>
      <w:rFonts w:ascii="Arial" w:hAnsi="Arial" w:cs="Arial"/>
      <w:b/>
      <w:bCs/>
      <w:lang w:val="ru-RU"/>
    </w:rPr>
  </w:style>
  <w:style w:type="character" w:customStyle="1" w:styleId="60">
    <w:name w:val="Заголовок 6 Знак"/>
    <w:link w:val="6"/>
    <w:uiPriority w:val="99"/>
    <w:rsid w:val="0047221E"/>
    <w:rPr>
      <w:rFonts w:ascii="Calibri" w:hAnsi="Calibri" w:cs="Calibri"/>
      <w:i/>
      <w:iCs/>
      <w:sz w:val="22"/>
      <w:szCs w:val="22"/>
      <w:lang w:val="ru-RU"/>
    </w:rPr>
  </w:style>
  <w:style w:type="character" w:customStyle="1" w:styleId="Heading7Char">
    <w:name w:val="Heading 7 Char"/>
    <w:uiPriority w:val="99"/>
    <w:rsid w:val="0047221E"/>
    <w:rPr>
      <w:rFonts w:ascii="Arial" w:hAnsi="Arial" w:cs="Arial"/>
      <w:lang w:val="ru-RU"/>
    </w:rPr>
  </w:style>
  <w:style w:type="character" w:customStyle="1" w:styleId="70">
    <w:name w:val="Заголовок 7 Знак"/>
    <w:link w:val="7"/>
    <w:uiPriority w:val="99"/>
    <w:rsid w:val="0047221E"/>
    <w:rPr>
      <w:rFonts w:ascii="Arial" w:hAnsi="Arial" w:cs="Arial"/>
      <w:lang w:val="ru-RU"/>
    </w:rPr>
  </w:style>
  <w:style w:type="character" w:customStyle="1" w:styleId="Heading8Char">
    <w:name w:val="Heading 8 Char"/>
    <w:uiPriority w:val="99"/>
    <w:rsid w:val="0047221E"/>
    <w:rPr>
      <w:rFonts w:ascii="Arial" w:hAnsi="Arial" w:cs="Arial"/>
      <w:i/>
      <w:iCs/>
      <w:lang w:val="ru-RU"/>
    </w:rPr>
  </w:style>
  <w:style w:type="character" w:customStyle="1" w:styleId="80">
    <w:name w:val="Заголовок 8 Знак"/>
    <w:link w:val="8"/>
    <w:uiPriority w:val="99"/>
    <w:rsid w:val="0047221E"/>
    <w:rPr>
      <w:rFonts w:ascii="Arial" w:hAnsi="Arial" w:cs="Arial"/>
      <w:i/>
      <w:iCs/>
      <w:lang w:val="ru-RU"/>
    </w:rPr>
  </w:style>
  <w:style w:type="character" w:customStyle="1" w:styleId="Heading9Char">
    <w:name w:val="Heading 9 Char"/>
    <w:uiPriority w:val="99"/>
    <w:rsid w:val="0047221E"/>
    <w:rPr>
      <w:rFonts w:ascii="Cambria" w:hAnsi="Cambria" w:cs="Cambria"/>
      <w:lang w:val="ru-RU"/>
    </w:rPr>
  </w:style>
  <w:style w:type="character" w:customStyle="1" w:styleId="90">
    <w:name w:val="Заголовок 9 Знак"/>
    <w:link w:val="9"/>
    <w:uiPriority w:val="99"/>
    <w:rsid w:val="0047221E"/>
    <w:rPr>
      <w:rFonts w:ascii="Arial" w:hAnsi="Arial" w:cs="Arial"/>
      <w:b/>
      <w:bCs/>
      <w:i/>
      <w:iCs/>
      <w:sz w:val="18"/>
      <w:szCs w:val="18"/>
      <w:lang w:val="ru-RU"/>
    </w:rPr>
  </w:style>
  <w:style w:type="paragraph" w:customStyle="1" w:styleId="ConsNormal">
    <w:name w:val="ConsNormal"/>
    <w:uiPriority w:val="99"/>
    <w:rsid w:val="0047221E"/>
    <w:pPr>
      <w:widowControl w:val="0"/>
      <w:autoSpaceDE w:val="0"/>
      <w:autoSpaceDN w:val="0"/>
      <w:adjustRightInd w:val="0"/>
      <w:ind w:right="19772" w:firstLine="720"/>
    </w:pPr>
    <w:rPr>
      <w:rFonts w:ascii="Arial" w:hAnsi="Arial" w:cs="Arial"/>
    </w:rPr>
  </w:style>
  <w:style w:type="paragraph" w:styleId="a3">
    <w:name w:val="header"/>
    <w:basedOn w:val="a"/>
    <w:link w:val="a4"/>
    <w:uiPriority w:val="99"/>
    <w:rsid w:val="0047221E"/>
    <w:pPr>
      <w:tabs>
        <w:tab w:val="center" w:pos="4677"/>
        <w:tab w:val="right" w:pos="9355"/>
      </w:tabs>
    </w:pPr>
    <w:rPr>
      <w:rFonts w:ascii="Calibri" w:hAnsi="Calibri" w:cs="Calibri"/>
    </w:rPr>
  </w:style>
  <w:style w:type="character" w:customStyle="1" w:styleId="HeaderChar">
    <w:name w:val="Header Char"/>
    <w:uiPriority w:val="99"/>
    <w:rsid w:val="0047221E"/>
    <w:rPr>
      <w:rFonts w:ascii="Arial" w:hAnsi="Arial" w:cs="Arial"/>
      <w:sz w:val="28"/>
      <w:szCs w:val="28"/>
      <w:lang w:val="ru-RU"/>
    </w:rPr>
  </w:style>
  <w:style w:type="character" w:customStyle="1" w:styleId="a4">
    <w:name w:val="Верхний колонтитул Знак"/>
    <w:link w:val="a3"/>
    <w:uiPriority w:val="99"/>
    <w:rsid w:val="0047221E"/>
    <w:rPr>
      <w:rFonts w:ascii="Calibri" w:hAnsi="Calibri" w:cs="Calibri"/>
      <w:sz w:val="28"/>
      <w:szCs w:val="28"/>
      <w:lang w:val="ru-RU"/>
    </w:rPr>
  </w:style>
  <w:style w:type="character" w:styleId="a5">
    <w:name w:val="page number"/>
    <w:uiPriority w:val="99"/>
    <w:rsid w:val="0047221E"/>
    <w:rPr>
      <w:rFonts w:ascii="Arial" w:hAnsi="Arial" w:cs="Arial"/>
      <w:lang w:val="ru-RU"/>
    </w:rPr>
  </w:style>
  <w:style w:type="paragraph" w:styleId="a6">
    <w:name w:val="Title"/>
    <w:basedOn w:val="a"/>
    <w:next w:val="a"/>
    <w:link w:val="a7"/>
    <w:uiPriority w:val="99"/>
    <w:qFormat/>
    <w:rsid w:val="0047221E"/>
    <w:pPr>
      <w:jc w:val="center"/>
    </w:pPr>
    <w:rPr>
      <w:rFonts w:ascii="Calibri" w:hAnsi="Calibri" w:cs="Calibri"/>
      <w:b/>
      <w:bCs/>
      <w:sz w:val="32"/>
      <w:szCs w:val="32"/>
    </w:rPr>
  </w:style>
  <w:style w:type="character" w:customStyle="1" w:styleId="TitleChar">
    <w:name w:val="Title Char"/>
    <w:uiPriority w:val="99"/>
    <w:rsid w:val="0047221E"/>
    <w:rPr>
      <w:rFonts w:ascii="Cambria" w:hAnsi="Cambria" w:cs="Cambria"/>
      <w:b/>
      <w:bCs/>
      <w:sz w:val="32"/>
      <w:szCs w:val="32"/>
      <w:lang w:val="ru-RU"/>
    </w:rPr>
  </w:style>
  <w:style w:type="character" w:customStyle="1" w:styleId="a7">
    <w:name w:val="Название Знак"/>
    <w:link w:val="a6"/>
    <w:uiPriority w:val="99"/>
    <w:rsid w:val="0047221E"/>
    <w:rPr>
      <w:rFonts w:ascii="Calibri" w:hAnsi="Calibri" w:cs="Calibri"/>
      <w:b/>
      <w:bCs/>
      <w:sz w:val="32"/>
      <w:szCs w:val="32"/>
      <w:lang w:val="ru-RU"/>
    </w:rPr>
  </w:style>
  <w:style w:type="paragraph" w:customStyle="1" w:styleId="ConsNonformat">
    <w:name w:val="ConsNonformat"/>
    <w:uiPriority w:val="99"/>
    <w:rsid w:val="0047221E"/>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47221E"/>
    <w:pPr>
      <w:widowControl w:val="0"/>
      <w:autoSpaceDE w:val="0"/>
      <w:autoSpaceDN w:val="0"/>
      <w:adjustRightInd w:val="0"/>
      <w:ind w:right="19772"/>
    </w:pPr>
    <w:rPr>
      <w:rFonts w:ascii="Arial" w:hAnsi="Arial" w:cs="Arial"/>
      <w:b/>
      <w:bCs/>
    </w:rPr>
  </w:style>
  <w:style w:type="paragraph" w:styleId="21">
    <w:name w:val="Body Text 2"/>
    <w:basedOn w:val="a"/>
    <w:link w:val="22"/>
    <w:uiPriority w:val="99"/>
    <w:rsid w:val="0047221E"/>
    <w:pPr>
      <w:spacing w:after="120" w:line="480" w:lineRule="auto"/>
    </w:pPr>
  </w:style>
  <w:style w:type="character" w:customStyle="1" w:styleId="BodyText2Char">
    <w:name w:val="Body Text 2 Char"/>
    <w:uiPriority w:val="99"/>
    <w:semiHidden/>
    <w:rsid w:val="00EB5D22"/>
    <w:rPr>
      <w:rFonts w:ascii="Times New Roman" w:hAnsi="Times New Roman" w:cs="Times New Roman"/>
      <w:sz w:val="28"/>
      <w:szCs w:val="28"/>
    </w:rPr>
  </w:style>
  <w:style w:type="character" w:customStyle="1" w:styleId="22">
    <w:name w:val="Основной текст 2 Знак"/>
    <w:link w:val="21"/>
    <w:uiPriority w:val="99"/>
    <w:rsid w:val="0047221E"/>
    <w:rPr>
      <w:sz w:val="28"/>
      <w:szCs w:val="28"/>
      <w:lang w:val="ru-RU"/>
    </w:rPr>
  </w:style>
  <w:style w:type="paragraph" w:styleId="a8">
    <w:name w:val="Balloon Text"/>
    <w:basedOn w:val="a"/>
    <w:link w:val="a9"/>
    <w:uiPriority w:val="99"/>
    <w:rsid w:val="0047221E"/>
    <w:rPr>
      <w:rFonts w:ascii="Tahoma" w:hAnsi="Tahoma" w:cs="Tahoma"/>
      <w:sz w:val="16"/>
      <w:szCs w:val="16"/>
    </w:rPr>
  </w:style>
  <w:style w:type="character" w:customStyle="1" w:styleId="BalloonTextChar">
    <w:name w:val="Balloon Text Char"/>
    <w:uiPriority w:val="99"/>
    <w:rsid w:val="0047221E"/>
    <w:rPr>
      <w:rFonts w:ascii="Arial" w:hAnsi="Arial" w:cs="Arial"/>
      <w:sz w:val="2"/>
      <w:szCs w:val="2"/>
      <w:lang w:val="ru-RU"/>
    </w:rPr>
  </w:style>
  <w:style w:type="character" w:customStyle="1" w:styleId="a9">
    <w:name w:val="Текст выноски Знак"/>
    <w:link w:val="a8"/>
    <w:uiPriority w:val="99"/>
    <w:rsid w:val="0047221E"/>
    <w:rPr>
      <w:rFonts w:ascii="Tahoma" w:hAnsi="Tahoma" w:cs="Tahoma"/>
      <w:sz w:val="16"/>
      <w:szCs w:val="16"/>
      <w:lang w:val="ru-RU"/>
    </w:rPr>
  </w:style>
  <w:style w:type="paragraph" w:styleId="aa">
    <w:name w:val="Body Text"/>
    <w:basedOn w:val="a"/>
    <w:link w:val="ab"/>
    <w:uiPriority w:val="99"/>
    <w:rsid w:val="0047221E"/>
    <w:pPr>
      <w:spacing w:after="120"/>
    </w:pPr>
    <w:rPr>
      <w:rFonts w:ascii="Calibri" w:hAnsi="Calibri" w:cs="Calibri"/>
    </w:rPr>
  </w:style>
  <w:style w:type="character" w:customStyle="1" w:styleId="BodyTextChar">
    <w:name w:val="Body Text Char"/>
    <w:uiPriority w:val="99"/>
    <w:rsid w:val="0047221E"/>
    <w:rPr>
      <w:rFonts w:ascii="Arial" w:hAnsi="Arial" w:cs="Arial"/>
      <w:lang w:val="ru-RU"/>
    </w:rPr>
  </w:style>
  <w:style w:type="character" w:customStyle="1" w:styleId="ab">
    <w:name w:val="Основной текст Знак"/>
    <w:link w:val="aa"/>
    <w:uiPriority w:val="99"/>
    <w:rsid w:val="0047221E"/>
    <w:rPr>
      <w:rFonts w:ascii="Calibri" w:hAnsi="Calibri" w:cs="Calibri"/>
      <w:sz w:val="28"/>
      <w:szCs w:val="28"/>
      <w:lang w:val="ru-RU"/>
    </w:rPr>
  </w:style>
  <w:style w:type="paragraph" w:customStyle="1" w:styleId="ConsPlusNormal">
    <w:name w:val="ConsPlusNormal"/>
    <w:link w:val="ConsPlusNormalText"/>
    <w:qFormat/>
    <w:rsid w:val="0047221E"/>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sid w:val="0047221E"/>
    <w:rPr>
      <w:rFonts w:ascii="Arial" w:hAnsi="Arial"/>
      <w:sz w:val="22"/>
      <w:szCs w:val="22"/>
      <w:lang w:val="ru-RU" w:bidi="ar-SA"/>
    </w:rPr>
  </w:style>
  <w:style w:type="paragraph" w:styleId="ac">
    <w:name w:val="Body Text Indent"/>
    <w:basedOn w:val="a"/>
    <w:link w:val="ad"/>
    <w:uiPriority w:val="99"/>
    <w:rsid w:val="0047221E"/>
    <w:pPr>
      <w:spacing w:after="120"/>
      <w:ind w:left="283"/>
    </w:pPr>
    <w:rPr>
      <w:rFonts w:ascii="Calibri" w:hAnsi="Calibri" w:cs="Calibri"/>
      <w:sz w:val="24"/>
      <w:szCs w:val="24"/>
    </w:rPr>
  </w:style>
  <w:style w:type="character" w:customStyle="1" w:styleId="BodyTextIndentChar">
    <w:name w:val="Body Text Indent Char"/>
    <w:uiPriority w:val="99"/>
    <w:rsid w:val="0047221E"/>
    <w:rPr>
      <w:rFonts w:ascii="Arial" w:hAnsi="Arial" w:cs="Arial"/>
      <w:sz w:val="28"/>
      <w:szCs w:val="28"/>
      <w:lang w:val="ru-RU"/>
    </w:rPr>
  </w:style>
  <w:style w:type="character" w:customStyle="1" w:styleId="ad">
    <w:name w:val="Основной текст с отступом Знак"/>
    <w:link w:val="ac"/>
    <w:uiPriority w:val="99"/>
    <w:rsid w:val="0047221E"/>
    <w:rPr>
      <w:rFonts w:ascii="Calibri" w:hAnsi="Calibri" w:cs="Calibri"/>
      <w:lang w:val="ru-RU"/>
    </w:rPr>
  </w:style>
  <w:style w:type="paragraph" w:customStyle="1" w:styleId="ConsPlusTitle">
    <w:name w:val="ConsPlusTitle"/>
    <w:uiPriority w:val="99"/>
    <w:rsid w:val="0047221E"/>
    <w:pPr>
      <w:autoSpaceDE w:val="0"/>
      <w:autoSpaceDN w:val="0"/>
      <w:adjustRightInd w:val="0"/>
    </w:pPr>
    <w:rPr>
      <w:rFonts w:ascii="Arial" w:hAnsi="Arial" w:cs="Arial"/>
      <w:b/>
      <w:bCs/>
    </w:rPr>
  </w:style>
  <w:style w:type="paragraph" w:customStyle="1" w:styleId="ae">
    <w:name w:val="Стиль"/>
    <w:uiPriority w:val="99"/>
    <w:rsid w:val="0047221E"/>
    <w:pPr>
      <w:widowControl w:val="0"/>
      <w:autoSpaceDE w:val="0"/>
      <w:autoSpaceDN w:val="0"/>
      <w:adjustRightInd w:val="0"/>
      <w:ind w:firstLine="720"/>
      <w:jc w:val="both"/>
    </w:pPr>
    <w:rPr>
      <w:rFonts w:ascii="Arial" w:hAnsi="Arial" w:cs="Arial"/>
    </w:rPr>
  </w:style>
  <w:style w:type="paragraph" w:customStyle="1" w:styleId="ConsPlusNonformat">
    <w:name w:val="ConsPlusNonformat"/>
    <w:rsid w:val="0047221E"/>
    <w:pPr>
      <w:widowControl w:val="0"/>
      <w:autoSpaceDE w:val="0"/>
      <w:autoSpaceDN w:val="0"/>
      <w:adjustRightInd w:val="0"/>
    </w:pPr>
    <w:rPr>
      <w:rFonts w:ascii="Courier New" w:hAnsi="Courier New" w:cs="Courier New"/>
    </w:rPr>
  </w:style>
  <w:style w:type="paragraph" w:styleId="af">
    <w:name w:val="footer"/>
    <w:basedOn w:val="a"/>
    <w:link w:val="af0"/>
    <w:uiPriority w:val="99"/>
    <w:rsid w:val="0047221E"/>
    <w:pPr>
      <w:tabs>
        <w:tab w:val="center" w:pos="4677"/>
        <w:tab w:val="right" w:pos="9355"/>
      </w:tabs>
    </w:pPr>
    <w:rPr>
      <w:rFonts w:ascii="Calibri" w:hAnsi="Calibri" w:cs="Calibri"/>
      <w:sz w:val="24"/>
      <w:szCs w:val="24"/>
    </w:rPr>
  </w:style>
  <w:style w:type="character" w:customStyle="1" w:styleId="FooterChar">
    <w:name w:val="Footer Char"/>
    <w:uiPriority w:val="99"/>
    <w:rsid w:val="0047221E"/>
    <w:rPr>
      <w:rFonts w:ascii="Arial" w:hAnsi="Arial" w:cs="Arial"/>
      <w:sz w:val="28"/>
      <w:szCs w:val="28"/>
      <w:lang w:val="ru-RU"/>
    </w:rPr>
  </w:style>
  <w:style w:type="character" w:customStyle="1" w:styleId="af0">
    <w:name w:val="Нижний колонтитул Знак"/>
    <w:link w:val="af"/>
    <w:uiPriority w:val="99"/>
    <w:rsid w:val="0047221E"/>
    <w:rPr>
      <w:rFonts w:ascii="Calibri" w:hAnsi="Calibri" w:cs="Calibri"/>
      <w:sz w:val="24"/>
      <w:szCs w:val="24"/>
      <w:lang w:val="ru-RU"/>
    </w:rPr>
  </w:style>
  <w:style w:type="paragraph" w:customStyle="1" w:styleId="af1">
    <w:name w:val="Знак"/>
    <w:basedOn w:val="a"/>
    <w:uiPriority w:val="99"/>
    <w:rsid w:val="0047221E"/>
    <w:pPr>
      <w:spacing w:after="160" w:line="240" w:lineRule="exact"/>
    </w:pPr>
    <w:rPr>
      <w:rFonts w:ascii="Verdana" w:hAnsi="Verdana" w:cs="Verdana"/>
      <w:sz w:val="24"/>
      <w:szCs w:val="24"/>
    </w:rPr>
  </w:style>
  <w:style w:type="paragraph" w:customStyle="1" w:styleId="ConsPlusCell">
    <w:name w:val="ConsPlusCell"/>
    <w:uiPriority w:val="99"/>
    <w:rsid w:val="0047221E"/>
    <w:pPr>
      <w:autoSpaceDE w:val="0"/>
      <w:autoSpaceDN w:val="0"/>
      <w:adjustRightInd w:val="0"/>
    </w:pPr>
    <w:rPr>
      <w:rFonts w:ascii="Arial" w:hAnsi="Arial" w:cs="Arial"/>
    </w:rPr>
  </w:style>
  <w:style w:type="paragraph" w:styleId="af2">
    <w:name w:val="List"/>
    <w:basedOn w:val="a"/>
    <w:uiPriority w:val="99"/>
    <w:rsid w:val="0047221E"/>
    <w:pPr>
      <w:ind w:left="283" w:hanging="283"/>
    </w:pPr>
  </w:style>
  <w:style w:type="paragraph" w:styleId="23">
    <w:name w:val="List 2"/>
    <w:basedOn w:val="a"/>
    <w:uiPriority w:val="99"/>
    <w:rsid w:val="0047221E"/>
    <w:pPr>
      <w:ind w:left="566" w:hanging="283"/>
    </w:pPr>
  </w:style>
  <w:style w:type="paragraph" w:styleId="31">
    <w:name w:val="List 3"/>
    <w:basedOn w:val="a"/>
    <w:uiPriority w:val="99"/>
    <w:rsid w:val="0047221E"/>
    <w:pPr>
      <w:ind w:left="849" w:hanging="283"/>
    </w:pPr>
  </w:style>
  <w:style w:type="paragraph" w:styleId="24">
    <w:name w:val="List Bullet 2"/>
    <w:basedOn w:val="a"/>
    <w:uiPriority w:val="99"/>
    <w:rsid w:val="0047221E"/>
    <w:pPr>
      <w:tabs>
        <w:tab w:val="left" w:pos="643"/>
      </w:tabs>
      <w:ind w:left="643" w:hanging="360"/>
    </w:pPr>
  </w:style>
  <w:style w:type="paragraph" w:styleId="af3">
    <w:name w:val="List Continue"/>
    <w:basedOn w:val="a"/>
    <w:uiPriority w:val="99"/>
    <w:rsid w:val="0047221E"/>
    <w:pPr>
      <w:spacing w:after="120"/>
      <w:ind w:left="283"/>
    </w:pPr>
  </w:style>
  <w:style w:type="paragraph" w:styleId="25">
    <w:name w:val="List Continue 2"/>
    <w:basedOn w:val="a"/>
    <w:uiPriority w:val="99"/>
    <w:rsid w:val="0047221E"/>
    <w:pPr>
      <w:spacing w:after="120"/>
      <w:ind w:left="566"/>
    </w:pPr>
  </w:style>
  <w:style w:type="paragraph" w:styleId="af4">
    <w:name w:val="Subtitle"/>
    <w:basedOn w:val="a"/>
    <w:next w:val="a"/>
    <w:link w:val="af5"/>
    <w:uiPriority w:val="99"/>
    <w:qFormat/>
    <w:rsid w:val="0047221E"/>
    <w:pPr>
      <w:spacing w:after="60"/>
      <w:jc w:val="center"/>
      <w:outlineLvl w:val="1"/>
    </w:pPr>
    <w:rPr>
      <w:rFonts w:ascii="Cambria" w:hAnsi="Cambria" w:cs="Cambria"/>
      <w:sz w:val="24"/>
      <w:szCs w:val="24"/>
    </w:rPr>
  </w:style>
  <w:style w:type="character" w:customStyle="1" w:styleId="SubtitleChar">
    <w:name w:val="Subtitle Char"/>
    <w:uiPriority w:val="11"/>
    <w:rsid w:val="00EB5D22"/>
    <w:rPr>
      <w:rFonts w:ascii="Cambria" w:eastAsia="Times New Roman" w:hAnsi="Cambria" w:cs="Times New Roman"/>
      <w:sz w:val="24"/>
      <w:szCs w:val="24"/>
    </w:rPr>
  </w:style>
  <w:style w:type="character" w:customStyle="1" w:styleId="af5">
    <w:name w:val="Подзаголовок Знак"/>
    <w:link w:val="af4"/>
    <w:uiPriority w:val="99"/>
    <w:rsid w:val="0047221E"/>
    <w:rPr>
      <w:rFonts w:ascii="Cambria" w:hAnsi="Cambria" w:cs="Cambria"/>
      <w:sz w:val="24"/>
      <w:szCs w:val="24"/>
      <w:lang w:val="ru-RU"/>
    </w:rPr>
  </w:style>
  <w:style w:type="paragraph" w:styleId="af6">
    <w:name w:val="Body Text First Indent"/>
    <w:basedOn w:val="aa"/>
    <w:link w:val="af7"/>
    <w:uiPriority w:val="99"/>
    <w:rsid w:val="0047221E"/>
    <w:pPr>
      <w:ind w:firstLine="210"/>
    </w:pPr>
    <w:rPr>
      <w:rFonts w:ascii="Times New Roman" w:hAnsi="Times New Roman" w:cs="Times New Roman"/>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character" w:customStyle="1" w:styleId="af7">
    <w:name w:val="Красная строка Знак"/>
    <w:link w:val="af6"/>
    <w:uiPriority w:val="99"/>
    <w:rsid w:val="0047221E"/>
    <w:rPr>
      <w:rFonts w:ascii="Times New Roman" w:hAnsi="Times New Roman" w:cs="Times New Roman"/>
      <w:sz w:val="28"/>
      <w:szCs w:val="28"/>
      <w:lang w:val="ru-RU"/>
    </w:rPr>
  </w:style>
  <w:style w:type="paragraph" w:styleId="26">
    <w:name w:val="Body Text First Indent 2"/>
    <w:basedOn w:val="ac"/>
    <w:link w:val="27"/>
    <w:uiPriority w:val="99"/>
    <w:rsid w:val="0047221E"/>
    <w:pPr>
      <w:ind w:firstLine="210"/>
    </w:pPr>
    <w:rPr>
      <w:rFonts w:ascii="Times New Roman" w:hAnsi="Times New Roman" w:cs="Times New Roman"/>
      <w:sz w:val="28"/>
      <w:szCs w:val="28"/>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character" w:customStyle="1" w:styleId="27">
    <w:name w:val="Красная строка 2 Знак"/>
    <w:link w:val="26"/>
    <w:uiPriority w:val="99"/>
    <w:rsid w:val="0047221E"/>
    <w:rPr>
      <w:rFonts w:ascii="Times New Roman" w:hAnsi="Times New Roman" w:cs="Times New Roman"/>
      <w:sz w:val="28"/>
      <w:szCs w:val="28"/>
      <w:lang w:val="ru-RU"/>
    </w:rPr>
  </w:style>
  <w:style w:type="paragraph" w:customStyle="1" w:styleId="Char">
    <w:name w:val="Char"/>
    <w:basedOn w:val="a"/>
    <w:uiPriority w:val="99"/>
    <w:rsid w:val="0047221E"/>
    <w:pPr>
      <w:spacing w:after="160" w:line="240" w:lineRule="exact"/>
    </w:pPr>
    <w:rPr>
      <w:rFonts w:ascii="Verdana" w:hAnsi="Verdana" w:cs="Verdana"/>
      <w:sz w:val="24"/>
      <w:szCs w:val="24"/>
    </w:rPr>
  </w:style>
  <w:style w:type="paragraph" w:customStyle="1" w:styleId="28">
    <w:name w:val="Знак2"/>
    <w:basedOn w:val="a"/>
    <w:uiPriority w:val="99"/>
    <w:rsid w:val="0047221E"/>
    <w:pPr>
      <w:spacing w:after="160" w:line="240" w:lineRule="exact"/>
    </w:pPr>
    <w:rPr>
      <w:rFonts w:ascii="Verdana" w:hAnsi="Verdana" w:cs="Verdana"/>
      <w:sz w:val="24"/>
      <w:szCs w:val="24"/>
    </w:rPr>
  </w:style>
  <w:style w:type="character" w:customStyle="1" w:styleId="FontStyle21">
    <w:name w:val="Font Style21"/>
    <w:uiPriority w:val="99"/>
    <w:rsid w:val="0047221E"/>
    <w:rPr>
      <w:rFonts w:ascii="Arial" w:hAnsi="Arial" w:cs="Arial"/>
      <w:lang w:val="ru-RU"/>
    </w:rPr>
  </w:style>
  <w:style w:type="paragraph" w:customStyle="1" w:styleId="CharCharCharChar">
    <w:name w:val="Char Char Знак Знак Char Char"/>
    <w:basedOn w:val="a"/>
    <w:uiPriority w:val="99"/>
    <w:rsid w:val="0047221E"/>
    <w:pPr>
      <w:spacing w:after="160" w:line="240" w:lineRule="exact"/>
    </w:pPr>
    <w:rPr>
      <w:rFonts w:ascii="Verdana" w:hAnsi="Verdana" w:cs="Verdana"/>
      <w:sz w:val="24"/>
      <w:szCs w:val="24"/>
    </w:rPr>
  </w:style>
  <w:style w:type="paragraph" w:customStyle="1" w:styleId="Style6">
    <w:name w:val="Style6"/>
    <w:basedOn w:val="a"/>
    <w:uiPriority w:val="99"/>
    <w:rsid w:val="0047221E"/>
    <w:pPr>
      <w:widowControl w:val="0"/>
      <w:spacing w:line="322" w:lineRule="exact"/>
      <w:jc w:val="center"/>
    </w:pPr>
    <w:rPr>
      <w:sz w:val="24"/>
      <w:szCs w:val="24"/>
    </w:rPr>
  </w:style>
  <w:style w:type="paragraph" w:customStyle="1" w:styleId="29">
    <w:name w:val="Знак2 Знак Знак Знак Знак Знак Знак"/>
    <w:basedOn w:val="a"/>
    <w:uiPriority w:val="99"/>
    <w:rsid w:val="0047221E"/>
    <w:pPr>
      <w:spacing w:after="160" w:line="240" w:lineRule="exact"/>
    </w:pPr>
    <w:rPr>
      <w:rFonts w:ascii="Verdana" w:hAnsi="Verdana" w:cs="Verdana"/>
      <w:sz w:val="24"/>
      <w:szCs w:val="24"/>
    </w:rPr>
  </w:style>
  <w:style w:type="paragraph" w:customStyle="1" w:styleId="Style7">
    <w:name w:val="Style7"/>
    <w:basedOn w:val="a"/>
    <w:uiPriority w:val="99"/>
    <w:rsid w:val="0047221E"/>
    <w:pPr>
      <w:widowControl w:val="0"/>
      <w:spacing w:line="326" w:lineRule="exact"/>
      <w:ind w:firstLine="706"/>
      <w:jc w:val="both"/>
    </w:pPr>
    <w:rPr>
      <w:sz w:val="24"/>
      <w:szCs w:val="24"/>
    </w:rPr>
  </w:style>
  <w:style w:type="paragraph" w:customStyle="1" w:styleId="Style8">
    <w:name w:val="Style8"/>
    <w:basedOn w:val="a"/>
    <w:uiPriority w:val="99"/>
    <w:rsid w:val="0047221E"/>
    <w:pPr>
      <w:widowControl w:val="0"/>
      <w:spacing w:line="322" w:lineRule="exact"/>
    </w:pPr>
    <w:rPr>
      <w:sz w:val="24"/>
      <w:szCs w:val="24"/>
    </w:rPr>
  </w:style>
  <w:style w:type="character" w:customStyle="1" w:styleId="FontStyle12">
    <w:name w:val="Font Style12"/>
    <w:uiPriority w:val="99"/>
    <w:rsid w:val="0047221E"/>
    <w:rPr>
      <w:rFonts w:ascii="Arial" w:hAnsi="Arial" w:cs="Arial"/>
      <w:b/>
      <w:bCs/>
      <w:sz w:val="26"/>
      <w:szCs w:val="26"/>
      <w:lang w:val="ru-RU"/>
    </w:rPr>
  </w:style>
  <w:style w:type="character" w:customStyle="1" w:styleId="FontStyle13">
    <w:name w:val="Font Style13"/>
    <w:uiPriority w:val="99"/>
    <w:rsid w:val="0047221E"/>
    <w:rPr>
      <w:rFonts w:ascii="Arial" w:hAnsi="Arial" w:cs="Arial"/>
      <w:sz w:val="26"/>
      <w:szCs w:val="26"/>
      <w:lang w:val="ru-RU"/>
    </w:rPr>
  </w:style>
  <w:style w:type="paragraph" w:customStyle="1" w:styleId="af8">
    <w:name w:val="Комментарий"/>
    <w:basedOn w:val="a"/>
    <w:next w:val="a"/>
    <w:uiPriority w:val="99"/>
    <w:rsid w:val="0047221E"/>
    <w:pPr>
      <w:widowControl w:val="0"/>
      <w:ind w:left="170"/>
      <w:jc w:val="both"/>
    </w:pPr>
    <w:rPr>
      <w:rFonts w:ascii="Arial" w:hAnsi="Arial" w:cs="Arial"/>
      <w:i/>
      <w:iCs/>
      <w:color w:val="800080"/>
      <w:sz w:val="24"/>
      <w:szCs w:val="24"/>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rsid w:val="0047221E"/>
    <w:rPr>
      <w:sz w:val="24"/>
      <w:szCs w:val="24"/>
    </w:rPr>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7221E"/>
    <w:pPr>
      <w:spacing w:before="100" w:after="100" w:line="276" w:lineRule="auto"/>
    </w:pPr>
    <w:rPr>
      <w:rFonts w:ascii="Calibri" w:hAnsi="Calibri" w:cs="Calibri"/>
      <w:sz w:val="22"/>
      <w:szCs w:val="22"/>
    </w:rPr>
  </w:style>
  <w:style w:type="paragraph" w:styleId="HTML">
    <w:name w:val="HTML Preformatted"/>
    <w:basedOn w:val="a"/>
    <w:link w:val="HTML0"/>
    <w:uiPriority w:val="99"/>
    <w:rsid w:val="00472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rPr>
  </w:style>
  <w:style w:type="character" w:customStyle="1" w:styleId="HTMLPreformattedChar">
    <w:name w:val="HTML Preformatted Char"/>
    <w:uiPriority w:val="99"/>
    <w:rsid w:val="0047221E"/>
    <w:rPr>
      <w:rFonts w:ascii="Courier New" w:hAnsi="Courier New" w:cs="Courier New"/>
      <w:lang w:val="ru-RU"/>
    </w:rPr>
  </w:style>
  <w:style w:type="character" w:customStyle="1" w:styleId="HTML0">
    <w:name w:val="Стандартный HTML Знак"/>
    <w:link w:val="HTML"/>
    <w:uiPriority w:val="99"/>
    <w:rsid w:val="0047221E"/>
    <w:rPr>
      <w:rFonts w:ascii="Courier New" w:hAnsi="Courier New" w:cs="Courier New"/>
      <w:color w:val="000000"/>
      <w:lang w:val="ru-RU"/>
    </w:rPr>
  </w:style>
  <w:style w:type="paragraph" w:styleId="afc">
    <w:name w:val="Note Heading"/>
    <w:basedOn w:val="a"/>
    <w:next w:val="a"/>
    <w:link w:val="afd"/>
    <w:uiPriority w:val="99"/>
    <w:rsid w:val="0047221E"/>
    <w:rPr>
      <w:rFonts w:ascii="Calibri" w:hAnsi="Calibri" w:cs="Calibri"/>
      <w:sz w:val="24"/>
      <w:szCs w:val="24"/>
    </w:rPr>
  </w:style>
  <w:style w:type="character" w:customStyle="1" w:styleId="NoteHeadingChar">
    <w:name w:val="Note Heading Char"/>
    <w:uiPriority w:val="99"/>
    <w:rsid w:val="0047221E"/>
    <w:rPr>
      <w:rFonts w:ascii="Arial" w:hAnsi="Arial" w:cs="Arial"/>
      <w:sz w:val="28"/>
      <w:szCs w:val="28"/>
      <w:lang w:val="ru-RU"/>
    </w:rPr>
  </w:style>
  <w:style w:type="character" w:customStyle="1" w:styleId="afd">
    <w:name w:val="Заголовок записки Знак"/>
    <w:link w:val="afc"/>
    <w:uiPriority w:val="99"/>
    <w:rsid w:val="0047221E"/>
    <w:rPr>
      <w:rFonts w:ascii="Calibri" w:hAnsi="Calibri" w:cs="Calibri"/>
      <w:sz w:val="24"/>
      <w:szCs w:val="24"/>
      <w:lang w:val="ru-RU"/>
    </w:rPr>
  </w:style>
  <w:style w:type="paragraph" w:customStyle="1" w:styleId="11">
    <w:name w:val="Без интервала1"/>
    <w:uiPriority w:val="99"/>
    <w:rsid w:val="0047221E"/>
    <w:pPr>
      <w:autoSpaceDE w:val="0"/>
      <w:autoSpaceDN w:val="0"/>
      <w:adjustRightInd w:val="0"/>
    </w:pPr>
    <w:rPr>
      <w:rFonts w:cs="Calibri"/>
      <w:sz w:val="24"/>
      <w:szCs w:val="24"/>
    </w:rPr>
  </w:style>
  <w:style w:type="character" w:customStyle="1" w:styleId="Heading1Char1">
    <w:name w:val="Heading 1 Char1"/>
    <w:uiPriority w:val="99"/>
    <w:rsid w:val="0047221E"/>
    <w:rPr>
      <w:rFonts w:ascii="Arial" w:hAnsi="Arial" w:cs="Arial"/>
      <w:b/>
      <w:bCs/>
      <w:color w:val="000080"/>
      <w:lang w:val="ru-RU"/>
    </w:rPr>
  </w:style>
  <w:style w:type="paragraph" w:customStyle="1" w:styleId="2a">
    <w:name w:val="Без интервала2"/>
    <w:uiPriority w:val="99"/>
    <w:rsid w:val="0047221E"/>
    <w:pPr>
      <w:autoSpaceDE w:val="0"/>
      <w:autoSpaceDN w:val="0"/>
      <w:adjustRightInd w:val="0"/>
    </w:pPr>
    <w:rPr>
      <w:rFonts w:cs="Calibri"/>
      <w:sz w:val="22"/>
      <w:szCs w:val="22"/>
    </w:rPr>
  </w:style>
  <w:style w:type="paragraph" w:customStyle="1" w:styleId="afe">
    <w:name w:val="Знак Знак Знак"/>
    <w:basedOn w:val="a"/>
    <w:uiPriority w:val="99"/>
    <w:rsid w:val="0047221E"/>
    <w:pPr>
      <w:spacing w:after="160" w:line="240" w:lineRule="exact"/>
    </w:pPr>
    <w:rPr>
      <w:rFonts w:ascii="Verdana" w:hAnsi="Verdana" w:cs="Verdana"/>
      <w:sz w:val="24"/>
      <w:szCs w:val="24"/>
    </w:rPr>
  </w:style>
  <w:style w:type="paragraph" w:customStyle="1" w:styleId="CharChar">
    <w:name w:val="Char Char"/>
    <w:basedOn w:val="a"/>
    <w:uiPriority w:val="99"/>
    <w:rsid w:val="0047221E"/>
    <w:pPr>
      <w:spacing w:after="160" w:line="240" w:lineRule="exact"/>
    </w:pPr>
    <w:rPr>
      <w:rFonts w:ascii="Tahoma" w:hAnsi="Tahoma" w:cs="Tahoma"/>
      <w:sz w:val="18"/>
      <w:szCs w:val="18"/>
    </w:rPr>
  </w:style>
  <w:style w:type="paragraph" w:customStyle="1" w:styleId="12">
    <w:name w:val="Абзац списка1"/>
    <w:basedOn w:val="a"/>
    <w:uiPriority w:val="99"/>
    <w:rsid w:val="0047221E"/>
    <w:pPr>
      <w:ind w:left="720"/>
    </w:pPr>
    <w:rPr>
      <w:rFonts w:ascii="Calibri" w:hAnsi="Calibri" w:cs="Calibri"/>
      <w:sz w:val="22"/>
      <w:szCs w:val="22"/>
    </w:rPr>
  </w:style>
  <w:style w:type="character" w:styleId="aff">
    <w:name w:val="Hyperlink"/>
    <w:uiPriority w:val="99"/>
    <w:rsid w:val="0047221E"/>
    <w:rPr>
      <w:rFonts w:ascii="Arial" w:hAnsi="Arial" w:cs="Arial"/>
      <w:color w:val="0000FF"/>
      <w:u w:val="single"/>
      <w:lang w:val="ru-RU"/>
    </w:rPr>
  </w:style>
  <w:style w:type="character" w:styleId="aff0">
    <w:name w:val="FollowedHyperlink"/>
    <w:uiPriority w:val="99"/>
    <w:rsid w:val="0047221E"/>
    <w:rPr>
      <w:rFonts w:ascii="Arial" w:hAnsi="Arial" w:cs="Arial"/>
      <w:color w:val="800080"/>
      <w:u w:val="single"/>
      <w:lang w:val="ru-RU"/>
    </w:rPr>
  </w:style>
  <w:style w:type="paragraph" w:customStyle="1" w:styleId="xl66">
    <w:name w:val="xl66"/>
    <w:basedOn w:val="a"/>
    <w:rsid w:val="0047221E"/>
    <w:pPr>
      <w:shd w:val="clear" w:color="auto" w:fill="FFFFFF"/>
      <w:spacing w:before="100" w:after="100"/>
    </w:pPr>
    <w:rPr>
      <w:sz w:val="24"/>
      <w:szCs w:val="24"/>
    </w:rPr>
  </w:style>
  <w:style w:type="paragraph" w:customStyle="1" w:styleId="xl67">
    <w:name w:val="xl67"/>
    <w:basedOn w:val="a"/>
    <w:rsid w:val="0047221E"/>
    <w:pPr>
      <w:shd w:val="clear" w:color="auto" w:fill="FFFFFF"/>
      <w:spacing w:before="100" w:after="100"/>
      <w:jc w:val="center"/>
    </w:pPr>
    <w:rPr>
      <w:sz w:val="24"/>
      <w:szCs w:val="24"/>
    </w:rPr>
  </w:style>
  <w:style w:type="paragraph" w:customStyle="1" w:styleId="xl68">
    <w:name w:val="xl68"/>
    <w:basedOn w:val="a"/>
    <w:rsid w:val="0047221E"/>
    <w:pPr>
      <w:shd w:val="clear" w:color="auto" w:fill="FFFFFF"/>
      <w:spacing w:before="100" w:after="100"/>
      <w:jc w:val="center"/>
    </w:pPr>
    <w:rPr>
      <w:sz w:val="24"/>
      <w:szCs w:val="24"/>
    </w:rPr>
  </w:style>
  <w:style w:type="paragraph" w:customStyle="1" w:styleId="xl69">
    <w:name w:val="xl69"/>
    <w:basedOn w:val="a"/>
    <w:rsid w:val="0047221E"/>
    <w:pPr>
      <w:shd w:val="clear" w:color="auto" w:fill="FFFFFF"/>
      <w:spacing w:before="100" w:after="100"/>
      <w:jc w:val="center"/>
    </w:pPr>
    <w:rPr>
      <w:sz w:val="24"/>
      <w:szCs w:val="24"/>
    </w:rPr>
  </w:style>
  <w:style w:type="paragraph" w:customStyle="1" w:styleId="xl70">
    <w:name w:val="xl70"/>
    <w:basedOn w:val="a"/>
    <w:rsid w:val="0047221E"/>
    <w:pPr>
      <w:shd w:val="clear" w:color="auto" w:fill="FFFFFF"/>
      <w:spacing w:before="100" w:after="100"/>
    </w:pPr>
    <w:rPr>
      <w:sz w:val="24"/>
      <w:szCs w:val="24"/>
    </w:rPr>
  </w:style>
  <w:style w:type="paragraph" w:customStyle="1" w:styleId="xl71">
    <w:name w:val="xl71"/>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72">
    <w:name w:val="xl72"/>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3">
    <w:name w:val="xl73"/>
    <w:basedOn w:val="a"/>
    <w:rsid w:val="0047221E"/>
    <w:pPr>
      <w:shd w:val="clear" w:color="auto" w:fill="FFFFFF"/>
      <w:spacing w:before="100" w:after="100"/>
    </w:pPr>
    <w:rPr>
      <w:sz w:val="24"/>
      <w:szCs w:val="24"/>
    </w:rPr>
  </w:style>
  <w:style w:type="paragraph" w:customStyle="1" w:styleId="xl74">
    <w:name w:val="xl74"/>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5">
    <w:name w:val="xl75"/>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6">
    <w:name w:val="xl76"/>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7">
    <w:name w:val="xl77"/>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8">
    <w:name w:val="xl78"/>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9">
    <w:name w:val="xl79"/>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0">
    <w:name w:val="xl80"/>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1">
    <w:name w:val="xl81"/>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2">
    <w:name w:val="xl82"/>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3">
    <w:name w:val="xl83"/>
    <w:basedOn w:val="a"/>
    <w:rsid w:val="0047221E"/>
    <w:pPr>
      <w:shd w:val="clear" w:color="auto" w:fill="FFFFFF"/>
      <w:spacing w:before="100" w:after="100"/>
    </w:pPr>
    <w:rPr>
      <w:sz w:val="24"/>
      <w:szCs w:val="24"/>
    </w:rPr>
  </w:style>
  <w:style w:type="paragraph" w:customStyle="1" w:styleId="xl84">
    <w:name w:val="xl84"/>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5">
    <w:name w:val="xl85"/>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6">
    <w:name w:val="xl86"/>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7">
    <w:name w:val="xl87"/>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8">
    <w:name w:val="xl88"/>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9">
    <w:name w:val="xl89"/>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0">
    <w:name w:val="xl90"/>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91">
    <w:name w:val="xl91"/>
    <w:basedOn w:val="a"/>
    <w:rsid w:val="0047221E"/>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rsid w:val="0047221E"/>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3">
    <w:name w:val="xl93"/>
    <w:basedOn w:val="a"/>
    <w:rsid w:val="0047221E"/>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4">
    <w:name w:val="xl94"/>
    <w:basedOn w:val="a"/>
    <w:rsid w:val="0047221E"/>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5">
    <w:name w:val="xl95"/>
    <w:basedOn w:val="a"/>
    <w:rsid w:val="0047221E"/>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6">
    <w:name w:val="xl96"/>
    <w:basedOn w:val="a"/>
    <w:rsid w:val="0047221E"/>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7">
    <w:name w:val="xl97"/>
    <w:basedOn w:val="a"/>
    <w:rsid w:val="0047221E"/>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8">
    <w:name w:val="xl98"/>
    <w:basedOn w:val="a"/>
    <w:rsid w:val="0047221E"/>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rsid w:val="0047221E"/>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rsid w:val="0047221E"/>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1">
    <w:name w:val="xl101"/>
    <w:basedOn w:val="a"/>
    <w:rsid w:val="0047221E"/>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2">
    <w:name w:val="xl102"/>
    <w:basedOn w:val="a"/>
    <w:rsid w:val="0047221E"/>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3">
    <w:name w:val="xl103"/>
    <w:basedOn w:val="a"/>
    <w:rsid w:val="0047221E"/>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4">
    <w:name w:val="xl104"/>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both"/>
    </w:pPr>
    <w:rPr>
      <w:sz w:val="24"/>
      <w:szCs w:val="24"/>
    </w:rPr>
  </w:style>
  <w:style w:type="paragraph" w:customStyle="1" w:styleId="xl105">
    <w:name w:val="xl105"/>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6">
    <w:name w:val="xl106"/>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7">
    <w:name w:val="xl107"/>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8">
    <w:name w:val="xl108"/>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9">
    <w:name w:val="xl109"/>
    <w:basedOn w:val="a"/>
    <w:rsid w:val="0047221E"/>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styleId="aff1">
    <w:name w:val="List Paragraph"/>
    <w:basedOn w:val="a"/>
    <w:uiPriority w:val="99"/>
    <w:qFormat/>
    <w:rsid w:val="0047221E"/>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sid w:val="0047221E"/>
    <w:rPr>
      <w:rFonts w:ascii="Arial" w:hAnsi="Arial" w:cs="Arial"/>
      <w:lang w:val="ru-RU"/>
    </w:rPr>
  </w:style>
  <w:style w:type="character" w:customStyle="1" w:styleId="c6">
    <w:name w:val="c6"/>
    <w:uiPriority w:val="99"/>
    <w:rsid w:val="0047221E"/>
    <w:rPr>
      <w:rFonts w:ascii="Arial" w:hAnsi="Arial" w:cs="Arial"/>
      <w:lang w:val="ru-RU"/>
    </w:rPr>
  </w:style>
  <w:style w:type="paragraph" w:styleId="aff2">
    <w:name w:val="Document Map"/>
    <w:basedOn w:val="a"/>
    <w:link w:val="aff3"/>
    <w:uiPriority w:val="99"/>
    <w:rsid w:val="0047221E"/>
    <w:pPr>
      <w:shd w:val="clear" w:color="auto" w:fill="000080"/>
    </w:pPr>
    <w:rPr>
      <w:sz w:val="2"/>
      <w:szCs w:val="2"/>
    </w:rPr>
  </w:style>
  <w:style w:type="character" w:customStyle="1" w:styleId="DocumentMapChar">
    <w:name w:val="Document Map Char"/>
    <w:uiPriority w:val="99"/>
    <w:semiHidden/>
    <w:rsid w:val="00EB5D22"/>
    <w:rPr>
      <w:rFonts w:ascii="Times New Roman" w:hAnsi="Times New Roman" w:cs="Times New Roman"/>
      <w:sz w:val="0"/>
      <w:szCs w:val="0"/>
    </w:rPr>
  </w:style>
  <w:style w:type="character" w:customStyle="1" w:styleId="aff3">
    <w:name w:val="Схема документа Знак"/>
    <w:link w:val="aff2"/>
    <w:uiPriority w:val="99"/>
    <w:rsid w:val="0047221E"/>
    <w:rPr>
      <w:sz w:val="2"/>
      <w:szCs w:val="2"/>
      <w:lang w:val="ru-RU"/>
    </w:rPr>
  </w:style>
  <w:style w:type="paragraph" w:customStyle="1" w:styleId="aff4">
    <w:name w:val="Знак Знак Знак Знак"/>
    <w:basedOn w:val="a"/>
    <w:uiPriority w:val="99"/>
    <w:rsid w:val="0047221E"/>
    <w:pPr>
      <w:spacing w:after="160" w:line="240" w:lineRule="exact"/>
    </w:pPr>
    <w:rPr>
      <w:rFonts w:ascii="Verdana" w:hAnsi="Verdana" w:cs="Verdana"/>
      <w:sz w:val="24"/>
      <w:szCs w:val="24"/>
    </w:rPr>
  </w:style>
  <w:style w:type="paragraph" w:customStyle="1" w:styleId="font5">
    <w:name w:val="font5"/>
    <w:basedOn w:val="a"/>
    <w:rsid w:val="0047221E"/>
    <w:pPr>
      <w:spacing w:before="100" w:after="100"/>
    </w:pPr>
    <w:rPr>
      <w:rFonts w:ascii="Tahoma" w:hAnsi="Tahoma" w:cs="Tahoma"/>
      <w:b/>
      <w:bCs/>
      <w:color w:val="000000"/>
      <w:sz w:val="18"/>
      <w:szCs w:val="18"/>
    </w:rPr>
  </w:style>
  <w:style w:type="paragraph" w:customStyle="1" w:styleId="font6">
    <w:name w:val="font6"/>
    <w:basedOn w:val="a"/>
    <w:uiPriority w:val="99"/>
    <w:rsid w:val="0047221E"/>
    <w:pPr>
      <w:spacing w:before="100" w:after="100"/>
    </w:pPr>
    <w:rPr>
      <w:rFonts w:ascii="Tahoma" w:hAnsi="Tahoma" w:cs="Tahoma"/>
      <w:color w:val="000000"/>
      <w:sz w:val="18"/>
      <w:szCs w:val="18"/>
    </w:rPr>
  </w:style>
  <w:style w:type="paragraph" w:customStyle="1" w:styleId="xl152">
    <w:name w:val="xl152"/>
    <w:basedOn w:val="a"/>
    <w:uiPriority w:val="99"/>
    <w:rsid w:val="0047221E"/>
    <w:pPr>
      <w:spacing w:before="100" w:after="100"/>
    </w:pPr>
    <w:rPr>
      <w:rFonts w:ascii="Arial" w:hAnsi="Arial" w:cs="Arial"/>
      <w:b/>
      <w:bCs/>
      <w:sz w:val="24"/>
      <w:szCs w:val="24"/>
    </w:rPr>
  </w:style>
  <w:style w:type="paragraph" w:customStyle="1" w:styleId="xl153">
    <w:name w:val="xl153"/>
    <w:basedOn w:val="a"/>
    <w:uiPriority w:val="99"/>
    <w:rsid w:val="0047221E"/>
    <w:pPr>
      <w:spacing w:before="100" w:after="100"/>
    </w:pPr>
    <w:rPr>
      <w:rFonts w:ascii="Arial" w:hAnsi="Arial" w:cs="Arial"/>
      <w:color w:val="FF0000"/>
      <w:sz w:val="24"/>
      <w:szCs w:val="24"/>
    </w:rPr>
  </w:style>
  <w:style w:type="paragraph" w:customStyle="1" w:styleId="xl154">
    <w:name w:val="xl154"/>
    <w:basedOn w:val="a"/>
    <w:uiPriority w:val="99"/>
    <w:rsid w:val="0047221E"/>
    <w:pPr>
      <w:spacing w:before="100" w:after="100"/>
    </w:pPr>
    <w:rPr>
      <w:rFonts w:ascii="Arial" w:hAnsi="Arial" w:cs="Arial"/>
      <w:sz w:val="24"/>
      <w:szCs w:val="24"/>
    </w:rPr>
  </w:style>
  <w:style w:type="paragraph" w:customStyle="1" w:styleId="xl155">
    <w:name w:val="xl155"/>
    <w:basedOn w:val="a"/>
    <w:uiPriority w:val="99"/>
    <w:rsid w:val="0047221E"/>
    <w:pPr>
      <w:spacing w:before="100" w:after="100"/>
    </w:pPr>
    <w:rPr>
      <w:rFonts w:ascii="Arial" w:hAnsi="Arial" w:cs="Arial"/>
      <w:sz w:val="24"/>
      <w:szCs w:val="24"/>
    </w:rPr>
  </w:style>
  <w:style w:type="paragraph" w:customStyle="1" w:styleId="xl156">
    <w:name w:val="xl156"/>
    <w:basedOn w:val="a"/>
    <w:uiPriority w:val="99"/>
    <w:rsid w:val="0047221E"/>
    <w:pPr>
      <w:spacing w:before="100" w:after="100"/>
    </w:pPr>
    <w:rPr>
      <w:rFonts w:ascii="Arial" w:hAnsi="Arial" w:cs="Arial"/>
      <w:color w:val="0000FF"/>
      <w:sz w:val="24"/>
      <w:szCs w:val="24"/>
    </w:rPr>
  </w:style>
  <w:style w:type="paragraph" w:customStyle="1" w:styleId="xl157">
    <w:name w:val="xl157"/>
    <w:basedOn w:val="a"/>
    <w:uiPriority w:val="99"/>
    <w:rsid w:val="0047221E"/>
    <w:pPr>
      <w:spacing w:before="100" w:after="100"/>
    </w:pPr>
    <w:rPr>
      <w:rFonts w:ascii="Arial" w:hAnsi="Arial" w:cs="Arial"/>
      <w:b/>
      <w:bCs/>
      <w:color w:val="FF0000"/>
      <w:sz w:val="24"/>
      <w:szCs w:val="24"/>
    </w:rPr>
  </w:style>
  <w:style w:type="paragraph" w:customStyle="1" w:styleId="xl158">
    <w:name w:val="xl158"/>
    <w:basedOn w:val="a"/>
    <w:uiPriority w:val="99"/>
    <w:rsid w:val="0047221E"/>
    <w:pPr>
      <w:shd w:val="clear" w:color="auto" w:fill="00FFFF"/>
      <w:spacing w:before="100" w:after="100"/>
    </w:pPr>
    <w:rPr>
      <w:rFonts w:ascii="Arial" w:hAnsi="Arial" w:cs="Arial"/>
      <w:color w:val="FF0000"/>
      <w:sz w:val="24"/>
      <w:szCs w:val="24"/>
    </w:rPr>
  </w:style>
  <w:style w:type="paragraph" w:customStyle="1" w:styleId="xl159">
    <w:name w:val="xl159"/>
    <w:basedOn w:val="a"/>
    <w:uiPriority w:val="99"/>
    <w:rsid w:val="0047221E"/>
    <w:pPr>
      <w:shd w:val="clear" w:color="auto" w:fill="00FFFF"/>
      <w:spacing w:before="100" w:after="100"/>
    </w:pPr>
    <w:rPr>
      <w:rFonts w:ascii="Arial" w:hAnsi="Arial" w:cs="Arial"/>
      <w:sz w:val="24"/>
      <w:szCs w:val="24"/>
    </w:rPr>
  </w:style>
  <w:style w:type="paragraph" w:customStyle="1" w:styleId="xl160">
    <w:name w:val="xl160"/>
    <w:basedOn w:val="a"/>
    <w:uiPriority w:val="99"/>
    <w:rsid w:val="0047221E"/>
    <w:pPr>
      <w:shd w:val="clear" w:color="auto" w:fill="CCFFFF"/>
      <w:spacing w:before="100" w:after="100"/>
    </w:pPr>
    <w:rPr>
      <w:rFonts w:ascii="Arial" w:hAnsi="Arial" w:cs="Arial"/>
      <w:sz w:val="24"/>
      <w:szCs w:val="24"/>
    </w:rPr>
  </w:style>
  <w:style w:type="paragraph" w:customStyle="1" w:styleId="xl161">
    <w:name w:val="xl161"/>
    <w:basedOn w:val="a"/>
    <w:uiPriority w:val="99"/>
    <w:rsid w:val="0047221E"/>
    <w:pPr>
      <w:spacing w:before="100" w:after="100"/>
    </w:pPr>
    <w:rPr>
      <w:rFonts w:ascii="Arial" w:hAnsi="Arial" w:cs="Arial"/>
      <w:b/>
      <w:bCs/>
      <w:color w:val="0000FF"/>
      <w:sz w:val="24"/>
      <w:szCs w:val="24"/>
    </w:rPr>
  </w:style>
  <w:style w:type="paragraph" w:customStyle="1" w:styleId="xl162">
    <w:name w:val="xl162"/>
    <w:basedOn w:val="a"/>
    <w:uiPriority w:val="99"/>
    <w:rsid w:val="0047221E"/>
    <w:pPr>
      <w:shd w:val="clear" w:color="auto" w:fill="00FFFF"/>
      <w:spacing w:before="100" w:after="100"/>
    </w:pPr>
    <w:rPr>
      <w:rFonts w:ascii="Arial" w:hAnsi="Arial" w:cs="Arial"/>
      <w:color w:val="0000FF"/>
      <w:sz w:val="24"/>
      <w:szCs w:val="24"/>
    </w:rPr>
  </w:style>
  <w:style w:type="paragraph" w:customStyle="1" w:styleId="xl163">
    <w:name w:val="xl163"/>
    <w:basedOn w:val="a"/>
    <w:uiPriority w:val="99"/>
    <w:rsid w:val="0047221E"/>
    <w:pPr>
      <w:spacing w:before="100" w:after="100"/>
    </w:pPr>
    <w:rPr>
      <w:rFonts w:ascii="Arial" w:hAnsi="Arial" w:cs="Arial"/>
      <w:sz w:val="24"/>
      <w:szCs w:val="24"/>
    </w:rPr>
  </w:style>
  <w:style w:type="paragraph" w:customStyle="1" w:styleId="xl164">
    <w:name w:val="xl164"/>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5">
    <w:name w:val="xl165"/>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6">
    <w:name w:val="xl166"/>
    <w:basedOn w:val="a"/>
    <w:uiPriority w:val="99"/>
    <w:rsid w:val="0047221E"/>
    <w:pPr>
      <w:spacing w:before="100" w:after="100"/>
    </w:pPr>
    <w:rPr>
      <w:rFonts w:ascii="Cambria" w:hAnsi="Cambria" w:cs="Cambria"/>
      <w:sz w:val="24"/>
      <w:szCs w:val="24"/>
    </w:rPr>
  </w:style>
  <w:style w:type="paragraph" w:customStyle="1" w:styleId="xl167">
    <w:name w:val="xl167"/>
    <w:basedOn w:val="a"/>
    <w:uiPriority w:val="99"/>
    <w:rsid w:val="0047221E"/>
    <w:pPr>
      <w:spacing w:before="100" w:after="100"/>
    </w:pPr>
    <w:rPr>
      <w:rFonts w:ascii="Cambria" w:hAnsi="Cambria" w:cs="Cambria"/>
      <w:sz w:val="24"/>
      <w:szCs w:val="24"/>
    </w:rPr>
  </w:style>
  <w:style w:type="paragraph" w:customStyle="1" w:styleId="xl168">
    <w:name w:val="xl168"/>
    <w:basedOn w:val="a"/>
    <w:uiPriority w:val="99"/>
    <w:rsid w:val="0047221E"/>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9">
    <w:name w:val="xl169"/>
    <w:basedOn w:val="a"/>
    <w:uiPriority w:val="99"/>
    <w:rsid w:val="0047221E"/>
    <w:pPr>
      <w:pBdr>
        <w:top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170">
    <w:name w:val="xl170"/>
    <w:basedOn w:val="a"/>
    <w:uiPriority w:val="99"/>
    <w:rsid w:val="0047221E"/>
    <w:pPr>
      <w:pBdr>
        <w:top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1">
    <w:name w:val="xl171"/>
    <w:basedOn w:val="a"/>
    <w:uiPriority w:val="99"/>
    <w:rsid w:val="0047221E"/>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2">
    <w:name w:val="xl172"/>
    <w:basedOn w:val="a"/>
    <w:uiPriority w:val="99"/>
    <w:rsid w:val="0047221E"/>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3">
    <w:name w:val="xl173"/>
    <w:basedOn w:val="a"/>
    <w:uiPriority w:val="99"/>
    <w:rsid w:val="0047221E"/>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4">
    <w:name w:val="xl174"/>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5">
    <w:name w:val="xl175"/>
    <w:basedOn w:val="a"/>
    <w:uiPriority w:val="99"/>
    <w:rsid w:val="0047221E"/>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6">
    <w:name w:val="xl176"/>
    <w:basedOn w:val="a"/>
    <w:uiPriority w:val="99"/>
    <w:rsid w:val="0047221E"/>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7">
    <w:name w:val="xl177"/>
    <w:basedOn w:val="a"/>
    <w:uiPriority w:val="99"/>
    <w:rsid w:val="0047221E"/>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8">
    <w:name w:val="xl178"/>
    <w:basedOn w:val="a"/>
    <w:uiPriority w:val="99"/>
    <w:rsid w:val="0047221E"/>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9">
    <w:name w:val="xl179"/>
    <w:basedOn w:val="a"/>
    <w:uiPriority w:val="99"/>
    <w:rsid w:val="0047221E"/>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0">
    <w:name w:val="xl180"/>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1">
    <w:name w:val="xl181"/>
    <w:basedOn w:val="a"/>
    <w:uiPriority w:val="99"/>
    <w:rsid w:val="0047221E"/>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2">
    <w:name w:val="xl182"/>
    <w:basedOn w:val="a"/>
    <w:uiPriority w:val="99"/>
    <w:rsid w:val="0047221E"/>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3">
    <w:name w:val="xl183"/>
    <w:basedOn w:val="a"/>
    <w:uiPriority w:val="99"/>
    <w:rsid w:val="0047221E"/>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4">
    <w:name w:val="xl184"/>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85">
    <w:name w:val="xl185"/>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6">
    <w:name w:val="xl186"/>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7">
    <w:name w:val="xl187"/>
    <w:basedOn w:val="a"/>
    <w:uiPriority w:val="99"/>
    <w:rsid w:val="0047221E"/>
    <w:pPr>
      <w:spacing w:before="100" w:after="100"/>
    </w:pPr>
    <w:rPr>
      <w:rFonts w:ascii="Cambria" w:hAnsi="Cambria" w:cs="Cambria"/>
      <w:b/>
      <w:bCs/>
      <w:sz w:val="24"/>
      <w:szCs w:val="24"/>
    </w:rPr>
  </w:style>
  <w:style w:type="paragraph" w:customStyle="1" w:styleId="xl188">
    <w:name w:val="xl188"/>
    <w:basedOn w:val="a"/>
    <w:uiPriority w:val="99"/>
    <w:rsid w:val="0047221E"/>
    <w:pPr>
      <w:spacing w:before="100" w:after="100"/>
    </w:pPr>
    <w:rPr>
      <w:rFonts w:ascii="Cambria" w:hAnsi="Cambria" w:cs="Cambria"/>
      <w:b/>
      <w:bCs/>
      <w:sz w:val="24"/>
      <w:szCs w:val="24"/>
    </w:rPr>
  </w:style>
  <w:style w:type="paragraph" w:customStyle="1" w:styleId="xl189">
    <w:name w:val="xl189"/>
    <w:basedOn w:val="a"/>
    <w:uiPriority w:val="99"/>
    <w:rsid w:val="0047221E"/>
    <w:pPr>
      <w:spacing w:before="100" w:after="100"/>
    </w:pPr>
    <w:rPr>
      <w:rFonts w:ascii="Cambria" w:hAnsi="Cambria" w:cs="Cambria"/>
      <w:sz w:val="24"/>
      <w:szCs w:val="24"/>
    </w:rPr>
  </w:style>
  <w:style w:type="paragraph" w:customStyle="1" w:styleId="xl190">
    <w:name w:val="xl190"/>
    <w:basedOn w:val="a"/>
    <w:uiPriority w:val="99"/>
    <w:rsid w:val="0047221E"/>
    <w:pPr>
      <w:pBdr>
        <w:top w:val="single" w:sz="4" w:space="0" w:color="000000"/>
        <w:left w:val="single" w:sz="4" w:space="0" w:color="000000"/>
      </w:pBdr>
      <w:spacing w:before="100" w:after="100"/>
      <w:ind w:left="9" w:right="9"/>
      <w:jc w:val="center"/>
    </w:pPr>
    <w:rPr>
      <w:rFonts w:ascii="Cambria" w:hAnsi="Cambria" w:cs="Cambria"/>
      <w:b/>
      <w:bCs/>
      <w:sz w:val="24"/>
      <w:szCs w:val="24"/>
    </w:rPr>
  </w:style>
  <w:style w:type="paragraph" w:customStyle="1" w:styleId="xl191">
    <w:name w:val="xl191"/>
    <w:basedOn w:val="a"/>
    <w:uiPriority w:val="99"/>
    <w:rsid w:val="0047221E"/>
    <w:pPr>
      <w:pBdr>
        <w:top w:val="single" w:sz="4" w:space="0" w:color="000000"/>
      </w:pBdr>
      <w:spacing w:before="100" w:after="100"/>
      <w:ind w:left="9" w:right="9"/>
      <w:jc w:val="center"/>
    </w:pPr>
    <w:rPr>
      <w:rFonts w:ascii="Cambria" w:hAnsi="Cambria" w:cs="Cambria"/>
      <w:b/>
      <w:bCs/>
      <w:sz w:val="24"/>
      <w:szCs w:val="24"/>
    </w:rPr>
  </w:style>
  <w:style w:type="paragraph" w:customStyle="1" w:styleId="xl192">
    <w:name w:val="xl192"/>
    <w:basedOn w:val="a"/>
    <w:uiPriority w:val="99"/>
    <w:rsid w:val="0047221E"/>
    <w:pPr>
      <w:pBdr>
        <w:top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3">
    <w:name w:val="xl193"/>
    <w:basedOn w:val="a"/>
    <w:uiPriority w:val="99"/>
    <w:rsid w:val="0047221E"/>
    <w:pPr>
      <w:pBdr>
        <w:left w:val="single" w:sz="4" w:space="0" w:color="000000"/>
      </w:pBdr>
      <w:spacing w:before="100" w:after="100"/>
      <w:ind w:left="9" w:right="9"/>
      <w:jc w:val="center"/>
    </w:pPr>
    <w:rPr>
      <w:rFonts w:ascii="Cambria" w:hAnsi="Cambria" w:cs="Cambria"/>
      <w:b/>
      <w:bCs/>
      <w:sz w:val="24"/>
      <w:szCs w:val="24"/>
    </w:rPr>
  </w:style>
  <w:style w:type="paragraph" w:customStyle="1" w:styleId="xl194">
    <w:name w:val="xl194"/>
    <w:basedOn w:val="a"/>
    <w:uiPriority w:val="99"/>
    <w:rsid w:val="0047221E"/>
    <w:pPr>
      <w:spacing w:before="100" w:after="100"/>
      <w:jc w:val="center"/>
    </w:pPr>
    <w:rPr>
      <w:rFonts w:ascii="Cambria" w:hAnsi="Cambria" w:cs="Cambria"/>
      <w:b/>
      <w:bCs/>
      <w:sz w:val="24"/>
      <w:szCs w:val="24"/>
    </w:rPr>
  </w:style>
  <w:style w:type="paragraph" w:customStyle="1" w:styleId="xl195">
    <w:name w:val="xl195"/>
    <w:basedOn w:val="a"/>
    <w:uiPriority w:val="99"/>
    <w:rsid w:val="0047221E"/>
    <w:pPr>
      <w:pBdr>
        <w:right w:val="single" w:sz="4" w:space="0" w:color="000000"/>
      </w:pBdr>
      <w:spacing w:before="100" w:after="100"/>
      <w:ind w:left="9" w:right="9"/>
      <w:jc w:val="center"/>
    </w:pPr>
    <w:rPr>
      <w:rFonts w:ascii="Cambria" w:hAnsi="Cambria" w:cs="Cambria"/>
      <w:b/>
      <w:bCs/>
      <w:sz w:val="24"/>
      <w:szCs w:val="24"/>
    </w:rPr>
  </w:style>
  <w:style w:type="paragraph" w:customStyle="1" w:styleId="xl196">
    <w:name w:val="xl196"/>
    <w:basedOn w:val="a"/>
    <w:uiPriority w:val="99"/>
    <w:rsid w:val="0047221E"/>
    <w:pPr>
      <w:pBdr>
        <w:left w:val="single" w:sz="4" w:space="0" w:color="000000"/>
        <w:bottom w:val="single" w:sz="4" w:space="0" w:color="000000"/>
      </w:pBdr>
      <w:spacing w:before="100" w:after="100"/>
      <w:ind w:left="9" w:right="9"/>
      <w:jc w:val="center"/>
    </w:pPr>
    <w:rPr>
      <w:rFonts w:ascii="Cambria" w:hAnsi="Cambria" w:cs="Cambria"/>
      <w:b/>
      <w:bCs/>
      <w:sz w:val="24"/>
      <w:szCs w:val="24"/>
    </w:rPr>
  </w:style>
  <w:style w:type="paragraph" w:customStyle="1" w:styleId="xl197">
    <w:name w:val="xl197"/>
    <w:basedOn w:val="a"/>
    <w:uiPriority w:val="99"/>
    <w:rsid w:val="0047221E"/>
    <w:pPr>
      <w:pBdr>
        <w:bottom w:val="single" w:sz="4" w:space="0" w:color="000000"/>
      </w:pBdr>
      <w:spacing w:before="100" w:after="100"/>
      <w:ind w:left="9" w:right="9"/>
      <w:jc w:val="center"/>
    </w:pPr>
    <w:rPr>
      <w:rFonts w:ascii="Cambria" w:hAnsi="Cambria" w:cs="Cambria"/>
      <w:b/>
      <w:bCs/>
      <w:sz w:val="24"/>
      <w:szCs w:val="24"/>
    </w:rPr>
  </w:style>
  <w:style w:type="paragraph" w:customStyle="1" w:styleId="xl198">
    <w:name w:val="xl198"/>
    <w:basedOn w:val="a"/>
    <w:uiPriority w:val="99"/>
    <w:rsid w:val="0047221E"/>
    <w:pPr>
      <w:pBdr>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9">
    <w:name w:val="xl199"/>
    <w:basedOn w:val="a"/>
    <w:uiPriority w:val="99"/>
    <w:rsid w:val="0047221E"/>
    <w:pPr>
      <w:spacing w:before="100" w:after="100"/>
    </w:pPr>
    <w:rPr>
      <w:rFonts w:ascii="Cambria" w:hAnsi="Cambria" w:cs="Cambria"/>
      <w:b/>
      <w:bCs/>
      <w:sz w:val="24"/>
      <w:szCs w:val="24"/>
    </w:rPr>
  </w:style>
  <w:style w:type="paragraph" w:customStyle="1" w:styleId="xl200">
    <w:name w:val="xl200"/>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01">
    <w:name w:val="xl201"/>
    <w:basedOn w:val="a"/>
    <w:uiPriority w:val="99"/>
    <w:rsid w:val="0047221E"/>
    <w:pPr>
      <w:spacing w:before="100" w:after="100"/>
    </w:pPr>
    <w:rPr>
      <w:rFonts w:ascii="Cambria" w:hAnsi="Cambria" w:cs="Cambria"/>
      <w:b/>
      <w:bCs/>
      <w:sz w:val="24"/>
      <w:szCs w:val="24"/>
    </w:rPr>
  </w:style>
  <w:style w:type="paragraph" w:customStyle="1" w:styleId="xl202">
    <w:name w:val="xl202"/>
    <w:basedOn w:val="a"/>
    <w:uiPriority w:val="99"/>
    <w:rsid w:val="0047221E"/>
    <w:pPr>
      <w:spacing w:before="100" w:after="100"/>
    </w:pPr>
    <w:rPr>
      <w:rFonts w:ascii="Cambria" w:hAnsi="Cambria" w:cs="Cambria"/>
      <w:b/>
      <w:bCs/>
      <w:sz w:val="24"/>
      <w:szCs w:val="24"/>
    </w:rPr>
  </w:style>
  <w:style w:type="paragraph" w:customStyle="1" w:styleId="xl203">
    <w:name w:val="xl203"/>
    <w:basedOn w:val="a"/>
    <w:uiPriority w:val="99"/>
    <w:rsid w:val="0047221E"/>
    <w:pPr>
      <w:spacing w:before="100" w:after="100"/>
    </w:pPr>
    <w:rPr>
      <w:rFonts w:ascii="Cambria" w:hAnsi="Cambria" w:cs="Cambria"/>
      <w:sz w:val="24"/>
      <w:szCs w:val="24"/>
    </w:rPr>
  </w:style>
  <w:style w:type="paragraph" w:customStyle="1" w:styleId="xl204">
    <w:name w:val="xl204"/>
    <w:basedOn w:val="a"/>
    <w:uiPriority w:val="99"/>
    <w:rsid w:val="0047221E"/>
    <w:pPr>
      <w:spacing w:before="100" w:after="100"/>
    </w:pPr>
    <w:rPr>
      <w:rFonts w:ascii="Cambria" w:hAnsi="Cambria" w:cs="Cambria"/>
      <w:sz w:val="24"/>
      <w:szCs w:val="24"/>
    </w:rPr>
  </w:style>
  <w:style w:type="paragraph" w:customStyle="1" w:styleId="xl205">
    <w:name w:val="xl205"/>
    <w:basedOn w:val="a"/>
    <w:uiPriority w:val="99"/>
    <w:rsid w:val="0047221E"/>
    <w:pPr>
      <w:spacing w:before="100" w:after="100"/>
    </w:pPr>
    <w:rPr>
      <w:rFonts w:ascii="Cambria" w:hAnsi="Cambria" w:cs="Cambria"/>
      <w:b/>
      <w:bCs/>
      <w:sz w:val="24"/>
      <w:szCs w:val="24"/>
    </w:rPr>
  </w:style>
  <w:style w:type="paragraph" w:customStyle="1" w:styleId="xl206">
    <w:name w:val="xl206"/>
    <w:basedOn w:val="a"/>
    <w:uiPriority w:val="99"/>
    <w:rsid w:val="0047221E"/>
    <w:pPr>
      <w:spacing w:before="100" w:after="100"/>
    </w:pPr>
    <w:rPr>
      <w:rFonts w:ascii="Cambria" w:hAnsi="Cambria" w:cs="Cambria"/>
      <w:b/>
      <w:bCs/>
      <w:sz w:val="24"/>
      <w:szCs w:val="24"/>
    </w:rPr>
  </w:style>
  <w:style w:type="paragraph" w:customStyle="1" w:styleId="xl207">
    <w:name w:val="xl207"/>
    <w:basedOn w:val="a"/>
    <w:uiPriority w:val="99"/>
    <w:rsid w:val="0047221E"/>
    <w:pPr>
      <w:spacing w:before="100" w:after="100"/>
    </w:pPr>
    <w:rPr>
      <w:rFonts w:ascii="Cambria" w:hAnsi="Cambria" w:cs="Cambria"/>
      <w:b/>
      <w:bCs/>
      <w:sz w:val="24"/>
      <w:szCs w:val="24"/>
    </w:rPr>
  </w:style>
  <w:style w:type="paragraph" w:customStyle="1" w:styleId="xl208">
    <w:name w:val="xl208"/>
    <w:basedOn w:val="a"/>
    <w:uiPriority w:val="99"/>
    <w:rsid w:val="0047221E"/>
    <w:pPr>
      <w:pBdr>
        <w:top w:val="single" w:sz="4" w:space="0" w:color="000000"/>
        <w:left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209">
    <w:name w:val="xl209"/>
    <w:basedOn w:val="a"/>
    <w:uiPriority w:val="99"/>
    <w:rsid w:val="0047221E"/>
    <w:pPr>
      <w:spacing w:before="100" w:after="100"/>
    </w:pPr>
    <w:rPr>
      <w:rFonts w:ascii="Cambria" w:hAnsi="Cambria" w:cs="Cambria"/>
      <w:sz w:val="24"/>
      <w:szCs w:val="24"/>
    </w:rPr>
  </w:style>
  <w:style w:type="paragraph" w:customStyle="1" w:styleId="xl210">
    <w:name w:val="xl210"/>
    <w:basedOn w:val="a"/>
    <w:uiPriority w:val="99"/>
    <w:rsid w:val="0047221E"/>
    <w:pPr>
      <w:pBdr>
        <w:top w:val="single" w:sz="4" w:space="0" w:color="000000"/>
      </w:pBdr>
      <w:spacing w:before="100" w:after="100"/>
      <w:ind w:left="9" w:right="9"/>
    </w:pPr>
    <w:rPr>
      <w:rFonts w:ascii="Cambria" w:hAnsi="Cambria" w:cs="Cambria"/>
      <w:sz w:val="24"/>
      <w:szCs w:val="24"/>
    </w:rPr>
  </w:style>
  <w:style w:type="paragraph" w:customStyle="1" w:styleId="xl211">
    <w:name w:val="xl211"/>
    <w:basedOn w:val="a"/>
    <w:uiPriority w:val="99"/>
    <w:rsid w:val="0047221E"/>
    <w:pPr>
      <w:pBdr>
        <w:top w:val="single" w:sz="4" w:space="0" w:color="000000"/>
        <w:right w:val="single" w:sz="4" w:space="0" w:color="000000"/>
      </w:pBdr>
      <w:spacing w:before="100" w:after="100"/>
      <w:ind w:left="9" w:right="9"/>
    </w:pPr>
    <w:rPr>
      <w:rFonts w:ascii="Cambria" w:hAnsi="Cambria" w:cs="Cambria"/>
      <w:sz w:val="24"/>
      <w:szCs w:val="24"/>
    </w:rPr>
  </w:style>
  <w:style w:type="paragraph" w:customStyle="1" w:styleId="xl212">
    <w:name w:val="xl212"/>
    <w:basedOn w:val="a"/>
    <w:uiPriority w:val="99"/>
    <w:rsid w:val="0047221E"/>
    <w:pPr>
      <w:pBdr>
        <w:left w:val="single" w:sz="4" w:space="0" w:color="000000"/>
      </w:pBdr>
      <w:spacing w:before="100" w:after="100"/>
      <w:ind w:left="9" w:right="9"/>
    </w:pPr>
    <w:rPr>
      <w:rFonts w:ascii="Cambria" w:hAnsi="Cambria" w:cs="Cambria"/>
      <w:sz w:val="24"/>
      <w:szCs w:val="24"/>
    </w:rPr>
  </w:style>
  <w:style w:type="paragraph" w:customStyle="1" w:styleId="xl213">
    <w:name w:val="xl213"/>
    <w:basedOn w:val="a"/>
    <w:uiPriority w:val="99"/>
    <w:rsid w:val="0047221E"/>
    <w:pPr>
      <w:pBdr>
        <w:right w:val="single" w:sz="4" w:space="0" w:color="000000"/>
      </w:pBdr>
      <w:spacing w:before="100" w:after="100"/>
      <w:ind w:left="9" w:right="9"/>
    </w:pPr>
    <w:rPr>
      <w:rFonts w:ascii="Cambria" w:hAnsi="Cambria" w:cs="Cambria"/>
      <w:sz w:val="24"/>
      <w:szCs w:val="24"/>
    </w:rPr>
  </w:style>
  <w:style w:type="paragraph" w:customStyle="1" w:styleId="xl214">
    <w:name w:val="xl214"/>
    <w:basedOn w:val="a"/>
    <w:uiPriority w:val="99"/>
    <w:rsid w:val="0047221E"/>
    <w:pPr>
      <w:pBdr>
        <w:left w:val="single" w:sz="4" w:space="0" w:color="000000"/>
        <w:bottom w:val="single" w:sz="4" w:space="0" w:color="000000"/>
      </w:pBdr>
      <w:spacing w:before="100" w:after="100"/>
      <w:ind w:left="9" w:right="9"/>
    </w:pPr>
    <w:rPr>
      <w:rFonts w:ascii="Cambria" w:hAnsi="Cambria" w:cs="Cambria"/>
      <w:sz w:val="24"/>
      <w:szCs w:val="24"/>
    </w:rPr>
  </w:style>
  <w:style w:type="paragraph" w:customStyle="1" w:styleId="xl215">
    <w:name w:val="xl215"/>
    <w:basedOn w:val="a"/>
    <w:uiPriority w:val="99"/>
    <w:rsid w:val="0047221E"/>
    <w:pPr>
      <w:pBdr>
        <w:bottom w:val="single" w:sz="4" w:space="0" w:color="000000"/>
      </w:pBdr>
      <w:spacing w:before="100" w:after="100"/>
      <w:ind w:left="9" w:right="9"/>
    </w:pPr>
    <w:rPr>
      <w:rFonts w:ascii="Cambria" w:hAnsi="Cambria" w:cs="Cambria"/>
      <w:sz w:val="24"/>
      <w:szCs w:val="24"/>
    </w:rPr>
  </w:style>
  <w:style w:type="paragraph" w:customStyle="1" w:styleId="xl216">
    <w:name w:val="xl216"/>
    <w:basedOn w:val="a"/>
    <w:uiPriority w:val="99"/>
    <w:rsid w:val="0047221E"/>
    <w:pPr>
      <w:pBdr>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17">
    <w:name w:val="xl217"/>
    <w:basedOn w:val="a"/>
    <w:uiPriority w:val="99"/>
    <w:rsid w:val="0047221E"/>
    <w:pPr>
      <w:spacing w:before="100" w:after="100"/>
    </w:pPr>
    <w:rPr>
      <w:rFonts w:ascii="Cambria" w:hAnsi="Cambria" w:cs="Cambria"/>
      <w:sz w:val="24"/>
      <w:szCs w:val="24"/>
    </w:rPr>
  </w:style>
  <w:style w:type="paragraph" w:customStyle="1" w:styleId="xl218">
    <w:name w:val="xl218"/>
    <w:basedOn w:val="a"/>
    <w:uiPriority w:val="99"/>
    <w:rsid w:val="0047221E"/>
    <w:pPr>
      <w:spacing w:before="100" w:after="100"/>
    </w:pPr>
    <w:rPr>
      <w:rFonts w:ascii="Cambria" w:hAnsi="Cambria" w:cs="Cambria"/>
      <w:b/>
      <w:bCs/>
      <w:sz w:val="30"/>
      <w:szCs w:val="30"/>
    </w:rPr>
  </w:style>
  <w:style w:type="paragraph" w:customStyle="1" w:styleId="xl219">
    <w:name w:val="xl219"/>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rsid w:val="0047221E"/>
    <w:pPr>
      <w:spacing w:before="100" w:after="100"/>
      <w:jc w:val="center"/>
    </w:pPr>
    <w:rPr>
      <w:rFonts w:ascii="Cambria" w:hAnsi="Cambria" w:cs="Cambria"/>
      <w:b/>
      <w:bCs/>
      <w:sz w:val="30"/>
      <w:szCs w:val="30"/>
    </w:rPr>
  </w:style>
  <w:style w:type="paragraph" w:customStyle="1" w:styleId="xl221">
    <w:name w:val="xl221"/>
    <w:basedOn w:val="a"/>
    <w:uiPriority w:val="99"/>
    <w:rsid w:val="0047221E"/>
    <w:pPr>
      <w:spacing w:before="100" w:after="100"/>
      <w:jc w:val="center"/>
    </w:pPr>
    <w:rPr>
      <w:rFonts w:ascii="Cambria" w:hAnsi="Cambria" w:cs="Cambria"/>
      <w:b/>
      <w:bCs/>
      <w:sz w:val="24"/>
      <w:szCs w:val="24"/>
    </w:rPr>
  </w:style>
  <w:style w:type="paragraph" w:customStyle="1" w:styleId="xl222">
    <w:name w:val="xl222"/>
    <w:basedOn w:val="a"/>
    <w:uiPriority w:val="99"/>
    <w:rsid w:val="0047221E"/>
    <w:pPr>
      <w:spacing w:before="100" w:after="100"/>
      <w:jc w:val="center"/>
    </w:pPr>
    <w:rPr>
      <w:rFonts w:ascii="Cambria" w:hAnsi="Cambria" w:cs="Cambria"/>
      <w:b/>
      <w:bCs/>
      <w:sz w:val="30"/>
      <w:szCs w:val="30"/>
    </w:rPr>
  </w:style>
  <w:style w:type="paragraph" w:customStyle="1" w:styleId="xl223">
    <w:name w:val="xl223"/>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6">
    <w:name w:val="xl226"/>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7">
    <w:name w:val="xl227"/>
    <w:basedOn w:val="a"/>
    <w:uiPriority w:val="99"/>
    <w:rsid w:val="0047221E"/>
    <w:pPr>
      <w:spacing w:before="100" w:after="100"/>
      <w:jc w:val="center"/>
    </w:pPr>
    <w:rPr>
      <w:rFonts w:ascii="Cambria" w:hAnsi="Cambria" w:cs="Cambria"/>
      <w:b/>
      <w:bCs/>
      <w:sz w:val="24"/>
      <w:szCs w:val="24"/>
    </w:rPr>
  </w:style>
  <w:style w:type="paragraph" w:customStyle="1" w:styleId="xl228">
    <w:name w:val="xl228"/>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rsid w:val="0047221E"/>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rsid w:val="0047221E"/>
    <w:pPr>
      <w:pBdr>
        <w:bottom w:val="single" w:sz="4" w:space="0" w:color="000000"/>
      </w:pBdr>
      <w:spacing w:before="100" w:after="100"/>
      <w:ind w:left="9" w:right="9"/>
    </w:pPr>
    <w:rPr>
      <w:sz w:val="24"/>
      <w:szCs w:val="24"/>
    </w:rPr>
  </w:style>
  <w:style w:type="paragraph" w:customStyle="1" w:styleId="xl111">
    <w:name w:val="xl111"/>
    <w:basedOn w:val="a"/>
    <w:rsid w:val="0047221E"/>
    <w:pPr>
      <w:pBdr>
        <w:bottom w:val="single" w:sz="4" w:space="0" w:color="000000"/>
        <w:right w:val="single" w:sz="4" w:space="0" w:color="000000"/>
      </w:pBdr>
      <w:spacing w:before="100" w:after="100"/>
      <w:ind w:left="9" w:right="9"/>
    </w:pPr>
    <w:rPr>
      <w:sz w:val="24"/>
      <w:szCs w:val="24"/>
    </w:rPr>
  </w:style>
  <w:style w:type="paragraph" w:styleId="aff5">
    <w:name w:val="No Spacing"/>
    <w:link w:val="aff6"/>
    <w:uiPriority w:val="99"/>
    <w:qFormat/>
    <w:rsid w:val="0047221E"/>
    <w:pPr>
      <w:autoSpaceDE w:val="0"/>
      <w:autoSpaceDN w:val="0"/>
      <w:adjustRightInd w:val="0"/>
    </w:pPr>
    <w:rPr>
      <w:sz w:val="22"/>
      <w:szCs w:val="22"/>
    </w:rPr>
  </w:style>
  <w:style w:type="character" w:customStyle="1" w:styleId="aff6">
    <w:name w:val="Без интервала Знак"/>
    <w:link w:val="aff5"/>
    <w:uiPriority w:val="99"/>
    <w:rsid w:val="0047221E"/>
    <w:rPr>
      <w:sz w:val="22"/>
      <w:szCs w:val="22"/>
      <w:lang w:val="ru-RU" w:bidi="ar-SA"/>
    </w:rPr>
  </w:style>
  <w:style w:type="paragraph" w:customStyle="1" w:styleId="xl65">
    <w:name w:val="xl65"/>
    <w:basedOn w:val="a"/>
    <w:rsid w:val="0047221E"/>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sid w:val="0047221E"/>
    <w:rPr>
      <w:rFonts w:ascii="Arial" w:hAnsi="Arial" w:cs="Arial"/>
      <w:b/>
      <w:bCs/>
      <w:color w:val="26282F"/>
      <w:lang w:val="ru-RU"/>
    </w:rPr>
  </w:style>
  <w:style w:type="character" w:customStyle="1" w:styleId="aff8">
    <w:name w:val="Гипертекстовая ссылка"/>
    <w:uiPriority w:val="99"/>
    <w:rsid w:val="0047221E"/>
    <w:rPr>
      <w:rFonts w:ascii="Arial" w:hAnsi="Arial" w:cs="Arial"/>
      <w:b/>
      <w:bCs/>
      <w:color w:val="106BBE"/>
      <w:lang w:val="ru-RU"/>
    </w:rPr>
  </w:style>
  <w:style w:type="paragraph" w:customStyle="1" w:styleId="aff9">
    <w:name w:val="Текст (справка)"/>
    <w:basedOn w:val="a"/>
    <w:next w:val="a"/>
    <w:uiPriority w:val="99"/>
    <w:rsid w:val="0047221E"/>
    <w:pPr>
      <w:ind w:left="170" w:right="170"/>
    </w:pPr>
  </w:style>
  <w:style w:type="paragraph" w:customStyle="1" w:styleId="affa">
    <w:name w:val="Информация о версии"/>
    <w:basedOn w:val="af8"/>
    <w:next w:val="a"/>
    <w:uiPriority w:val="99"/>
    <w:rsid w:val="0047221E"/>
    <w:rPr>
      <w:rFonts w:ascii="Times New Roman" w:hAnsi="Times New Roman" w:cs="Times New Roman"/>
    </w:rPr>
  </w:style>
  <w:style w:type="paragraph" w:customStyle="1" w:styleId="affb">
    <w:name w:val="Текст информации об изменениях"/>
    <w:basedOn w:val="a"/>
    <w:next w:val="a"/>
    <w:uiPriority w:val="99"/>
    <w:rsid w:val="0047221E"/>
    <w:rPr>
      <w:color w:val="353842"/>
      <w:sz w:val="24"/>
      <w:szCs w:val="24"/>
    </w:rPr>
  </w:style>
  <w:style w:type="paragraph" w:customStyle="1" w:styleId="affc">
    <w:name w:val="Информация об изменениях"/>
    <w:basedOn w:val="affb"/>
    <w:next w:val="a"/>
    <w:uiPriority w:val="99"/>
    <w:rsid w:val="0047221E"/>
    <w:pPr>
      <w:spacing w:before="180"/>
      <w:ind w:left="360" w:right="360"/>
    </w:pPr>
    <w:rPr>
      <w:shd w:val="clear" w:color="auto" w:fill="EAEFED"/>
    </w:rPr>
  </w:style>
  <w:style w:type="paragraph" w:customStyle="1" w:styleId="affd">
    <w:name w:val="Нормальный (таблица)"/>
    <w:basedOn w:val="a"/>
    <w:next w:val="a"/>
    <w:uiPriority w:val="99"/>
    <w:rsid w:val="0047221E"/>
  </w:style>
  <w:style w:type="paragraph" w:customStyle="1" w:styleId="affe">
    <w:name w:val="Подзаголовок для информации об изменениях"/>
    <w:basedOn w:val="affb"/>
    <w:next w:val="a"/>
    <w:uiPriority w:val="99"/>
    <w:rsid w:val="0047221E"/>
    <w:rPr>
      <w:b/>
      <w:bCs/>
    </w:rPr>
  </w:style>
  <w:style w:type="paragraph" w:customStyle="1" w:styleId="afff">
    <w:name w:val="Прижатый влево"/>
    <w:basedOn w:val="a"/>
    <w:next w:val="a"/>
    <w:uiPriority w:val="99"/>
    <w:rsid w:val="0047221E"/>
  </w:style>
  <w:style w:type="character" w:customStyle="1" w:styleId="afff0">
    <w:name w:val="Цветовое выделение для Текст"/>
    <w:uiPriority w:val="99"/>
    <w:rsid w:val="0047221E"/>
    <w:rPr>
      <w:rFonts w:ascii="Arial" w:hAnsi="Arial" w:cs="Arial"/>
      <w:lang w:val="ru-RU"/>
    </w:rPr>
  </w:style>
  <w:style w:type="character" w:customStyle="1" w:styleId="ConsPlusNormal0">
    <w:name w:val="ConsPlusNormal Знак"/>
    <w:uiPriority w:val="99"/>
    <w:rsid w:val="0047221E"/>
    <w:rPr>
      <w:rFonts w:ascii="Arial" w:hAnsi="Arial" w:cs="Arial"/>
      <w:lang w:val="ru-RU"/>
    </w:rPr>
  </w:style>
  <w:style w:type="character" w:styleId="afff1">
    <w:name w:val="annotation reference"/>
    <w:uiPriority w:val="99"/>
    <w:rsid w:val="0047221E"/>
    <w:rPr>
      <w:rFonts w:ascii="Arial" w:hAnsi="Arial" w:cs="Arial"/>
      <w:sz w:val="16"/>
      <w:szCs w:val="16"/>
      <w:lang w:val="ru-RU"/>
    </w:rPr>
  </w:style>
  <w:style w:type="paragraph" w:styleId="afff2">
    <w:name w:val="annotation text"/>
    <w:basedOn w:val="a"/>
    <w:link w:val="afff3"/>
    <w:uiPriority w:val="99"/>
    <w:rsid w:val="0047221E"/>
    <w:rPr>
      <w:sz w:val="24"/>
      <w:szCs w:val="24"/>
    </w:rPr>
  </w:style>
  <w:style w:type="character" w:customStyle="1" w:styleId="CommentTextChar">
    <w:name w:val="Comment Text Char"/>
    <w:uiPriority w:val="99"/>
    <w:semiHidden/>
    <w:rsid w:val="00EB5D22"/>
    <w:rPr>
      <w:rFonts w:ascii="Times New Roman" w:hAnsi="Times New Roman" w:cs="Times New Roman"/>
      <w:sz w:val="20"/>
      <w:szCs w:val="20"/>
    </w:rPr>
  </w:style>
  <w:style w:type="character" w:customStyle="1" w:styleId="afff3">
    <w:name w:val="Текст примечания Знак"/>
    <w:link w:val="afff2"/>
    <w:uiPriority w:val="99"/>
    <w:rsid w:val="0047221E"/>
    <w:rPr>
      <w:lang w:val="ru-RU"/>
    </w:rPr>
  </w:style>
  <w:style w:type="paragraph" w:styleId="afff4">
    <w:name w:val="annotation subject"/>
    <w:basedOn w:val="afff2"/>
    <w:next w:val="afff2"/>
    <w:link w:val="afff5"/>
    <w:uiPriority w:val="99"/>
    <w:rsid w:val="0047221E"/>
    <w:rPr>
      <w:b/>
      <w:bCs/>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character" w:customStyle="1" w:styleId="afff5">
    <w:name w:val="Тема примечания Знак"/>
    <w:link w:val="afff4"/>
    <w:uiPriority w:val="99"/>
    <w:rsid w:val="0047221E"/>
    <w:rPr>
      <w:b/>
      <w:bCs/>
      <w:lang w:val="ru-RU"/>
    </w:rPr>
  </w:style>
  <w:style w:type="paragraph" w:customStyle="1" w:styleId="s1">
    <w:name w:val="s_1"/>
    <w:basedOn w:val="a"/>
    <w:uiPriority w:val="99"/>
    <w:rsid w:val="0047221E"/>
    <w:pPr>
      <w:spacing w:before="100" w:after="100"/>
    </w:pPr>
    <w:rPr>
      <w:sz w:val="24"/>
      <w:szCs w:val="24"/>
    </w:rPr>
  </w:style>
  <w:style w:type="character" w:styleId="afff6">
    <w:name w:val="Placeholder Text"/>
    <w:uiPriority w:val="99"/>
    <w:rsid w:val="0047221E"/>
    <w:rPr>
      <w:rFonts w:ascii="Arial" w:hAnsi="Arial" w:cs="Arial"/>
      <w:color w:val="808080"/>
      <w:lang w:val="ru-RU"/>
    </w:rPr>
  </w:style>
  <w:style w:type="paragraph" w:styleId="afff7">
    <w:name w:val="Revision"/>
    <w:uiPriority w:val="99"/>
    <w:rsid w:val="0047221E"/>
    <w:pPr>
      <w:autoSpaceDE w:val="0"/>
      <w:autoSpaceDN w:val="0"/>
      <w:adjustRightInd w:val="0"/>
    </w:pPr>
    <w:rPr>
      <w:rFonts w:ascii="Times New Roman" w:hAnsi="Times New Roman"/>
      <w:sz w:val="28"/>
      <w:szCs w:val="28"/>
    </w:rPr>
  </w:style>
  <w:style w:type="paragraph" w:customStyle="1" w:styleId="font7">
    <w:name w:val="font7"/>
    <w:basedOn w:val="a"/>
    <w:uiPriority w:val="99"/>
    <w:rsid w:val="0047221E"/>
    <w:pPr>
      <w:spacing w:before="100" w:after="100"/>
    </w:pPr>
    <w:rPr>
      <w:rFonts w:ascii="Tahoma" w:hAnsi="Tahoma" w:cs="Tahoma"/>
      <w:b/>
      <w:bCs/>
      <w:color w:val="000000"/>
      <w:sz w:val="18"/>
      <w:szCs w:val="18"/>
    </w:rPr>
  </w:style>
  <w:style w:type="paragraph" w:customStyle="1" w:styleId="font8">
    <w:name w:val="font8"/>
    <w:basedOn w:val="a"/>
    <w:uiPriority w:val="99"/>
    <w:rsid w:val="0047221E"/>
    <w:pPr>
      <w:spacing w:before="100" w:after="100"/>
    </w:pPr>
    <w:rPr>
      <w:rFonts w:ascii="Tahoma" w:hAnsi="Tahoma" w:cs="Tahoma"/>
      <w:color w:val="000000"/>
      <w:sz w:val="18"/>
      <w:szCs w:val="18"/>
    </w:rPr>
  </w:style>
  <w:style w:type="paragraph" w:customStyle="1" w:styleId="font9">
    <w:name w:val="font9"/>
    <w:basedOn w:val="a"/>
    <w:uiPriority w:val="99"/>
    <w:rsid w:val="0047221E"/>
    <w:pPr>
      <w:spacing w:before="100" w:after="100"/>
    </w:pPr>
    <w:rPr>
      <w:rFonts w:ascii="Tahoma" w:hAnsi="Tahoma" w:cs="Tahoma"/>
      <w:b/>
      <w:bCs/>
      <w:color w:val="000000"/>
      <w:sz w:val="18"/>
      <w:szCs w:val="18"/>
    </w:rPr>
  </w:style>
  <w:style w:type="paragraph" w:customStyle="1" w:styleId="xl112">
    <w:name w:val="xl112"/>
    <w:basedOn w:val="a"/>
    <w:rsid w:val="0047221E"/>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rsid w:val="0047221E"/>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rsid w:val="0047221E"/>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rsid w:val="0047221E"/>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rsid w:val="0047221E"/>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rsid w:val="0047221E"/>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rsid w:val="0047221E"/>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rsid w:val="0047221E"/>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rsid w:val="0047221E"/>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rsid w:val="0047221E"/>
    <w:pPr>
      <w:pBdr>
        <w:left w:val="single" w:sz="4" w:space="0" w:color="000000"/>
      </w:pBdr>
      <w:spacing w:before="100" w:after="100"/>
      <w:ind w:left="9" w:right="9"/>
      <w:jc w:val="center"/>
    </w:pPr>
    <w:rPr>
      <w:sz w:val="18"/>
      <w:szCs w:val="18"/>
    </w:rPr>
  </w:style>
  <w:style w:type="paragraph" w:customStyle="1" w:styleId="xl122">
    <w:name w:val="xl122"/>
    <w:basedOn w:val="a"/>
    <w:rsid w:val="0047221E"/>
    <w:pPr>
      <w:pBdr>
        <w:right w:val="single" w:sz="4" w:space="0" w:color="000000"/>
      </w:pBdr>
      <w:spacing w:before="100" w:after="100"/>
      <w:ind w:left="9" w:right="9"/>
      <w:jc w:val="center"/>
    </w:pPr>
    <w:rPr>
      <w:sz w:val="18"/>
      <w:szCs w:val="18"/>
    </w:rPr>
  </w:style>
  <w:style w:type="paragraph" w:customStyle="1" w:styleId="xl123">
    <w:name w:val="xl123"/>
    <w:basedOn w:val="a"/>
    <w:rsid w:val="0047221E"/>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uiPriority w:val="99"/>
    <w:rsid w:val="0047221E"/>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uiPriority w:val="99"/>
    <w:rsid w:val="0047221E"/>
    <w:pPr>
      <w:pBdr>
        <w:top w:val="single" w:sz="4" w:space="0" w:color="000000"/>
        <w:bottom w:val="single" w:sz="4" w:space="0" w:color="000000"/>
        <w:right w:val="single" w:sz="4" w:space="0" w:color="000000"/>
      </w:pBdr>
      <w:spacing w:before="100" w:after="100"/>
      <w:ind w:left="9" w:right="9"/>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yperlink" Target="consultantplus://offline/ref=E135CE971665B0A2EDE98AD4E2390B8FFB1A131594FC3BBFB8E1B470C7119260801258889F96877A438645D17EBA08F8472511EACA19E8FAD3E6N" TargetMode="External"/><Relationship Id="rId3" Type="http://schemas.openxmlformats.org/officeDocument/2006/relationships/styles" Target="styles.xml"/><Relationship Id="rId21" Type="http://schemas.openxmlformats.org/officeDocument/2006/relationships/hyperlink" Target="consultantplus://offline/ref=14DB17BD73F00E651BC8058E1332D10684A976FE86B717818D169A7E1E56416C85647989B6FE36DC3EF9147E5476542E15783178235D702Fe3BAH"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4DB17BD73F00E651BC8058E1332D10685AA7DFC8EB317818D169A7E1E56416C85647989B6FE37D93EF9147E5476542E15783178235D702Fe3BA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14DB17BD73F00E651BC8058E1332D10685AB7CFF8FB317818D169A7E1E56416C85647989B6FE36DD34F9147E5476542E15783178235D702Fe3BAH" TargetMode="External"/><Relationship Id="rId28" Type="http://schemas.openxmlformats.org/officeDocument/2006/relationships/hyperlink" Target="consultantplus://offline/ref=E135CE971665B0A2EDE98AD4E2390B8FFB1F13149CF93BBFB8E1B470C7119260921200849E969B7A4693138038DEEFN" TargetMode="External"/><Relationship Id="rId10" Type="http://schemas.openxmlformats.org/officeDocument/2006/relationships/hyperlink" Target="consultantplus://offline/ref=25171C65416023EF896E84EC6E4D0220D5D05BFEBC5ED78F5ECF80124EBC8F606CAF3E56BCBFBBCB96C26C463E1AF28A6304A72CC11AE348PDkEM" TargetMode="External"/><Relationship Id="rId19" Type="http://schemas.openxmlformats.org/officeDocument/2006/relationships/hyperlink" Target="consultantplus://offline/ref=14DB17BD73F00E651BC8058E1332D10685AA7DFC8EB317818D169A7E1E56416C85647989B6FE34DA36F9147E5476542E15783178235D702Fe3BAH" TargetMode="External"/><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consultantplus://offline/ref=25171C65416023EF896E84EC6E4D0220D5D05BFEBC5ED78F5ECF80124EBC8F606CAF3E56BCBFBCC192C26C463E1AF28A6304A72CC11AE348PDkEM" TargetMode="External"/><Relationship Id="rId14" Type="http://schemas.openxmlformats.org/officeDocument/2006/relationships/footer" Target="footer2.xml"/><Relationship Id="rId22" Type="http://schemas.openxmlformats.org/officeDocument/2006/relationships/hyperlink" Target="consultantplus://offline/ref=14DB17BD73F00E651BC8058E1332D10685AB7DFB8FB617818D169A7E1E56416C85647989B6FD30DE34F9147E5476542E15783178235D702Fe3BAH" TargetMode="External"/><Relationship Id="rId27" Type="http://schemas.openxmlformats.org/officeDocument/2006/relationships/hyperlink" Target="consultantplus://offline/ref=E135CE971665B0A2EDE98AD4E2390B8FFB1A131594FC3BBFB8E1B470C7119260801258889F96877A4C8645D17EBA08F8472511EACA19E8FAD3E6N" TargetMode="External"/><Relationship Id="rId30" Type="http://schemas.openxmlformats.org/officeDocument/2006/relationships/image" Target="media/image7.emf"/><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B399-4824-4BEA-BF83-7C3ADD49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9757</Words>
  <Characters>55616</Characters>
  <Application>Microsoft Office Word</Application>
  <DocSecurity>4</DocSecurity>
  <Lines>463</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Microsoft</Company>
  <LinksUpToDate>false</LinksUpToDate>
  <CharactersWithSpaces>65243</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Анна Очнева</cp:lastModifiedBy>
  <cp:revision>2</cp:revision>
  <cp:lastPrinted>2021-01-12T11:04:00Z</cp:lastPrinted>
  <dcterms:created xsi:type="dcterms:W3CDTF">2021-02-08T04:38:00Z</dcterms:created>
  <dcterms:modified xsi:type="dcterms:W3CDTF">2021-02-08T04:38:00Z</dcterms:modified>
</cp:coreProperties>
</file>