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 xml:space="preserve">об Экспертном совете при </w:t>
      </w:r>
      <w:r w:rsidR="002616F4">
        <w:rPr>
          <w:rFonts w:ascii="Times New Roman" w:hAnsi="Times New Roman"/>
          <w:b/>
          <w:sz w:val="26"/>
          <w:szCs w:val="26"/>
        </w:rPr>
        <w:t>муниципальн</w:t>
      </w:r>
      <w:r w:rsidRPr="00346C21">
        <w:rPr>
          <w:rFonts w:ascii="Times New Roman" w:hAnsi="Times New Roman"/>
          <w:b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(утвержден постановлением </w:t>
      </w:r>
      <w:r w:rsidR="002616F4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№ 179 от 03.04.2013, в редакции постановлений </w:t>
      </w:r>
      <w:r w:rsidR="001C289D" w:rsidRPr="001C289D">
        <w:rPr>
          <w:rFonts w:ascii="Times New Roman" w:hAnsi="Times New Roman"/>
          <w:sz w:val="26"/>
          <w:szCs w:val="26"/>
        </w:rPr>
        <w:t xml:space="preserve">№ 568 от 29.10.2014, № 394 от 21.10.2015, № 439 от 09.12.2015, № 53 от 10.02.2016, № 330 от 24.08.2016, № 349 от 30.08.2017, № 410 от 01.11.2017, № 32 от 07.02.2018, № 197 от 27.06.2018, № 1 от 16.01.2019, № 74 от 20.03.2019, № 295 от 04.09.2019, № 54 от 18.03.2020, № 143 от 15.07.2020, № 264 от 25.11.2020, </w:t>
      </w:r>
      <w:r w:rsidR="005F197D" w:rsidRPr="005F197D">
        <w:rPr>
          <w:rFonts w:ascii="Times New Roman" w:hAnsi="Times New Roman"/>
          <w:sz w:val="26"/>
          <w:szCs w:val="26"/>
        </w:rPr>
        <w:t>№ 60 от 31.03.2021, № 96 от 28.04.2021</w:t>
      </w:r>
      <w:r w:rsidR="00316779">
        <w:rPr>
          <w:rFonts w:ascii="Times New Roman" w:hAnsi="Times New Roman"/>
          <w:sz w:val="26"/>
          <w:szCs w:val="26"/>
        </w:rPr>
        <w:t>,</w:t>
      </w:r>
      <w:r w:rsidR="005F197D" w:rsidRPr="005F197D">
        <w:rPr>
          <w:rFonts w:ascii="Times New Roman" w:hAnsi="Times New Roman"/>
          <w:sz w:val="26"/>
          <w:szCs w:val="26"/>
        </w:rPr>
        <w:t xml:space="preserve"> № 286 от 08.12.2021</w:t>
      </w:r>
      <w:r w:rsidR="00316779">
        <w:rPr>
          <w:rFonts w:ascii="Times New Roman" w:hAnsi="Times New Roman"/>
          <w:sz w:val="26"/>
          <w:szCs w:val="26"/>
        </w:rPr>
        <w:t xml:space="preserve"> и № 84 от 26.04.2022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Экспертный совет при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1. 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практического содействия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ой комиссии по делам несовершеннолетних и защите их прав при администрации города Пыть-Яха (далее –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3.1. Состав Экспертного совета утверждается постановлением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</w:t>
      </w:r>
      <w:r w:rsidR="002616F4">
        <w:rPr>
          <w:rFonts w:ascii="Times New Roman" w:hAnsi="Times New Roman"/>
          <w:sz w:val="26"/>
          <w:szCs w:val="26"/>
          <w:lang w:eastAsia="ru-RU"/>
        </w:rPr>
        <w:t xml:space="preserve">беспечению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  <w:r w:rsidR="00142189" w:rsidRPr="00142189">
        <w:t xml:space="preserve"> </w:t>
      </w:r>
      <w:r w:rsidR="00142189" w:rsidRPr="00142189">
        <w:rPr>
          <w:rFonts w:ascii="Times New Roman" w:hAnsi="Times New Roman"/>
          <w:sz w:val="26"/>
          <w:szCs w:val="26"/>
          <w:lang w:eastAsia="ru-RU"/>
        </w:rPr>
        <w:t xml:space="preserve">При рассмотрении вопросов по суицидальной превенции Экспертный совет возглавляет председатель – </w:t>
      </w:r>
      <w:r w:rsidR="00142189" w:rsidRPr="00142189">
        <w:rPr>
          <w:rFonts w:ascii="Times New Roman" w:hAnsi="Times New Roman"/>
          <w:sz w:val="26"/>
          <w:szCs w:val="26"/>
          <w:lang w:eastAsia="ru-RU"/>
        </w:rPr>
        <w:lastRenderedPageBreak/>
        <w:t>заместитель главы города Пыть-Яха (курирующий социальные вопросы), а в период его отсутствия – лицо, исполняющее его обязанности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3.3. 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 xml:space="preserve">Предложения Экспертного совета направляются адресату и членам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9358D3">
        <w:rPr>
          <w:rFonts w:ascii="Times New Roman" w:hAnsi="Times New Roman"/>
          <w:sz w:val="26"/>
          <w:szCs w:val="26"/>
          <w:lang w:eastAsia="ru-RU"/>
        </w:rPr>
        <w:t>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Совещания проводятся по мере необходимости и важности вопросов, возникающих в 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289D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16779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16F44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5F197D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D7A7A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627B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7</cp:revision>
  <cp:lastPrinted>2014-10-27T11:05:00Z</cp:lastPrinted>
  <dcterms:created xsi:type="dcterms:W3CDTF">2019-09-05T09:51:00Z</dcterms:created>
  <dcterms:modified xsi:type="dcterms:W3CDTF">2022-04-28T11:46:00Z</dcterms:modified>
</cp:coreProperties>
</file>