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7337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7337E" w:rsidRDefault="00C7337E">
            <w:pPr>
              <w:pStyle w:val="ConsPlusTitlePage0"/>
            </w:pPr>
          </w:p>
        </w:tc>
      </w:tr>
      <w:tr w:rsidR="00C7337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7337E" w:rsidRDefault="00FD509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09.12.2020 N 2047</w:t>
            </w:r>
            <w:r>
              <w:rPr>
                <w:sz w:val="48"/>
              </w:rPr>
              <w:br/>
              <w:t>"Об утверждении Правил санитарной безопасности в лесах"</w:t>
            </w:r>
          </w:p>
        </w:tc>
      </w:tr>
      <w:tr w:rsidR="00C7337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7337E" w:rsidRDefault="00FD509E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:rsidR="00C7337E" w:rsidRDefault="00C7337E">
      <w:pPr>
        <w:pStyle w:val="ConsPlusNormal0"/>
        <w:sectPr w:rsidR="00C733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7337E" w:rsidRDefault="00C7337E">
      <w:pPr>
        <w:pStyle w:val="ConsPlusNormal0"/>
        <w:jc w:val="both"/>
        <w:outlineLvl w:val="0"/>
      </w:pPr>
    </w:p>
    <w:p w:rsidR="00C7337E" w:rsidRDefault="00FD509E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7337E" w:rsidRDefault="00C7337E">
      <w:pPr>
        <w:pStyle w:val="ConsPlusTitle0"/>
        <w:jc w:val="both"/>
      </w:pPr>
    </w:p>
    <w:p w:rsidR="00C7337E" w:rsidRDefault="00FD509E">
      <w:pPr>
        <w:pStyle w:val="ConsPlusTitle0"/>
        <w:jc w:val="center"/>
      </w:pPr>
      <w:r>
        <w:t>ПОСТАНОВЛЕНИЕ</w:t>
      </w:r>
    </w:p>
    <w:p w:rsidR="00C7337E" w:rsidRDefault="00FD509E">
      <w:pPr>
        <w:pStyle w:val="ConsPlusTitle0"/>
        <w:jc w:val="center"/>
      </w:pPr>
      <w:r>
        <w:t>от 9 декабря 2020 г. N 2047</w:t>
      </w:r>
    </w:p>
    <w:p w:rsidR="00C7337E" w:rsidRDefault="00C7337E">
      <w:pPr>
        <w:pStyle w:val="ConsPlusTitle0"/>
        <w:jc w:val="both"/>
      </w:pPr>
    </w:p>
    <w:p w:rsidR="00C7337E" w:rsidRDefault="00FD509E">
      <w:pPr>
        <w:pStyle w:val="ConsPlusTitle0"/>
        <w:jc w:val="center"/>
      </w:pPr>
      <w:r>
        <w:t>ОБ УТВЕРЖДЕНИИ ПРАВИЛ САНИТАРНОЙ БЕЗОПАСНОСТИ В ЛЕСАХ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ind w:firstLine="540"/>
        <w:jc w:val="both"/>
      </w:pPr>
      <w:r>
        <w:t xml:space="preserve">В соответствии со </w:t>
      </w:r>
      <w:hyperlink r:id="rId12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статьей 60.3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6" w:tooltip="ПРАВИЛА САНИТАРНОЙ БЕЗОПАСНОСТИ В ЛЕСАХ">
        <w:r>
          <w:rPr>
            <w:color w:val="0000FF"/>
          </w:rPr>
          <w:t>Правила</w:t>
        </w:r>
      </w:hyperlink>
      <w:r>
        <w:t xml:space="preserve"> санитарной безопасности в лесах.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2. Министерству природных ресурсов и экологии Российской Федерации доложить в Правительство Российской Федерации до 1 февраля 2022 г. о результатах а</w:t>
      </w:r>
      <w:r>
        <w:t>нализа практики применения настоящего постановления.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3. Настоящее постановление действует с 1 января 2021 г. по 1 января 2027 г.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jc w:val="right"/>
      </w:pPr>
      <w:r>
        <w:t>Председатель Правительства</w:t>
      </w:r>
    </w:p>
    <w:p w:rsidR="00C7337E" w:rsidRDefault="00FD509E">
      <w:pPr>
        <w:pStyle w:val="ConsPlusNormal0"/>
        <w:jc w:val="right"/>
      </w:pPr>
      <w:r>
        <w:t>Российской Федерации</w:t>
      </w:r>
    </w:p>
    <w:p w:rsidR="00C7337E" w:rsidRDefault="00FD509E">
      <w:pPr>
        <w:pStyle w:val="ConsPlusNormal0"/>
        <w:jc w:val="right"/>
      </w:pPr>
      <w:r>
        <w:t>М.МИШУСТИН</w:t>
      </w: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jc w:val="right"/>
        <w:outlineLvl w:val="0"/>
      </w:pPr>
      <w:r>
        <w:t>Утверждены</w:t>
      </w:r>
    </w:p>
    <w:p w:rsidR="00C7337E" w:rsidRDefault="00FD509E">
      <w:pPr>
        <w:pStyle w:val="ConsPlusNormal0"/>
        <w:jc w:val="right"/>
      </w:pPr>
      <w:r>
        <w:t>постановлением Правительства</w:t>
      </w:r>
    </w:p>
    <w:p w:rsidR="00C7337E" w:rsidRDefault="00FD509E">
      <w:pPr>
        <w:pStyle w:val="ConsPlusNormal0"/>
        <w:jc w:val="right"/>
      </w:pPr>
      <w:r>
        <w:t>Российской Федерации</w:t>
      </w:r>
    </w:p>
    <w:p w:rsidR="00C7337E" w:rsidRDefault="00FD509E">
      <w:pPr>
        <w:pStyle w:val="ConsPlusNormal0"/>
        <w:jc w:val="right"/>
      </w:pPr>
      <w:r>
        <w:t>от 9 декабря 2020 г. N 2047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Title0"/>
        <w:jc w:val="center"/>
      </w:pPr>
      <w:bookmarkStart w:id="0" w:name="P26"/>
      <w:bookmarkEnd w:id="0"/>
      <w:r>
        <w:t>ПРАВИЛА САНИТАРНОЙ БЕЗОПАСНОСТИ В ЛЕСАХ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ind w:firstLine="540"/>
        <w:jc w:val="both"/>
      </w:pPr>
      <w:r>
        <w:t>1.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</w:t>
      </w:r>
      <w:r>
        <w:t>ной безопасности в лесах, в том числе при использовании, охране, защите, воспроизводстве лесов, осуществлении иной деятельности в лесах, а также при пребывании граждан в лесах.</w:t>
      </w:r>
    </w:p>
    <w:p w:rsidR="00C7337E" w:rsidRDefault="00FD509E">
      <w:pPr>
        <w:pStyle w:val="ConsPlusNormal0"/>
        <w:spacing w:before="200"/>
        <w:ind w:firstLine="540"/>
        <w:jc w:val="both"/>
      </w:pPr>
      <w:bookmarkStart w:id="1" w:name="P29"/>
      <w:bookmarkEnd w:id="1"/>
      <w:r>
        <w:t>2. Меры санитарной безопасности в лесах включают в себя: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а) лесозащитное райони</w:t>
      </w:r>
      <w:r>
        <w:t>рование;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б) государственный лесопатологический мониторинг;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в) проведение лесопатологических обследований;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г) предупреждение распространения вредных организмов;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д) иные меры санитарной безопасности в лесах, в том числе: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рубку аварийных деревьев - рубку деревьев с наличием структурных изъянов, в том числе </w:t>
      </w:r>
      <w:proofErr w:type="spellStart"/>
      <w:r>
        <w:t>гнилей</w:t>
      </w:r>
      <w:proofErr w:type="spellEnd"/>
      <w:r>
        <w:t>, обрыва корней, опасного наклона, способных привести к падению всего дерева или его части и причинению ущерба государственному, муниципальному имуществу, а также и</w:t>
      </w:r>
      <w:r>
        <w:t>муществу и здоровью граждан;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агитационные мероприятия, в том числе профилактические беседы с населением о санитарной безопасности в лесах, проведение открытых уроков в образовательных учреждениях о санитарной безопасности в лесах, развешивание аншлагов и п</w:t>
      </w:r>
      <w:r>
        <w:t xml:space="preserve">лакатов, а также размещение информационных </w:t>
      </w:r>
      <w:r>
        <w:lastRenderedPageBreak/>
        <w:t>материалов в средствах массовой информации о необходимости соблюдения правил санитарной безопасности в лесах.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3. Проведение лесозащитного районирования обеспечивается Федеральным агентством лесного хозяйства.</w:t>
      </w:r>
    </w:p>
    <w:p w:rsidR="00C7337E" w:rsidRDefault="00FD509E">
      <w:pPr>
        <w:pStyle w:val="ConsPlusNormal0"/>
        <w:spacing w:before="200"/>
        <w:ind w:firstLine="540"/>
        <w:jc w:val="both"/>
      </w:pPr>
      <w:bookmarkStart w:id="2" w:name="P38"/>
      <w:bookmarkEnd w:id="2"/>
      <w:r>
        <w:t>4. О</w:t>
      </w:r>
      <w:r>
        <w:t>существление государственного лесопатологического мониторинга обеспечивается: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а) в отношении лесов, расположенных на землях лесного фонда, и земель лесного фонда, предназначенных для </w:t>
      </w:r>
      <w:proofErr w:type="spellStart"/>
      <w:r>
        <w:t>лесовосстановления</w:t>
      </w:r>
      <w:proofErr w:type="spellEnd"/>
      <w:r>
        <w:t>, - Федеральным агентством лесного хозяйства;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б) в отно</w:t>
      </w:r>
      <w:r>
        <w:t xml:space="preserve">шении лесов, расположенных на землях обороны и безопасности, и земель обороны и безопасности, предназначенных для </w:t>
      </w:r>
      <w:proofErr w:type="spellStart"/>
      <w:r>
        <w:t>лесовосстановления</w:t>
      </w:r>
      <w:proofErr w:type="spellEnd"/>
      <w:r>
        <w:t>, - соответствующими федеральными органами исполнительной власти, уполномоченными в области обороны, безопасности;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в) в отношении лесов, расположенных на землях особо охраняемых природных территорий федерального значения, и земель особо охраняемых природных территорий федерального значения, предназначенных для </w:t>
      </w:r>
      <w:proofErr w:type="spellStart"/>
      <w:r>
        <w:t>лесовосстановления</w:t>
      </w:r>
      <w:proofErr w:type="spellEnd"/>
      <w:r>
        <w:t>, - Министерством природных ресурсов и эк</w:t>
      </w:r>
      <w:r>
        <w:t>ологии Российской Федерации;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г) в отношении лесов, расположенных на землях, находящихся в собственности субъектов Российской Федерации или муниципальных образований, и земель, находящихся в собственности субъектов Российской Федерации или муниципальных обр</w:t>
      </w:r>
      <w:r>
        <w:t xml:space="preserve">азований, предназначенных для </w:t>
      </w:r>
      <w:proofErr w:type="spellStart"/>
      <w:r>
        <w:t>лесовосстановления</w:t>
      </w:r>
      <w:proofErr w:type="spellEnd"/>
      <w:r>
        <w:t>, - органами исполнительной власти субъектов Российской Федерации или органами местного самоуправления соответственно.</w:t>
      </w:r>
    </w:p>
    <w:p w:rsidR="00C7337E" w:rsidRDefault="00FD509E">
      <w:pPr>
        <w:pStyle w:val="ConsPlusNormal0"/>
        <w:spacing w:before="200"/>
        <w:ind w:firstLine="540"/>
        <w:jc w:val="both"/>
      </w:pPr>
      <w:bookmarkStart w:id="3" w:name="P43"/>
      <w:bookmarkEnd w:id="3"/>
      <w:r>
        <w:t>5. Проведение лесопатологических обследований и предупреждение распространения вредных ор</w:t>
      </w:r>
      <w:r>
        <w:t>ганизмов обеспечиваются:</w:t>
      </w:r>
    </w:p>
    <w:p w:rsidR="00C7337E" w:rsidRDefault="00FD509E">
      <w:pPr>
        <w:pStyle w:val="ConsPlusNormal0"/>
        <w:spacing w:before="200"/>
        <w:ind w:firstLine="540"/>
        <w:jc w:val="both"/>
      </w:pPr>
      <w:bookmarkStart w:id="4" w:name="P44"/>
      <w:bookmarkEnd w:id="4"/>
      <w:r>
        <w:t>а) на лесных участках, предоставленных в постоянное (бессрочное) пользование или в аренду, - лицами, использующими леса на основании проекта освоения лесов;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б) в лесах, за исключением указанных в </w:t>
      </w:r>
      <w:hyperlink w:anchor="P44" w:tooltip="а) на лесных участках, предоставленных в постоянное (бессрочное) пользование или в аренду, - лицами, использующими леса на основании проекта освоения лесов;">
        <w:r>
          <w:rPr>
            <w:color w:val="0000FF"/>
          </w:rPr>
          <w:t>подпункте "а"</w:t>
        </w:r>
      </w:hyperlink>
      <w:r>
        <w:t xml:space="preserve"> настоящего пункта лесных участков: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в отношении лесов, расположенных на землях, находящихс</w:t>
      </w:r>
      <w:r>
        <w:t xml:space="preserve">я в собственности субъектов Российской Федерации или муниципальных образований, и земель, находящихся в собственности субъектов Российской Федерации или муниципальных образований, предназначенных для </w:t>
      </w:r>
      <w:proofErr w:type="spellStart"/>
      <w:r>
        <w:t>лесовосстановления</w:t>
      </w:r>
      <w:proofErr w:type="spellEnd"/>
      <w:r>
        <w:t>, - органами исполнительной власти суб</w:t>
      </w:r>
      <w:r>
        <w:t>ъектов Российской Федерации или органами местного самоуправления соответственно;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в отношении лесов, расположенных на землях лесного фонда, и земель лесного фонда, предназначенных для </w:t>
      </w:r>
      <w:proofErr w:type="spellStart"/>
      <w:r>
        <w:t>лесовосстановления</w:t>
      </w:r>
      <w:proofErr w:type="spellEnd"/>
      <w:r>
        <w:t>, осуществление полномочий по защите которых передано о</w:t>
      </w:r>
      <w:r>
        <w:t xml:space="preserve">рганам государственной власти субъектов Российской Федерации в соответствии с </w:t>
      </w:r>
      <w:hyperlink r:id="rId13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Федерации, - органами исполнительной власти субъектов Российской Федерации;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в </w:t>
      </w:r>
      <w:r>
        <w:t xml:space="preserve">отношении лесов, расположенных на землях лесного фонда, и земель лесного фонда, предназначенных для </w:t>
      </w:r>
      <w:proofErr w:type="spellStart"/>
      <w:r>
        <w:t>лесовосстановления</w:t>
      </w:r>
      <w:proofErr w:type="spellEnd"/>
      <w:r>
        <w:t xml:space="preserve">, осуществление полномочий по защите которых изъяты у органов государственной власти субъектов Российской Федерации в соответствии с </w:t>
      </w:r>
      <w:hyperlink r:id="rId14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Федерации, - Федеральным агентством лесного хозяйства;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в отношении лесов, расположенных на землях особо охраняемых природных территорий федерального значения, и</w:t>
      </w:r>
      <w:r>
        <w:t xml:space="preserve"> земель особо охраняемых природных территорий федерального значения, предназначенных для </w:t>
      </w:r>
      <w:proofErr w:type="spellStart"/>
      <w:r>
        <w:t>лесовосстановления</w:t>
      </w:r>
      <w:proofErr w:type="spellEnd"/>
      <w:r>
        <w:t>, - Министерством природных ресурсов и экологии Российской Федерации;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в отношении лесов, расположенных на землях обороны и безопасности, и земель обо</w:t>
      </w:r>
      <w:r>
        <w:t xml:space="preserve">роны и безопасности, предназначенных для </w:t>
      </w:r>
      <w:proofErr w:type="spellStart"/>
      <w:r>
        <w:t>лесовосстановления</w:t>
      </w:r>
      <w:proofErr w:type="spellEnd"/>
      <w:r>
        <w:t xml:space="preserve">, - соответствующими федеральными органами </w:t>
      </w:r>
      <w:r>
        <w:lastRenderedPageBreak/>
        <w:t>исполнительной власти, уполномоченными в области обороны, безопасности.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6. </w:t>
      </w:r>
      <w:hyperlink r:id="rId15" w:tooltip="Приказ Минприроды России от 09.01.2017 N 1 (ред. от 27.02.2020) &quot;Об утверждении Порядка лесозащитного районирования&quot; (Зарегистрировано в Минюсте России 30.01.2017 N 45471) {КонсультантПлюс}">
        <w:r>
          <w:rPr>
            <w:color w:val="0000FF"/>
          </w:rPr>
          <w:t>Порядок</w:t>
        </w:r>
      </w:hyperlink>
      <w:r>
        <w:t xml:space="preserve"> лесозащитного районирования, </w:t>
      </w:r>
      <w:hyperlink r:id="rId16" w:tooltip="Приказ Минприроды России от 05.04.2017 N 156 &quot;Об утверждении Порядка осуществления государственного лесопатологического мониторинга&quot; (Зарегистрировано в Минюсте России 30.06.2017 N 47257) {КонсультантПлюс}">
        <w:r>
          <w:rPr>
            <w:color w:val="0000FF"/>
          </w:rPr>
          <w:t>порядок</w:t>
        </w:r>
      </w:hyperlink>
      <w:r>
        <w:t xml:space="preserve"> осуществления государственного лесопатологического мониторин</w:t>
      </w:r>
      <w:r>
        <w:t xml:space="preserve">га, </w:t>
      </w:r>
      <w:hyperlink r:id="rId17" w:tooltip="Приказ Минприроды России от 09.11.2020 N 910 &quot;Об утверждении Порядка проведения лесопатологических обследований и формы акта лесопатологического обследования&quot; (Зарегистрировано в Минюсте России 18.12.2020 N 61584) {КонсультантПлюс}">
        <w:r>
          <w:rPr>
            <w:color w:val="0000FF"/>
          </w:rPr>
          <w:t>порядок</w:t>
        </w:r>
      </w:hyperlink>
      <w:r>
        <w:t xml:space="preserve"> проведения лесопатологических обследований, </w:t>
      </w:r>
      <w:hyperlink r:id="rId18" w:tooltip="Приказ Минприроды России от 09.11.2020 N 912 &quot;Об утверждении Правил осуществления мероприятий по предупреждению распространения вредных организмов&quot; (Зарегистрировано в Минюсте России 16.12.2020 N 61509) {КонсультантПлюс}">
        <w:r>
          <w:rPr>
            <w:color w:val="0000FF"/>
          </w:rPr>
          <w:t>правила</w:t>
        </w:r>
      </w:hyperlink>
      <w:r>
        <w:t xml:space="preserve"> осуществления мероприятий по предупреждению распространения вредных организмов, </w:t>
      </w:r>
      <w:hyperlink r:id="rId19" w:tooltip="Приказ Минприроды России от 06.09.2016 N 457 &quot;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">
        <w:r>
          <w:rPr>
            <w:color w:val="0000FF"/>
          </w:rPr>
          <w:t>порядок</w:t>
        </w:r>
      </w:hyperlink>
      <w:r>
        <w:t xml:space="preserve">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</w:t>
      </w:r>
      <w:r>
        <w:t xml:space="preserve">езопасности в лесах, </w:t>
      </w:r>
      <w:hyperlink r:id="rId20" w:tooltip="Приказ Минприроды России от 15.11.2016 N 597 &quot;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&quot; (Зарегистрировано в Минюсте России 30.03.2017 N 461">
        <w:r>
          <w:rPr>
            <w:color w:val="0000FF"/>
          </w:rPr>
          <w:t>порядок</w:t>
        </w:r>
      </w:hyperlink>
      <w:r>
        <w:t xml:space="preserve"> организации и выполнения авиационных работ по защ</w:t>
      </w:r>
      <w:r>
        <w:t>ите лесов устанавливаются Министерством природных ресурсов и экологии Российской Федерации.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7. Обязательному представлению для внесения в государственный лесной реестр в установленном порядке подлежит документированная информация, получаемая при осуществле</w:t>
      </w:r>
      <w:r>
        <w:t xml:space="preserve">нии мер санитарной безопасности в лесах, указанных в </w:t>
      </w:r>
      <w:hyperlink w:anchor="P29" w:tooltip="2. Меры санитарной безопасности в лесах включают в себя:">
        <w:r>
          <w:rPr>
            <w:color w:val="0000FF"/>
          </w:rPr>
          <w:t>пункте 2</w:t>
        </w:r>
      </w:hyperlink>
      <w:r>
        <w:t xml:space="preserve"> настоящих Правил: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а) о выявленных при государственном лесопатологическом мониторинге и проведении лесопато</w:t>
      </w:r>
      <w:r>
        <w:t>логических обследований погибших (в том числе в результате лесных пожаров, воздействия ветров) лесных насаждениях;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б) об изменениях количественных и качественных характеристик насаждений, произошедших в том числе в результате проведения </w:t>
      </w:r>
      <w:proofErr w:type="gramStart"/>
      <w:r>
        <w:t>в них</w:t>
      </w:r>
      <w:proofErr w:type="gramEnd"/>
      <w:r>
        <w:t xml:space="preserve"> мер предупреж</w:t>
      </w:r>
      <w:r>
        <w:t>дения распространения вредных организмов и иных мер санитарной безопасности в лесах.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8. Внесение документированной информации в государственный лесной реестр и ее изменение осуществляются в соответствии с Лесным </w:t>
      </w:r>
      <w:hyperlink r:id="rId21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9.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лесов. Определение и оценка </w:t>
      </w:r>
      <w:r>
        <w:t xml:space="preserve">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деревьев, приведенной в </w:t>
      </w:r>
      <w:hyperlink w:anchor="P123" w:tooltip="ШКАЛА КАТЕГОРИЙ САНИТАРНОГО СОСТОЯНИЯ ДЕРЕВЬЕВ">
        <w:r>
          <w:rPr>
            <w:color w:val="0000FF"/>
          </w:rPr>
          <w:t>приложении N 1</w:t>
        </w:r>
      </w:hyperlink>
      <w:r>
        <w:t>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10. Санитарное состояние лесов (лесных насаждений) определяется на основании соотношений </w:t>
      </w:r>
      <w:proofErr w:type="gramStart"/>
      <w:r>
        <w:t>запасов</w:t>
      </w:r>
      <w:proofErr w:type="gramEnd"/>
      <w:r>
        <w:t xml:space="preserve"> произрастающих в них деревьев различных категорий санитарного состояния.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части, определенной исходя из категорий с</w:t>
      </w:r>
      <w:r>
        <w:t>анитарного состояния деревьев каждой древесной породы в лесных насаждениях на соответствующем лесотаксационном выделе или его части.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По санитарному состоянию лесные насаждения подразделяют на здоровые, ослабленные, сильно ослабленные, усыхающие и погибшие.</w:t>
      </w:r>
      <w:r>
        <w:t xml:space="preserve"> Ослабленные, сильно ослабленные, усыхающие и погибшие лесные насаждения относят к лесным насаждениям с неудовлетворительным санитарным состоянием. Ослабленные, сильно ослабленные лесные насаждения относят к поврежденным лесным насаждениям. Усыхающие и пог</w:t>
      </w:r>
      <w:r>
        <w:t xml:space="preserve">ибшие лесные насаждения относят к погибшим лесным насаждениям. Расчет средневзвешенной категории санитарного состояния лесных насаждений приведен в </w:t>
      </w:r>
      <w:hyperlink w:anchor="P167" w:tooltip="РАСЧЕТ">
        <w:r>
          <w:rPr>
            <w:color w:val="0000FF"/>
          </w:rPr>
          <w:t>приложении N 2</w:t>
        </w:r>
      </w:hyperlink>
      <w:r>
        <w:t>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Ухудшением санитарного состояния лесного насаждения н</w:t>
      </w:r>
      <w:r>
        <w:t>а лесном участке или отдельном лесотаксационном выделе (либо его части) является образование патологического отпада (деревья, заселенные стволовыми вредителями, сухостой, ветровал, бурелом), объем которого в лесных насаждениях на лесотаксационном выделе ил</w:t>
      </w:r>
      <w:r>
        <w:t xml:space="preserve">и его части в 2 и более раз превышает объем естественного отпада (деревья, отмершие в результате </w:t>
      </w:r>
      <w:proofErr w:type="spellStart"/>
      <w:r>
        <w:t>самоизреживания</w:t>
      </w:r>
      <w:proofErr w:type="spellEnd"/>
      <w:r>
        <w:t xml:space="preserve"> древостоя), величина которого определяется по таблицам хода роста древостоя, отражающим закономерности хода роста лесных насаждений на соответс</w:t>
      </w:r>
      <w:r>
        <w:t>твующей территории.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11. Лесопатологическое состояние лесов (лесных насаждений) определяется по наличию или отсутствию в них очагов вредных организмов.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lastRenderedPageBreak/>
        <w:t>Ухудшением лесопатологического состояния лесного насаждения на лесном участке или отдельном лесотаксацион</w:t>
      </w:r>
      <w:r>
        <w:t>ном выделе (либо его части) является возникновение очагов вредных организмов и (или) увеличение площади существующих очагов вредных организмов в лесных насаждениях на лесном участке, лесотаксационном выделе или его части.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Оценка лесопатологического состояния лесных насаждений осуществляется путем выявления и учета деревьев, поврежденных (пораженных, заселенных) различными вредными организмами. При определении лесопатологического состояния насаждения подлежат определению био</w:t>
      </w:r>
      <w:r>
        <w:t>логический вид вредного организма (каждого из видов вредных организмов), численность (плотность) популяции вредного организма (популяции каждого из вредных организмов) и интенсивности (степени) повреждения (поражения, заселения) насаждения вредными организ</w:t>
      </w:r>
      <w:r>
        <w:t>мами. Лесные насаждения на лесотаксационном выделе, части лесотаксационного выдела или совокупности лесотаксационных выделов и их частей, на которых в результате массового размножения или распространения того или иного вредного организма имеются или ожидаю</w:t>
      </w:r>
      <w:r>
        <w:t>тся в ближайший вегетационный период повреждения, ухудшающие санитарное состояние, угрожающие жизнеспособности насаждений или выполнению ими целевых функций, относят к очагам соответствующего вредного организма. Учет и инвентаризация очагов вредных организ</w:t>
      </w:r>
      <w:r>
        <w:t xml:space="preserve">мов </w:t>
      </w:r>
      <w:proofErr w:type="gramStart"/>
      <w:r>
        <w:t>осуществляется</w:t>
      </w:r>
      <w:proofErr w:type="gramEnd"/>
      <w:r>
        <w:t xml:space="preserve"> при государственном лесопатологическом мониторинге.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12. Учет санитарного и лесопатологического состояния лесных насаждений в лесах осуществляется органами исполнительной власти, органами местного самоуправления при осуществлении ими полн</w:t>
      </w:r>
      <w:r>
        <w:t xml:space="preserve">омочий, предусмотренных </w:t>
      </w:r>
      <w:hyperlink w:anchor="P38" w:tooltip="4. Осуществление государственного лесопатологического мониторинга обеспечивается:">
        <w:r>
          <w:rPr>
            <w:color w:val="0000FF"/>
          </w:rPr>
          <w:t>пунктами 4</w:t>
        </w:r>
      </w:hyperlink>
      <w:r>
        <w:t xml:space="preserve"> и </w:t>
      </w:r>
      <w:hyperlink w:anchor="P43" w:tooltip="5. Проведение лесопатологических обследований и предупреждение распространения вредных организмов обеспечиваются:">
        <w:r>
          <w:rPr>
            <w:color w:val="0000FF"/>
          </w:rPr>
          <w:t>5</w:t>
        </w:r>
      </w:hyperlink>
      <w:r>
        <w:t xml:space="preserve"> настоящих Правил.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13. Граждане и юридические лица, осуществляющие использование, охрану, защиту и воспроизводство лесов, в случае обнаружения погибших или поврежденных вредными организмами, иными природными и антроп</w:t>
      </w:r>
      <w:r>
        <w:t>огенными воздействиями лесных насаждений обязаны в 5-дневный срок со дня обнаружения таких насаждений проинформировать об этом органы государственной власти, органы местного самоуправления, уполномоченные на предоставление лесных участков в постоянное (бес</w:t>
      </w:r>
      <w:r>
        <w:t xml:space="preserve">срочное) пользование, аренду, безвозмездное пользование, на заключение договоров купли-продажи лесных насаждений в соответствии со </w:t>
      </w:r>
      <w:hyperlink r:id="rId22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23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</w:t>
      </w:r>
      <w:hyperlink w:anchor="P43" w:tooltip="5. Проведение лесопатологических обследований и предупреждение распространения вредных организмов обеспечиваются:">
        <w:r>
          <w:rPr>
            <w:color w:val="0000FF"/>
          </w:rPr>
          <w:t>пунктом 5</w:t>
        </w:r>
      </w:hyperlink>
      <w:r>
        <w:t xml:space="preserve"> настоящих Правил (далее - уполномоченные органы). Указанная информация является основанием для проведения лесопатологических обследований.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14. Уполномоченн</w:t>
      </w:r>
      <w:r>
        <w:t>ые органы обеспечивают прием (в том числе через специализированные диспетчерские службы, принимающие сообщения об обнаружении лесных пожаров) информации об обнаружении погибших или поврежденных лесных насаждений и регистрацию такой информации.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Проверка инф</w:t>
      </w:r>
      <w:r>
        <w:t xml:space="preserve">ормации об обнаружении погибших и поврежденных насаждений, поступившей в пределах срока проведения лесопатологических обследований, установленных в соответствии с положениями </w:t>
      </w:r>
      <w:hyperlink w:anchor="P74" w:tooltip="17. Лесопатологические обследования проводятся в отношении лесных насаждений во время вегетационного периода с момента полного распускания листвы (хвои) и до начала массовой сезонной дехромации (изменение цвета хвои и листвы, являющейся естественным процессом ">
        <w:r>
          <w:rPr>
            <w:color w:val="0000FF"/>
          </w:rPr>
          <w:t>абзаца первого пункта 17</w:t>
        </w:r>
      </w:hyperlink>
      <w:r>
        <w:t xml:space="preserve"> настоящих Правил, ос</w:t>
      </w:r>
      <w:r>
        <w:t>уществляется уполномоченными органами в 30-дневный срок со дня регистрации указанной информации.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Проверка информации об обнаружении погибших и поврежденных насаждений, поступившей за пределами срока проведения лесопатологических обследований, установленных</w:t>
      </w:r>
      <w:r>
        <w:t xml:space="preserve"> в соответствии с положениями </w:t>
      </w:r>
      <w:hyperlink w:anchor="P74" w:tooltip="17. Лесопатологические обследования проводятся в отношении лесных насаждений во время вегетационного периода с момента полного распускания листвы (хвои) и до начала массовой сезонной дехромации (изменение цвета хвои и листвы, являющейся естественным процессом ">
        <w:r>
          <w:rPr>
            <w:color w:val="0000FF"/>
          </w:rPr>
          <w:t>абзаца первого пункта 17</w:t>
        </w:r>
      </w:hyperlink>
      <w:r>
        <w:t xml:space="preserve"> настоящих Правил, осуществляется уполномоченными органами в 30-дневный срок со дня начала срока проведения лесопатологических обследований.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15. В случаях, когда по р</w:t>
      </w:r>
      <w:r>
        <w:t xml:space="preserve">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повреждения, лицами, указанными в </w:t>
      </w:r>
      <w:hyperlink w:anchor="P43" w:tooltip="5. Проведение лесопатологических обследований и предупреждение распространения вредных организмов обеспечиваются:">
        <w:r>
          <w:rPr>
            <w:color w:val="0000FF"/>
          </w:rPr>
          <w:t>пункте 5</w:t>
        </w:r>
      </w:hyperlink>
      <w:r>
        <w:t xml:space="preserve"> настоящих Правил, должно быть обеспечено проведение лесопатологических обследований.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Уполномоченные органы обязаны в 10-дневный срок со дня проверки информации об обнаружении погибши</w:t>
      </w:r>
      <w:r>
        <w:t>х и поврежденных лесных насаждений проинформировать лицо, которому лесной участок предоставлен в постоянное (бессрочное) пользование или аренду, о необходимости проведения лесопатологического обследования на соответствующем лесном участке.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lastRenderedPageBreak/>
        <w:t>Санитарно-оздоро</w:t>
      </w:r>
      <w:r>
        <w:t>вительные мероприятия (рубки погибших и поврежденных лесных насаждений, уборка неликвидной древесины (рубки древесины, утратившей потребительские свойства из-за повреждений гнилью, стволовыми вредителями, а также в результате пожаров и других неблагоприятн</w:t>
      </w:r>
      <w:r>
        <w:t>ых воздействий) в лесном насаждении, назначенные по результатам лесопатологического обследования, проводятся в первую очередь в сроки, рекомендованные актом обследования, но не позднее 2 лет с даты проведения лесопатологического обследования.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16. Уполномоч</w:t>
      </w:r>
      <w:r>
        <w:t xml:space="preserve">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насаждений, за исключением случаев, указанных в </w:t>
      </w:r>
      <w:hyperlink w:anchor="P73" w:tooltip="Лицами, которым лесные участки предоставлены в постоянное (бессрочное) пользование или аренду,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C7337E" w:rsidRDefault="00FD509E">
      <w:pPr>
        <w:pStyle w:val="ConsPlusNormal0"/>
        <w:spacing w:before="200"/>
        <w:ind w:firstLine="540"/>
        <w:jc w:val="both"/>
      </w:pPr>
      <w:bookmarkStart w:id="5" w:name="P73"/>
      <w:bookmarkEnd w:id="5"/>
      <w:r>
        <w:t xml:space="preserve">Лицами, которым лесные участки предоставлены в постоянное (бессрочное) пользование или аренду, обеспечивается проведение лесопатологических обследований в срок не позднее одного года со дня получения от уполномоченных </w:t>
      </w:r>
      <w:r>
        <w:t>органов информации о необходимости проведения такого лесопатологического обследования.</w:t>
      </w:r>
    </w:p>
    <w:p w:rsidR="00C7337E" w:rsidRDefault="00FD509E">
      <w:pPr>
        <w:pStyle w:val="ConsPlusNormal0"/>
        <w:spacing w:before="200"/>
        <w:ind w:firstLine="540"/>
        <w:jc w:val="both"/>
      </w:pPr>
      <w:bookmarkStart w:id="6" w:name="P74"/>
      <w:bookmarkEnd w:id="6"/>
      <w:r>
        <w:t>17. Лесопатологические обследования проводятся в отношении лесных насаждений во время вегетационного периода с момента полного распускания листвы (хвои) и до начала масс</w:t>
      </w:r>
      <w:r>
        <w:t xml:space="preserve">овой сезонной </w:t>
      </w:r>
      <w:proofErr w:type="spellStart"/>
      <w:r>
        <w:t>дехромации</w:t>
      </w:r>
      <w:proofErr w:type="spellEnd"/>
      <w:r>
        <w:t xml:space="preserve"> (изменение цвета хвои и листвы, являющейся естественным процессом подготовки листопадных деревьев к зимнему периоду). В вечнозеленых лесных насаждениях (8 единиц и </w:t>
      </w:r>
      <w:proofErr w:type="gramStart"/>
      <w:r>
        <w:t>более вечнозеленых</w:t>
      </w:r>
      <w:proofErr w:type="gramEnd"/>
      <w:r>
        <w:t xml:space="preserve"> и хвойных (за исключением лиственницы) пород в п</w:t>
      </w:r>
      <w:r>
        <w:t>ородном составе), а также в лесных насаждениях, поврежденных ветрами (ветровал, бурелом) и верховыми пожарами, лесопатологические обследования проводятся в течение года.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Обследование аварийных деревьев проводится вне зависимости от вегетационного периода и</w:t>
      </w:r>
      <w:r>
        <w:t xml:space="preserve"> времени года.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Сроки проведения лесопатологических обследований, установленные в соответствии с положениями </w:t>
      </w:r>
      <w:hyperlink w:anchor="P74" w:tooltip="17. Лесопатологические обследования проводятся в отношении лесных насаждений во время вегетационного периода с момента полного распускания листвы (хвои) и до начала массовой сезонной дехромации (изменение цвета хвои и листвы, являющейся естественным процессом ">
        <w:r>
          <w:rPr>
            <w:color w:val="0000FF"/>
          </w:rPr>
          <w:t>абзаца первого</w:t>
        </w:r>
      </w:hyperlink>
      <w:r>
        <w:t xml:space="preserve"> настоящего пункта, определяются исходя из природно-климатических особенностей, связанных со сходо</w:t>
      </w:r>
      <w:r>
        <w:t>м снежного покрова в лесах.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18. Результаты проверки сообщений об обнаружении погибших и поврежденных лесных насаждений, подтверждающие наличие погибших и поврежденных лесных насаждений, а также сообщения, не проверенные в 30-дневный срок со дня их получения, должны быть использованы </w:t>
      </w:r>
      <w:r>
        <w:t xml:space="preserve">органами исполнительной власти, указанными в </w:t>
      </w:r>
      <w:hyperlink w:anchor="P38" w:tooltip="4. Осуществление государственного лесопатологического мониторинга обеспечивается:">
        <w:r>
          <w:rPr>
            <w:color w:val="0000FF"/>
          </w:rPr>
          <w:t>пункте 4</w:t>
        </w:r>
      </w:hyperlink>
      <w:r>
        <w:t xml:space="preserve"> настоящих Правил, в качестве источников информации для планирования работ при осуществлен</w:t>
      </w:r>
      <w:r>
        <w:t>ии государственного лесопатологического мониторинга.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19. В сильно ослабленных, усыхающих и погибших лесных насаждениях осуществляются мероприятия по предупреждению распространения вредных организмов.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В случае гибели лесных насаждений или ухудшения их санит</w:t>
      </w:r>
      <w:r>
        <w:t xml:space="preserve">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</w:t>
      </w:r>
      <w:hyperlink r:id="rId24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и другими федеральными законами.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20. В лесах не допускается: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а) загрязнение лесов отходами производства и потребления и выбросами, ради</w:t>
      </w:r>
      <w:r>
        <w:t>оактивными и другими вредными веществами, иное неблагоприятное воздействие на леса, установленное законодательством об охране окружающей среды;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б) ухудшение санитарного и лесопатологического состояния лесных насаждений;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в</w:t>
      </w:r>
      <w:r>
        <w:rPr>
          <w:highlight w:val="green"/>
        </w:rPr>
        <w:t xml:space="preserve">) невыполнение или несвоевременное </w:t>
      </w:r>
      <w:r>
        <w:rPr>
          <w:highlight w:val="green"/>
        </w:rPr>
        <w:t>выполнение работ по очистке лесосек, а также работ по приведению лесных участков, предоставленных физическим или юридическим лицам в пользование в установленном лесным законодательством порядке, в состояние, пригодное для использования этих участков по цел</w:t>
      </w:r>
      <w:r>
        <w:rPr>
          <w:highlight w:val="green"/>
        </w:rPr>
        <w:t>евому назначению, или работ по их рекультивации;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lastRenderedPageBreak/>
        <w:t>г) уничтожение либо повреждение мелиоративных систем и дорог, расположенных в лесах;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д) уничтожение либо повреждение лесохозяйственных знаков, </w:t>
      </w:r>
      <w:proofErr w:type="spellStart"/>
      <w:r>
        <w:t>феромонных</w:t>
      </w:r>
      <w:proofErr w:type="spellEnd"/>
      <w:r>
        <w:t xml:space="preserve"> ловушек и иных средств защиты леса.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21. Для предотвра</w:t>
      </w:r>
      <w:r>
        <w:t>щения усыхания деревьев по опушкам вырубок не допускается проведение чересполосных рубок в еловых и пихтовых лесных насаждениях.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При разработке лесосек, строительстве и реконструкции линейных объектов запрещается сдвигание порубочных остатков к краю леса (</w:t>
      </w:r>
      <w:r>
        <w:t>стене леса). При проведении рубок в очагах вредных организмов порубочные остатки подлежат сжиганию, измельчению, обработке пестицидами или вывозу в места, предназначенные для переработки древесины.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22. При оставлении (хранении) заготовленной древесины в ле</w:t>
      </w:r>
      <w:r>
        <w:t>сах в весенне-летний период на срок более 30 дней лицам, осуществляющим рубку лесных насаждений, необходимо принять меры по защите ее от заселения стволовыми вредителями. Сроки запрета хранения (оставления) в лесу неокоренной (незащищенной) заготовленной д</w:t>
      </w:r>
      <w:r>
        <w:t xml:space="preserve">ревесины по лесным районам приведены в </w:t>
      </w:r>
      <w:hyperlink w:anchor="P204" w:tooltip="СРОКИ">
        <w:r>
          <w:rPr>
            <w:color w:val="0000FF"/>
          </w:rPr>
          <w:t>приложении N 3</w:t>
        </w:r>
      </w:hyperlink>
      <w:r>
        <w:t>. В зависимости от погодных условий сроки хранения в лесу неокоренной заготовленной древесины могут изменяться уполномоченными органами, но не более чем на 15 дней о</w:t>
      </w:r>
      <w:r>
        <w:t>т установленного настоящими Правилами срока.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23. Химическая обработка древесины, предназначенной для сплава, запрещается.</w:t>
      </w:r>
    </w:p>
    <w:p w:rsidR="00C7337E" w:rsidRDefault="00C7337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33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7E" w:rsidRDefault="00C733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7E" w:rsidRDefault="00C733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37E" w:rsidRDefault="00FD509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7337E" w:rsidRDefault="00FD509E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01.01.2022 ст. 16.1 утратила силу. Положения </w:t>
            </w:r>
            <w:hyperlink r:id="rId25" w:tooltip="&quot;Лесной кодекс Российской Федерации&quot; от 04.12.2006 N 200-ФЗ (ред. от 02.07.2021) (с изм. и доп., вступ. в силу с 01.09.2021) ------------ Недействующая редакция {КонсультантПлюс}">
              <w:r>
                <w:rPr>
                  <w:color w:val="0000FF"/>
                </w:rPr>
                <w:t>ч. 3 ст. 16.1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26" w:tooltip="&quot;Лесной кодекс Российской Федерации&quot; от 04.12.2006 N 200-ФЗ (ред. от 30.12.2021) (с изм. и доп., вступ. в силу с 01.03.2022) {КонсультантПлюс}">
              <w:r>
                <w:rPr>
                  <w:color w:val="0000FF"/>
                </w:rPr>
                <w:t>ч. 8 ст. 23.2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7E" w:rsidRDefault="00C7337E">
            <w:pPr>
              <w:pStyle w:val="ConsPlusNormal0"/>
            </w:pPr>
          </w:p>
        </w:tc>
      </w:tr>
    </w:tbl>
    <w:p w:rsidR="00C7337E" w:rsidRDefault="00FD509E">
      <w:pPr>
        <w:pStyle w:val="ConsPlusNormal0"/>
        <w:spacing w:before="260"/>
        <w:ind w:firstLine="540"/>
        <w:jc w:val="both"/>
      </w:pPr>
      <w:r>
        <w:t>24. Заготовленная древесина, заселенная ств</w:t>
      </w:r>
      <w:r>
        <w:t xml:space="preserve">оловыми вредителями, до их вылета должна быть обработана пестицидами, включенными в Государственный каталог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 (далее - пестициды), или окорена (кора измельчается или сжиг</w:t>
      </w:r>
      <w:r>
        <w:t>ается с соблюдением утвержденных в установленном порядке правил пожарной безопасности в лесах). При заселении заготовленной древесины стволовыми вредителями, в отношении которых применение мер защиты малоэффективно или невозможно, необходимо обеспечить выв</w:t>
      </w:r>
      <w:r>
        <w:t xml:space="preserve">оз этой древесины из леса в 5-дневный срок со дня обнаружения заселения, указанного в предусмотренном </w:t>
      </w:r>
      <w:hyperlink r:id="rId27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частью 3 статьи 16.1</w:t>
        </w:r>
      </w:hyperlink>
      <w:r>
        <w:t xml:space="preserve"> Лесного кодекса Российской Федерации акте осмотра лесосеки (особые отметки).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25</w:t>
      </w:r>
      <w:r>
        <w:t xml:space="preserve">. Использование пестицидов в лесах, в том числе при проведении обработок лесных участков, защиты неокоренной древесины в штабелях, осуществляется в соответствии с Федеральным </w:t>
      </w:r>
      <w:hyperlink r:id="rId28" w:tooltip="Федеральный закон от 19.07.1997 N 109-ФЗ (ред. от 28.06.2021) &quot;О безопасном обращении с пестицидами и агрохимикатами&quot; (с изм. и доп., вступ. в силу с 01.07.2022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"О безопасном обращении с пестицидами и </w:t>
      </w:r>
      <w:proofErr w:type="spellStart"/>
      <w:r>
        <w:t>агрохимикатами</w:t>
      </w:r>
      <w:proofErr w:type="spellEnd"/>
      <w:r>
        <w:t xml:space="preserve">" и с учетом требований санитарных правил, утвержденных в соответствии с Федеральным </w:t>
      </w:r>
      <w:hyperlink r:id="rId29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законом</w:t>
        </w:r>
      </w:hyperlink>
      <w:r>
        <w:t xml:space="preserve"> "О санитарно-эпидемиологическом благополучии населения".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26. Не предоставляются для заготовки живицы лесные участки, расположенные в очагах вредных организмов до их ликвидации, а также насаждения, ослабленные и поврежденные вследствие воздействия лесных пожаров, вредных организмов и других негативных факторов.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</w:t>
      </w:r>
      <w:r>
        <w:t>7. В лесных насаждениях, отведенных для заготовки живицы и древесного сока, до начала их заготовки вырубаются усыхающие и сухостойные деревья, проводится очистка мест рубок от порубочных остатков.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28. Заготовка живицы, заготовка и сбор </w:t>
      </w:r>
      <w:proofErr w:type="spellStart"/>
      <w:r>
        <w:t>недревесных</w:t>
      </w:r>
      <w:proofErr w:type="spellEnd"/>
      <w:r>
        <w:t xml:space="preserve"> лесных р</w:t>
      </w:r>
      <w:r>
        <w:t xml:space="preserve">есурсов (коры деревьев и кустарников, хвороста, веточного корма, еловой, пихтовой и сосновой лапы, елей для новогодних праздников, лесной подстилки, валежника), а также заготовка пищевых лесных ресурсов осуществляются способами, исключающими возникновение </w:t>
      </w:r>
      <w:r>
        <w:t>очагов вредных организмов и усыхание деревьев.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29. Не допускается ухудшение санитарного и лесопатологического состояния лесов, расположенных на предоставленных гражданам и юридическим лицам лесных участках, и лесных участках, прилегающих к </w:t>
      </w:r>
      <w:r>
        <w:lastRenderedPageBreak/>
        <w:t>ним, при использ</w:t>
      </w:r>
      <w:r>
        <w:t>овании лесов для рекреационных целей, строительства, реконструкции, эксплуатации линейных объектов, выполнения работ по геологическому изучению недр, разработки месторождений полезных ископаемых, строительства и эксплуатации водохранилищ, иных искусственны</w:t>
      </w:r>
      <w:r>
        <w:t>х водных объектов, а также гидротехнических сооружений, морских портов, морских терминалов. речных портов, причалов, переработки древесины и иных лесных ресурсов, а также для иных целей.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30. При установке аншлагов не допускается их крепление к деревьям.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31</w:t>
      </w:r>
      <w:r>
        <w:t>. При обустройстве противопожарных дорог, разрывов и минерализованных полос не допускается заболачивание прилегающих лесных насаждений в результате перекрытия естественных водотоков.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32. При организации временных аэродромов и вертолетных площадок, а также </w:t>
      </w:r>
      <w:r>
        <w:t xml:space="preserve">при обустройстве противопожарных разрывов срубленная древесина должна быть вывезена в соответствии со сроками, предусмотренными </w:t>
      </w:r>
      <w:hyperlink w:anchor="P204" w:tooltip="СРОКИ">
        <w:r>
          <w:rPr>
            <w:color w:val="0000FF"/>
          </w:rPr>
          <w:t>приложением N 3</w:t>
        </w:r>
      </w:hyperlink>
      <w:r>
        <w:t xml:space="preserve"> к настоящим Правилам, окорена, утилизирована или обработана инсектицидами.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33. При обустройстве противопожарных водоемов не допускается подтопление окружающих лесных насаждений.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34. Порубочные остатки после выборочных и сплошных санитарных рубок в очагах вредных организмов подлежат сжиганию, измельчению, обработке пестицидами ил</w:t>
      </w:r>
      <w:r>
        <w:t>и вывозу в места, предназначенные для переработки древесины.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35.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36. В лесопарковых зонах и </w:t>
      </w:r>
      <w:r>
        <w:t>зеленых зонах запрещается использование химических препаратов выше третьего класса опасности для охраны и защиты лесов методами авиационного, наземного опрыскивания и аэрозольной обработкой, в том числе в научных целях.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37. При проведении санитарно-оздоров</w:t>
      </w:r>
      <w:r>
        <w:t>ительных мероприятий обеспечивается соблюдение требований по сохранению редких и находящихся под угрозой исчезновения видов растений и животных, занесенных в Красную книгу Российской Федерации и (или) красные книги субъектов Российской Федерации.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38. В отн</w:t>
      </w:r>
      <w:r>
        <w:t>ошении лесных растений, относящихся к видам, занесенным в Красную книгу Российской Федерации и (или) красные книги субъектов Российской Федерации, а также включенных в перечень видов (пород) деревьев и кустарников, заготовка древесины которых не допускаетс</w:t>
      </w:r>
      <w:r>
        <w:t xml:space="preserve">я, установленный в соответствии со </w:t>
      </w:r>
      <w:hyperlink r:id="rId30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статьей 29</w:t>
        </w:r>
      </w:hyperlink>
      <w:r>
        <w:t xml:space="preserve"> Лесного кодекса Российской Федерации, разрешается рубка только погибших экземпляров.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39. В лесах запрещается разведение и использование растений, животных и</w:t>
      </w:r>
      <w:r>
        <w:t xml:space="preserve"> других организмов, несвойственных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размножения.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40. В лесах запрещается посадка зараженных вредными организмам</w:t>
      </w:r>
      <w:r>
        <w:t>и растений.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41. В очагах хрущей,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42. В насаждениях с участием ели и (или) пихты (8 и более единиц в со</w:t>
      </w:r>
      <w:r>
        <w:t>ставе) в качестве рубок ухода проводятся только рубки осветления и прочистки в молодняках. Рубки прореживания и проходные в указанных насаждениях не проводятся.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43. В сосновых культурах при рубках ухода в очагах хрущей и соснового </w:t>
      </w:r>
      <w:proofErr w:type="spellStart"/>
      <w:r>
        <w:t>подкорного</w:t>
      </w:r>
      <w:proofErr w:type="spellEnd"/>
      <w:r>
        <w:t xml:space="preserve"> клопа не допус</w:t>
      </w:r>
      <w:r>
        <w:t>кается снижение полноты ниже 0,7, сохраняется примесь лиственных пород (до 2 - 3 единиц в составе) и подлесок.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44. В сосновых культурах с наличием очагов корневой губки запрещается проведение рубок ухода </w:t>
      </w:r>
      <w:r>
        <w:lastRenderedPageBreak/>
        <w:t>линейным способом.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 xml:space="preserve">45. Очистка лесов от загрязнения </w:t>
      </w:r>
      <w:r>
        <w:t>отходами производства и потребления осуществляется в соответствии с законодательством в области обращения с отходами.</w:t>
      </w: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jc w:val="right"/>
        <w:outlineLvl w:val="1"/>
      </w:pPr>
      <w:r>
        <w:t>Приложение N 1</w:t>
      </w:r>
    </w:p>
    <w:p w:rsidR="00C7337E" w:rsidRDefault="00FD509E">
      <w:pPr>
        <w:pStyle w:val="ConsPlusNormal0"/>
        <w:jc w:val="right"/>
      </w:pPr>
      <w:r>
        <w:t>к Правилам санитарной</w:t>
      </w:r>
    </w:p>
    <w:p w:rsidR="00C7337E" w:rsidRDefault="00FD509E">
      <w:pPr>
        <w:pStyle w:val="ConsPlusNormal0"/>
        <w:jc w:val="right"/>
      </w:pPr>
      <w:r>
        <w:t>безопасности в лесах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Title0"/>
        <w:jc w:val="center"/>
      </w:pPr>
      <w:bookmarkStart w:id="7" w:name="P123"/>
      <w:bookmarkEnd w:id="7"/>
      <w:r>
        <w:t>ШКАЛА КАТЕГОРИЙ САНИТАРНОГО СОСТОЯНИЯ ДЕРЕВЬЕВ</w:t>
      </w:r>
    </w:p>
    <w:p w:rsidR="00C7337E" w:rsidRDefault="00C7337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3"/>
        <w:gridCol w:w="3571"/>
        <w:gridCol w:w="3571"/>
      </w:tblGrid>
      <w:tr w:rsidR="00C7337E">
        <w:tc>
          <w:tcPr>
            <w:tcW w:w="19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37E" w:rsidRDefault="00FD509E">
            <w:pPr>
              <w:pStyle w:val="ConsPlusNormal0"/>
              <w:jc w:val="center"/>
            </w:pPr>
            <w:r>
              <w:t>Категория санитарного состояния деревьев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Диагностические признаки по категориям санитарного состояния деревьев</w:t>
            </w:r>
          </w:p>
        </w:tc>
      </w:tr>
      <w:tr w:rsidR="00C7337E">
        <w:tblPrEx>
          <w:tblBorders>
            <w:left w:val="single" w:sz="4" w:space="0" w:color="auto"/>
          </w:tblBorders>
        </w:tblPrEx>
        <w:tc>
          <w:tcPr>
            <w:tcW w:w="19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37E" w:rsidRDefault="00C7337E">
            <w:pPr>
              <w:pStyle w:val="ConsPlusNormal0"/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7337E" w:rsidRDefault="00FD509E">
            <w:pPr>
              <w:pStyle w:val="ConsPlusNormal0"/>
              <w:jc w:val="center"/>
            </w:pPr>
            <w:r>
              <w:t>хвойные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лиственные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1 - здоровые (без признаков ослабления)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 нормального развития, крона густая, нормальной формы (для этой породы, возраста, условий местопроизрастания и сезонного периода), окраска и величина хвои (листвы) нормальные, прирост текущего года нормального размера, повреждения вредителями и пора</w:t>
            </w:r>
            <w:r>
              <w:t>жение болезнями отсутствуют, без механических повреждений ствола, скелетных ветвей, ран и дупел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2 - ослабленные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 с начальными признаками ослабления, крона разреженная, хвоя светло-зеленая, прирост уменьшен, но не более чем наполовину, отдельные вет</w:t>
            </w:r>
            <w:r>
              <w:t>ви засохли, в кроне менее 25 процентов сухих ветвей, возможны признаки местного повреждения ствола и корневых лап, ветвей, допустимо наличие механических повреждений и небольших дупел, не угрожающих их жизни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 с начальными признаками ослабления, недо</w:t>
            </w:r>
            <w:r>
              <w:t>статочно облиственные крона разреженная, листва светло-зеленая, прирост уменьшен, но не более чем наполовину, отдельные ветви засохли, в кроне менее 25 процентов сухих ветвей, единичные водяные побеги, возможны признаки местного повреждения ствола и корнев</w:t>
            </w:r>
            <w:r>
              <w:t>ых лап, ветвей, допустимо наличие механических повреждений и небольших дупел, не угрожающих их жизни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3 - сильно ослабленные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 в активной стадии повреждения неблагоприятными факторами с явно выраженными признаками ухудшения состояния, крона ажурная, слабо развита, хвоя светло-зеленая, матовая, прирост слабый, менее половины обычного, наличие усыхающих или усохших ветвей, у</w:t>
            </w:r>
            <w:r>
              <w:t xml:space="preserve">сыхание ветвей до 2/3 кроны, сухих ветвей от 25 до 50 процентов, плодовые тела трутовых грибов или характерные для них дупла, возможны значительные механические повреждения ствола, </w:t>
            </w:r>
            <w:proofErr w:type="spellStart"/>
            <w:r>
              <w:lastRenderedPageBreak/>
              <w:t>суховершинность</w:t>
            </w:r>
            <w:proofErr w:type="spellEnd"/>
            <w:r>
              <w:t>, часто имеются признаки повреждения болезнями и вредителями</w:t>
            </w:r>
            <w:r>
              <w:t xml:space="preserve"> ствола, корневых лап, ветвей, хвои, в том числе, попытки или местные поселения стволовых вредителей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lastRenderedPageBreak/>
              <w:t>деревья в активной стадии повреждения неблагоприятными факторами с явно выраженными признаками ухудшения состояния, крона ажурная слабо развита, листва мел</w:t>
            </w:r>
            <w:r>
              <w:t>кая, светло-зеленая, светлее или желтее обычной, прирост слабый, менее половины обычного, наличие усыхающих или усохших ветвей, усыхание ветвей до 2/3 кроны, сухих ветвей от 25 до 50 процентов, обильные водяные побеги на стволе и ветвях, плодовые тела трут</w:t>
            </w:r>
            <w:r>
              <w:t xml:space="preserve">овых грибов или </w:t>
            </w:r>
            <w:r>
              <w:lastRenderedPageBreak/>
              <w:t xml:space="preserve">характерные для них дупла, возможны значительные механические повреждения ствола, </w:t>
            </w:r>
            <w:proofErr w:type="spellStart"/>
            <w:r>
              <w:t>суховершинность</w:t>
            </w:r>
            <w:proofErr w:type="spellEnd"/>
            <w:r>
              <w:t>, часто имеются признаки повреждения болезнями и вредителями ствола, корневых лап, ветвей, листвы, в том числе, попытки или местные поселения с</w:t>
            </w:r>
            <w:r>
              <w:t>тволовых вредителей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lastRenderedPageBreak/>
              <w:t>4 - усыхающие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деревья, поврежденные в сильной степени с максимальной вероятностью их усыхания в текущем вегетационном периоде, крона сильно ажурная, изреженная, хвоя серая, желтоватая или желто-зеленая, прирост очень слабый или отсутст</w:t>
            </w:r>
            <w:r>
              <w:t>вует, хвоя на побеге текущего года не развитая, усыхание более 2/3 ветвей, сухих ветвей более 50 процентов, на стволе и ветвях выражены явные признаки заселения стволовыми вредителями (входные отверстия, насечки, смолотечение, смоляные воронки, буровая мук</w:t>
            </w:r>
            <w:r>
              <w:t>а и опилки, насекомые на коре, под корой и в древесине)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деревья, поврежденные в сильной степени с высокой вероятностью их усыхания в текущем или следующем вегетационном периоде, крона сильно ажурная, листва мелкая, редкая, светло-зеленая или желтоватая, пр</w:t>
            </w:r>
            <w:r>
              <w:t xml:space="preserve">ирост очень слабый или отсутствует, усыхание более 2/3 ветвей, сухих ветвей более 50 процентов, на стволе и ветвях возможны признаки заселения стволовыми вредителями (входные отверстия, насечки, </w:t>
            </w:r>
            <w:proofErr w:type="spellStart"/>
            <w:r>
              <w:t>сокотечение</w:t>
            </w:r>
            <w:proofErr w:type="spellEnd"/>
            <w:r>
              <w:t>, буровая мука и опилки, насекомые на коре, под ко</w:t>
            </w:r>
            <w:r>
              <w:t>рой и в древесине), обильные водяные побеги, частично усохшие или усыхающие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5 - погибшие</w:t>
            </w:r>
          </w:p>
        </w:tc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Деревья, полностью утратившие жизнеспособность,</w:t>
            </w:r>
          </w:p>
          <w:p w:rsidR="00C7337E" w:rsidRDefault="00FD509E">
            <w:pPr>
              <w:pStyle w:val="ConsPlusNormal0"/>
            </w:pPr>
            <w:r>
              <w:t>в том числе: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5(а) - свежий сухостой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 xml:space="preserve">деревья, усохшие в течение текущего вегетационного периода, хвоя серая, желтая или красно-бурая, кора частично опала, на стволе, ветвях и корневых лапах часто признаки заселения стволовыми вредителями или их </w:t>
            </w:r>
            <w:proofErr w:type="spellStart"/>
            <w:r>
              <w:t>вылетные</w:t>
            </w:r>
            <w:proofErr w:type="spellEnd"/>
            <w:r>
              <w:t xml:space="preserve"> отверстия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деревья, усохшие в течение те</w:t>
            </w:r>
            <w:r>
              <w:t xml:space="preserve">кущего вегетационного периода, листва увяла или отсутствует, ветви низших порядков сохранились, кора частично опала, на стволе, ветвях и корневых лапах часто признаки заселения стволовыми вредителями или их </w:t>
            </w:r>
            <w:proofErr w:type="spellStart"/>
            <w:r>
              <w:t>вылетные</w:t>
            </w:r>
            <w:proofErr w:type="spellEnd"/>
            <w:r>
              <w:t xml:space="preserve"> отверстия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5(б) - свежий ветровал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</w:t>
            </w:r>
            <w:r>
              <w:t>я, вываленные ветром в текущем году с полностью или частично оборванными корнями, хвоя зеленая, серая, желтая или красно-бурая, кора обычно живая, ствол повален или наклонен с обрывом более 1/3 корней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деревья, вываленные ветром в текущем году с полностью и</w:t>
            </w:r>
            <w:r>
              <w:t>ли частично оборванными корнями, листва зеленая, увяла либо не сформировалась, кора обычно живая, ствол повален или наклонен с обрывом более 1/3 корней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5(в) - свежий бурелом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 со сломанными ветром стволами в текущем году, хвоя зеленая, серая, желтая или красно-бурая, кора ниже слома обычно живая, ствол сломлен ниже 1/3 протяженности кроны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 со сломанными ветром стволами в текущем году, листва зеленая, увяла, либо н</w:t>
            </w:r>
            <w:r>
              <w:t>е сформировалась, кора ниже слома обычно живая, ствол сломлен ниже 1/3 протяженности кроны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lastRenderedPageBreak/>
              <w:t>5(г) - старый сухостой</w:t>
            </w:r>
          </w:p>
        </w:tc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 xml:space="preserve">деревья, погибшие в предшествующие годы, живая хвоя (листва) отсутствует или сохранилась частично, мелкие веточки и часть ветвей опали, кора </w:t>
            </w:r>
            <w:r>
              <w:t xml:space="preserve">разрушена или осыпалась </w:t>
            </w:r>
            <w:proofErr w:type="gramStart"/>
            <w:r>
              <w:t>частично</w:t>
            </w:r>
            <w:proofErr w:type="gramEnd"/>
            <w:r>
              <w:t xml:space="preserve"> или полностью, на стволе и ветвях имеются </w:t>
            </w:r>
            <w:proofErr w:type="spellStart"/>
            <w:r>
              <w:t>вылетные</w:t>
            </w:r>
            <w:proofErr w:type="spellEnd"/>
            <w:r>
              <w:t xml:space="preserve"> отверстия насекомых, стволовые вредители вылетели, в стволе возможно наличие мицелия дереворазрушающих грибов, снаружи - плодовых тел трутовиков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5(д) - старый ветровал</w:t>
            </w:r>
          </w:p>
        </w:tc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</w:t>
            </w:r>
            <w:r>
              <w:t>евья, вываленные ветром в предшествующие годы, с полностью оборванными корнями, живая хвоя (листва) отсутствует, кора и мелкие веточки осыпались частично или полностью, ствол повален или наклонен с обрывом более 1/3 корней, стволовые вредители вылетели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37E" w:rsidRDefault="00FD509E">
            <w:pPr>
              <w:pStyle w:val="ConsPlusNormal0"/>
            </w:pPr>
            <w:r>
              <w:t>5(</w:t>
            </w:r>
            <w:r>
              <w:t>е) - старый бурелом</w:t>
            </w:r>
          </w:p>
        </w:tc>
        <w:tc>
          <w:tcPr>
            <w:tcW w:w="7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37E" w:rsidRDefault="00FD509E">
            <w:pPr>
              <w:pStyle w:val="ConsPlusNormal0"/>
            </w:pPr>
            <w:r>
              <w:t>деревья со сломанными ветром стволами в предшествующие годы, живая хвоя (листва) отсутствует, кора и мелкие веточки осыпались частично или полностью, ствол сломлен ниже 1/3 протяженности кроны, стволовые вредители выше места слома вылетели, ниже места слом</w:t>
            </w:r>
            <w:r>
              <w:t>а могут присутствовать: живая кора, водяные побеги, вторичная крона, свежие поселения стволовых вредителей</w:t>
            </w:r>
          </w:p>
        </w:tc>
      </w:tr>
    </w:tbl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jc w:val="right"/>
        <w:outlineLvl w:val="1"/>
      </w:pPr>
      <w:r>
        <w:t>Приложение N 2</w:t>
      </w:r>
    </w:p>
    <w:p w:rsidR="00C7337E" w:rsidRDefault="00FD509E">
      <w:pPr>
        <w:pStyle w:val="ConsPlusNormal0"/>
        <w:jc w:val="right"/>
      </w:pPr>
      <w:r>
        <w:t>к Правилам санитарной</w:t>
      </w:r>
    </w:p>
    <w:p w:rsidR="00C7337E" w:rsidRDefault="00FD509E">
      <w:pPr>
        <w:pStyle w:val="ConsPlusNormal0"/>
        <w:jc w:val="right"/>
      </w:pPr>
      <w:r>
        <w:t>безопасности в лесах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Title0"/>
        <w:jc w:val="center"/>
      </w:pPr>
      <w:bookmarkStart w:id="8" w:name="P167"/>
      <w:bookmarkEnd w:id="8"/>
      <w:r>
        <w:t>РАСЧЕТ</w:t>
      </w:r>
    </w:p>
    <w:p w:rsidR="00C7337E" w:rsidRDefault="00FD509E">
      <w:pPr>
        <w:pStyle w:val="ConsPlusTitle0"/>
        <w:jc w:val="center"/>
      </w:pPr>
      <w:r>
        <w:t>СРЕДНЕВЗВЕШЕННОЙ КАТЕГОРИИ САНИТАРНОГО СОСТОЯНИЯ</w:t>
      </w:r>
    </w:p>
    <w:p w:rsidR="00C7337E" w:rsidRDefault="00FD509E">
      <w:pPr>
        <w:pStyle w:val="ConsPlusTitle0"/>
        <w:jc w:val="center"/>
      </w:pPr>
      <w:r>
        <w:t>ЛЕСНЫХ НАСАЖДЕНИЙ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ind w:firstLine="540"/>
        <w:jc w:val="both"/>
      </w:pPr>
      <w:r>
        <w:t>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породы, а затем всех лесных насаждений на лесотаксационном выделе или его ч</w:t>
      </w:r>
      <w:r>
        <w:t>асти.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Категория санитарного состояния деревьев (</w:t>
      </w:r>
      <w:proofErr w:type="spellStart"/>
      <w:r>
        <w:t>К</w:t>
      </w:r>
      <w:r>
        <w:rPr>
          <w:vertAlign w:val="subscript"/>
        </w:rPr>
        <w:t>ср</w:t>
      </w:r>
      <w:proofErr w:type="spellEnd"/>
      <w:r>
        <w:rPr>
          <w:vertAlign w:val="subscript"/>
        </w:rPr>
        <w:t>.</w:t>
      </w:r>
      <w:r>
        <w:t>) каждой древесной породы рассчитывается с учетом ее доли в запасе насаждения: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164782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ind w:firstLine="540"/>
        <w:jc w:val="both"/>
      </w:pPr>
      <w:r>
        <w:t>где:</w:t>
      </w:r>
    </w:p>
    <w:p w:rsidR="00C7337E" w:rsidRDefault="00FD509E">
      <w:pPr>
        <w:pStyle w:val="ConsPlusNormal0"/>
        <w:spacing w:before="20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доля каждой категории санитарного состояния в процентах от запаса древесины деревьев этой древесной породы;</w:t>
      </w:r>
    </w:p>
    <w:p w:rsidR="00C7337E" w:rsidRDefault="00FD509E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</w:t>
      </w:r>
      <w:r>
        <w:t>- категория санитарного состояния дерева (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1 - без признаков ослабления,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2 - ослабленное,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3 - сильно ослабленное,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4 - усыхающее,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5 - погибшее).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Средневзвешенная категория санитарного состояния лесных насаждений (</w:t>
      </w:r>
      <w:proofErr w:type="spellStart"/>
      <w:r>
        <w:t>К</w:t>
      </w:r>
      <w:r>
        <w:rPr>
          <w:vertAlign w:val="subscript"/>
        </w:rPr>
        <w:t>ср.нас</w:t>
      </w:r>
      <w:proofErr w:type="spellEnd"/>
      <w:r>
        <w:rPr>
          <w:vertAlign w:val="subscript"/>
        </w:rPr>
        <w:t>.</w:t>
      </w:r>
      <w:r>
        <w:t>) рассчитыва</w:t>
      </w:r>
      <w:r>
        <w:t>ется по формуле: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1781175" cy="2571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ind w:firstLine="540"/>
        <w:jc w:val="both"/>
      </w:pPr>
      <w:r>
        <w:t>где:</w:t>
      </w:r>
    </w:p>
    <w:p w:rsidR="00C7337E" w:rsidRDefault="00FD509E">
      <w:pPr>
        <w:pStyle w:val="ConsPlusNormal0"/>
        <w:spacing w:before="200"/>
        <w:ind w:firstLine="540"/>
        <w:jc w:val="both"/>
      </w:pPr>
      <w:proofErr w:type="spellStart"/>
      <w:r>
        <w:lastRenderedPageBreak/>
        <w:t>P</w:t>
      </w:r>
      <w:r>
        <w:rPr>
          <w:vertAlign w:val="subscript"/>
        </w:rPr>
        <w:t>i</w:t>
      </w:r>
      <w:proofErr w:type="spellEnd"/>
      <w:r>
        <w:t xml:space="preserve"> - доля участия древесной породы в составе лесных насаждений, в долях единицы;</w:t>
      </w:r>
    </w:p>
    <w:p w:rsidR="00C7337E" w:rsidRDefault="00FD509E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срi</w:t>
      </w:r>
      <w:proofErr w:type="spellEnd"/>
      <w:r>
        <w:t xml:space="preserve"> - средневзвешенные категории санитарного состояния деревьев каждой древесной породы.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На основании средневзвешенной категории санитарного состоян</w:t>
      </w:r>
      <w:r>
        <w:t>ия лесные насаждения распределяют в соответствии со шкалой определения санитарного состояния лесных насаждений.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Title0"/>
        <w:jc w:val="center"/>
        <w:outlineLvl w:val="2"/>
      </w:pPr>
      <w:r>
        <w:t>Шкала определения санитарного состояния лесных насаждений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ind w:firstLine="540"/>
        <w:jc w:val="both"/>
      </w:pPr>
      <w:r>
        <w:t>1 - 1,5 - лесные насаждения без признаков ослабления,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1,51 - 2,5 - ослабленные лесны</w:t>
      </w:r>
      <w:r>
        <w:t>е насаждения,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2,51 - 3,5 - сильно ослабленные лесные насаждения,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3,51 - 4,5 - усыхающие лесные насаждения,</w:t>
      </w:r>
    </w:p>
    <w:p w:rsidR="00C7337E" w:rsidRDefault="00FD509E">
      <w:pPr>
        <w:pStyle w:val="ConsPlusNormal0"/>
        <w:spacing w:before="200"/>
        <w:ind w:firstLine="540"/>
        <w:jc w:val="both"/>
      </w:pPr>
      <w:r>
        <w:t>более 4,5 - погибшие лесные насаждения</w:t>
      </w: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Normal0"/>
        <w:jc w:val="right"/>
        <w:outlineLvl w:val="1"/>
      </w:pPr>
      <w:r>
        <w:t>Приложение N 3</w:t>
      </w:r>
    </w:p>
    <w:p w:rsidR="00C7337E" w:rsidRDefault="00FD509E">
      <w:pPr>
        <w:pStyle w:val="ConsPlusNormal0"/>
        <w:jc w:val="right"/>
      </w:pPr>
      <w:r>
        <w:t>к Правилам санитарной</w:t>
      </w:r>
    </w:p>
    <w:p w:rsidR="00C7337E" w:rsidRDefault="00FD509E">
      <w:pPr>
        <w:pStyle w:val="ConsPlusNormal0"/>
        <w:jc w:val="right"/>
      </w:pPr>
      <w:r>
        <w:t>безопасности в лесах</w:t>
      </w:r>
    </w:p>
    <w:p w:rsidR="00C7337E" w:rsidRDefault="00C7337E">
      <w:pPr>
        <w:pStyle w:val="ConsPlusNormal0"/>
        <w:jc w:val="both"/>
      </w:pPr>
    </w:p>
    <w:p w:rsidR="00C7337E" w:rsidRDefault="00FD509E">
      <w:pPr>
        <w:pStyle w:val="ConsPlusTitle0"/>
        <w:jc w:val="center"/>
      </w:pPr>
      <w:bookmarkStart w:id="9" w:name="P204"/>
      <w:bookmarkEnd w:id="9"/>
      <w:r>
        <w:t>СРОКИ</w:t>
      </w:r>
    </w:p>
    <w:p w:rsidR="00C7337E" w:rsidRDefault="00FD509E">
      <w:pPr>
        <w:pStyle w:val="ConsPlusTitle0"/>
        <w:jc w:val="center"/>
      </w:pPr>
      <w:r>
        <w:t>ЗАПРЕТА ХРАНЕНИЯ (ОСТАВЛЕНИЯ) В ЛЕСУ НЕОКОРЕННОЙ</w:t>
      </w:r>
    </w:p>
    <w:p w:rsidR="00C7337E" w:rsidRDefault="00FD509E">
      <w:pPr>
        <w:pStyle w:val="ConsPlusTitle0"/>
        <w:jc w:val="center"/>
      </w:pPr>
      <w:r>
        <w:t>(НЕЗАЩИЩЕННОЙ) ЗАГОТОВЛЕННОЙ ДРЕВЕСИНЫ ПО ЛЕСНЫМ РАЙОНАМ</w:t>
      </w:r>
    </w:p>
    <w:p w:rsidR="00C7337E" w:rsidRDefault="00C7337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9"/>
      </w:tblGrid>
      <w:tr w:rsidR="00C7337E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37E" w:rsidRDefault="00FD509E">
            <w:pPr>
              <w:pStyle w:val="ConsPlusNormal0"/>
              <w:jc w:val="center"/>
            </w:pPr>
            <w:r>
              <w:t>Лесные районы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Срок запрета хранения заготовленной древесины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 xml:space="preserve">Район </w:t>
            </w:r>
            <w:proofErr w:type="spellStart"/>
            <w:r>
              <w:t>притундровых</w:t>
            </w:r>
            <w:proofErr w:type="spellEnd"/>
            <w:r>
              <w:t xml:space="preserve"> лесов и </w:t>
            </w:r>
            <w:proofErr w:type="spellStart"/>
            <w:r>
              <w:t>редкостойной</w:t>
            </w:r>
            <w:proofErr w:type="spellEnd"/>
            <w:r>
              <w:t xml:space="preserve"> тайги Европейско-Уральской части Российской Федерации, </w:t>
            </w:r>
            <w:proofErr w:type="gramStart"/>
            <w:r>
              <w:t>Западно-Сибирский</w:t>
            </w:r>
            <w:proofErr w:type="gramEnd"/>
            <w:r>
              <w:t xml:space="preserve">, Среднесибирский, Восточно-Сибирский и Дальневосточный районы </w:t>
            </w:r>
            <w:proofErr w:type="spellStart"/>
            <w:r>
              <w:t>притундровых</w:t>
            </w:r>
            <w:proofErr w:type="spellEnd"/>
            <w:r>
              <w:t xml:space="preserve"> лесов и </w:t>
            </w:r>
            <w:proofErr w:type="spellStart"/>
            <w:r>
              <w:t>редкостойной</w:t>
            </w:r>
            <w:proofErr w:type="spellEnd"/>
            <w:r>
              <w:t xml:space="preserve"> тайги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 июня</w:t>
            </w:r>
          </w:p>
          <w:p w:rsidR="00C7337E" w:rsidRDefault="00FD509E">
            <w:pPr>
              <w:pStyle w:val="ConsPlusNormal0"/>
              <w:jc w:val="center"/>
            </w:pPr>
            <w:r>
              <w:t>по 1 августа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Северо-таежный рай</w:t>
            </w:r>
            <w:r>
              <w:t xml:space="preserve">он европейской части Российской Федерации, Северо-Уральский таежный район, </w:t>
            </w:r>
            <w:proofErr w:type="gramStart"/>
            <w:r>
              <w:t>Западно-Сибирский</w:t>
            </w:r>
            <w:proofErr w:type="gramEnd"/>
            <w:r>
              <w:t xml:space="preserve"> </w:t>
            </w:r>
            <w:proofErr w:type="spellStart"/>
            <w:r>
              <w:t>северотаежный</w:t>
            </w:r>
            <w:proofErr w:type="spellEnd"/>
            <w:r>
              <w:t xml:space="preserve"> равнинный район, Среднесибирский плоскогорный таежный район, Восточно-Сибирский таежный мерзлотный район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 июня</w:t>
            </w:r>
          </w:p>
          <w:p w:rsidR="00C7337E" w:rsidRDefault="00FD509E">
            <w:pPr>
              <w:pStyle w:val="ConsPlusNormal0"/>
              <w:jc w:val="center"/>
            </w:pPr>
            <w:r>
              <w:t>по 1 августа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 xml:space="preserve">Карельский, Балтийско-Белозерский, Двинско-Вычегодский, </w:t>
            </w:r>
            <w:proofErr w:type="gramStart"/>
            <w:r>
              <w:t>Средне-Уральский</w:t>
            </w:r>
            <w:proofErr w:type="gramEnd"/>
            <w:r>
              <w:t xml:space="preserve">, Западно-Уральский, Камчатский, </w:t>
            </w:r>
            <w:proofErr w:type="spellStart"/>
            <w:r>
              <w:t>Нижнеангарский</w:t>
            </w:r>
            <w:proofErr w:type="spellEnd"/>
            <w:r>
              <w:t xml:space="preserve"> и </w:t>
            </w:r>
            <w:proofErr w:type="spellStart"/>
            <w:r>
              <w:t>Среднеангарский</w:t>
            </w:r>
            <w:proofErr w:type="spellEnd"/>
            <w:r>
              <w:t xml:space="preserve"> таежные районы, Западно-Сибирский средне-таежный равнинный район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мая</w:t>
            </w:r>
          </w:p>
          <w:p w:rsidR="00C7337E" w:rsidRDefault="00FD509E">
            <w:pPr>
              <w:pStyle w:val="ConsPlusNormal0"/>
              <w:jc w:val="center"/>
            </w:pPr>
            <w:r>
              <w:t>по 15 августа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Южно-таежный район европейско</w:t>
            </w:r>
            <w:r>
              <w:t xml:space="preserve">й части Российской Федерации, </w:t>
            </w:r>
            <w:proofErr w:type="gramStart"/>
            <w:r>
              <w:t>Западно-Сибирский</w:t>
            </w:r>
            <w:proofErr w:type="gramEnd"/>
            <w:r>
              <w:t xml:space="preserve"> южно-таежный равнинный район, </w:t>
            </w:r>
            <w:proofErr w:type="spellStart"/>
            <w:r>
              <w:t>Верхнеленский</w:t>
            </w:r>
            <w:proofErr w:type="spellEnd"/>
            <w:r>
              <w:t xml:space="preserve"> и Дальневосточный таежные районы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мая</w:t>
            </w:r>
          </w:p>
          <w:p w:rsidR="00C7337E" w:rsidRDefault="00FD509E">
            <w:pPr>
              <w:pStyle w:val="ConsPlusNormal0"/>
              <w:jc w:val="center"/>
            </w:pPr>
            <w:r>
              <w:t>по 15 августа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Район хвойно-широколиственных (смешанных) лесов европейской части Российской Федерации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 мая</w:t>
            </w:r>
          </w:p>
          <w:p w:rsidR="00C7337E" w:rsidRDefault="00FD509E">
            <w:pPr>
              <w:pStyle w:val="ConsPlusNormal0"/>
              <w:jc w:val="center"/>
            </w:pPr>
            <w:r>
              <w:t>по 1 сентябр</w:t>
            </w:r>
            <w:r>
              <w:t>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proofErr w:type="spellStart"/>
            <w:r>
              <w:lastRenderedPageBreak/>
              <w:t>Приамурско</w:t>
            </w:r>
            <w:proofErr w:type="spellEnd"/>
            <w:r>
              <w:t>-Приморский хвойно-широколиственный район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 мая</w:t>
            </w:r>
          </w:p>
          <w:p w:rsidR="00C7337E" w:rsidRDefault="00FD509E">
            <w:pPr>
              <w:pStyle w:val="ConsPlusNormal0"/>
              <w:jc w:val="center"/>
            </w:pPr>
            <w:r>
              <w:t>по 1 сентября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 xml:space="preserve">Лесостепной район европейской части Российской Федерации, Южно-Уральский лесостепной район, </w:t>
            </w:r>
            <w:proofErr w:type="gramStart"/>
            <w:r>
              <w:t>Западно-Сибирский</w:t>
            </w:r>
            <w:proofErr w:type="gramEnd"/>
            <w:r>
              <w:t xml:space="preserve"> </w:t>
            </w:r>
            <w:proofErr w:type="spellStart"/>
            <w:r>
              <w:t>подтаежно</w:t>
            </w:r>
            <w:proofErr w:type="spellEnd"/>
            <w:r>
              <w:t>-лесостепной район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апреля</w:t>
            </w:r>
          </w:p>
          <w:p w:rsidR="00C7337E" w:rsidRDefault="00FD509E">
            <w:pPr>
              <w:pStyle w:val="ConsPlusNormal0"/>
              <w:jc w:val="center"/>
            </w:pPr>
            <w:r>
              <w:t>по 15 сентября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 xml:space="preserve">Алтае-Новосибирский район </w:t>
            </w:r>
            <w:proofErr w:type="spellStart"/>
            <w:r>
              <w:t>лесостепей</w:t>
            </w:r>
            <w:proofErr w:type="spellEnd"/>
            <w:r>
              <w:t xml:space="preserve"> и ленточных боров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апреля</w:t>
            </w:r>
          </w:p>
          <w:p w:rsidR="00C7337E" w:rsidRDefault="00FD509E">
            <w:pPr>
              <w:pStyle w:val="ConsPlusNormal0"/>
              <w:jc w:val="center"/>
            </w:pPr>
            <w:r>
              <w:t>по 15 сентября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 xml:space="preserve">Среднесибирский </w:t>
            </w:r>
            <w:proofErr w:type="spellStart"/>
            <w:r>
              <w:t>подтаежно</w:t>
            </w:r>
            <w:proofErr w:type="spellEnd"/>
            <w:r>
              <w:t>-лесостепной район, Забайкальский и Дальневосточный лесостепные районы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апреля</w:t>
            </w:r>
          </w:p>
          <w:p w:rsidR="00C7337E" w:rsidRDefault="00FD509E">
            <w:pPr>
              <w:pStyle w:val="ConsPlusNormal0"/>
              <w:jc w:val="center"/>
            </w:pPr>
            <w:r>
              <w:t>15 сентября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Район степей европейской части Российской Федерации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апреля</w:t>
            </w:r>
          </w:p>
          <w:p w:rsidR="00C7337E" w:rsidRDefault="00FD509E">
            <w:pPr>
              <w:pStyle w:val="ConsPlusNormal0"/>
              <w:jc w:val="center"/>
            </w:pPr>
            <w:r>
              <w:t>по 15 сентября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Район полупустынь и пустынь европейской части Российской Федерации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 апреля</w:t>
            </w:r>
          </w:p>
          <w:p w:rsidR="00C7337E" w:rsidRDefault="00FD509E">
            <w:pPr>
              <w:pStyle w:val="ConsPlusNormal0"/>
              <w:jc w:val="center"/>
            </w:pPr>
            <w:r>
              <w:t>по 1 октября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proofErr w:type="gramStart"/>
            <w:r>
              <w:t>Северо-Кавказский</w:t>
            </w:r>
            <w:proofErr w:type="gramEnd"/>
            <w:r>
              <w:t xml:space="preserve"> и Крымский горные районы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 апреля</w:t>
            </w:r>
          </w:p>
          <w:p w:rsidR="00C7337E" w:rsidRDefault="00FD509E">
            <w:pPr>
              <w:pStyle w:val="ConsPlusNormal0"/>
              <w:jc w:val="center"/>
            </w:pPr>
            <w:r>
              <w:t>по 1 октября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</w:pPr>
            <w:r>
              <w:t>Алтае-Саянский горно-таежный район, Байкальский и Забайкальский горные лесные районы, Забайкальский горно-мерзлотный район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мая</w:t>
            </w:r>
          </w:p>
          <w:p w:rsidR="00C7337E" w:rsidRDefault="00FD509E">
            <w:pPr>
              <w:pStyle w:val="ConsPlusNormal0"/>
              <w:jc w:val="center"/>
            </w:pPr>
            <w:r>
              <w:t>по 15 августа</w:t>
            </w:r>
          </w:p>
        </w:tc>
      </w:tr>
      <w:tr w:rsidR="00C73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37E" w:rsidRDefault="00FD509E">
            <w:pPr>
              <w:pStyle w:val="ConsPlusNormal0"/>
            </w:pPr>
            <w:r>
              <w:t>Алтае-Саянский горно-лесостепной район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37E" w:rsidRDefault="00FD509E">
            <w:pPr>
              <w:pStyle w:val="ConsPlusNormal0"/>
              <w:jc w:val="center"/>
            </w:pPr>
            <w:r>
              <w:t>с 15 апреля</w:t>
            </w:r>
          </w:p>
          <w:p w:rsidR="00C7337E" w:rsidRDefault="00FD509E">
            <w:pPr>
              <w:pStyle w:val="ConsPlusNormal0"/>
              <w:jc w:val="center"/>
            </w:pPr>
            <w:r>
              <w:t>по 15 сентября</w:t>
            </w:r>
          </w:p>
        </w:tc>
      </w:tr>
    </w:tbl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jc w:val="both"/>
      </w:pPr>
    </w:p>
    <w:p w:rsidR="00C7337E" w:rsidRDefault="00C7337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337E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509E">
      <w:r>
        <w:separator/>
      </w:r>
    </w:p>
  </w:endnote>
  <w:endnote w:type="continuationSeparator" w:id="0">
    <w:p w:rsidR="00000000" w:rsidRDefault="00FD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9E" w:rsidRDefault="00FD50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9E" w:rsidRDefault="00FD50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9E" w:rsidRDefault="00FD509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7E" w:rsidRDefault="00C7337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337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337E" w:rsidRDefault="00FD50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337E" w:rsidRDefault="00FD50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337E" w:rsidRDefault="00FD50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C7337E" w:rsidRDefault="00FD509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7E" w:rsidRDefault="00C7337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337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337E" w:rsidRDefault="00FD50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337E" w:rsidRDefault="00FD50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337E" w:rsidRDefault="00FD50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C7337E" w:rsidRDefault="00FD509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509E">
      <w:r>
        <w:separator/>
      </w:r>
    </w:p>
  </w:footnote>
  <w:footnote w:type="continuationSeparator" w:id="0">
    <w:p w:rsidR="00000000" w:rsidRDefault="00FD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9E" w:rsidRDefault="00FD5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9E" w:rsidRDefault="00FD50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9E" w:rsidRDefault="00FD509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337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337E" w:rsidRDefault="00C7337E">
          <w:pPr>
            <w:pStyle w:val="ConsPlusNormal0"/>
            <w:rPr>
              <w:rFonts w:ascii="Tahoma" w:hAnsi="Tahoma" w:cs="Tahoma"/>
            </w:rPr>
          </w:pPr>
          <w:bookmarkStart w:id="10" w:name="_GoBack"/>
          <w:bookmarkEnd w:id="10"/>
        </w:p>
      </w:tc>
      <w:tc>
        <w:tcPr>
          <w:tcW w:w="2300" w:type="pct"/>
          <w:vAlign w:val="center"/>
        </w:tcPr>
        <w:p w:rsidR="00C7337E" w:rsidRDefault="00C7337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7337E" w:rsidRDefault="00C7337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337E" w:rsidRDefault="00C7337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337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337E" w:rsidRDefault="00C7337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7337E" w:rsidRDefault="00C7337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7337E" w:rsidRDefault="00C7337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337E" w:rsidRDefault="00C7337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337E"/>
    <w:rsid w:val="00C7337E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4121393-A978-4152-8F38-DB2A88A2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D5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509E"/>
  </w:style>
  <w:style w:type="paragraph" w:styleId="a5">
    <w:name w:val="footer"/>
    <w:basedOn w:val="a"/>
    <w:link w:val="a6"/>
    <w:uiPriority w:val="99"/>
    <w:unhideWhenUsed/>
    <w:rsid w:val="00FD5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21C5239F73907AA66E1110704375B66AAE17F488E2EBDB911A142005CF848FCB7684C1555E5AD2686125865B658A0A8F73F9EB481G90EJ" TargetMode="External"/><Relationship Id="rId18" Type="http://schemas.openxmlformats.org/officeDocument/2006/relationships/hyperlink" Target="consultantplus://offline/ref=121C5239F73907AA66E1110704375B66AAEF7A4D8A25BDB911A142005CF848FCB7684C135DE5A673D75D5939F305B3A8FE3F9DB59D9E73E1GF0BJ" TargetMode="External"/><Relationship Id="rId26" Type="http://schemas.openxmlformats.org/officeDocument/2006/relationships/hyperlink" Target="consultantplus://offline/ref=121C5239F73907AA66E1110704375B66AAE17F488E2EBDB911A142005CF848FCB7684C135EEDA7798307493DBA51B6B7F72082B6839EG70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1C5239F73907AA66E1110704375B66AAE17F488E2EBDB911A142005CF848FCB7684C135DE5AF7BD45D5939F305B3A8FE3F9DB59D9E73E1GF0BJ" TargetMode="External"/><Relationship Id="rId34" Type="http://schemas.openxmlformats.org/officeDocument/2006/relationships/footer" Target="footer4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121C5239F73907AA66E1110704375B66AAE17F488E2EBDB911A142005CF848FCB7684C115BE0AD2686125865B658A0A8F73F9EB481G90EJ" TargetMode="External"/><Relationship Id="rId17" Type="http://schemas.openxmlformats.org/officeDocument/2006/relationships/hyperlink" Target="consultantplus://offline/ref=121C5239F73907AA66E1110704375B66AAEF7948882ABDB911A142005CF848FCB7684C135DE5A673D65D5939F305B3A8FE3F9DB59D9E73E1GF0BJ" TargetMode="External"/><Relationship Id="rId25" Type="http://schemas.openxmlformats.org/officeDocument/2006/relationships/hyperlink" Target="consultantplus://offline/ref=121C5239F73907AA66E1110704375B66AAE0724F8729BDB911A142005CF848FCB7684C105FE5AD2686125865B658A0A8F73F9EB481G90EJ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1C5239F73907AA66E1110704375B66ABE9724B882FBDB911A142005CF848FCB7684C135DE5A673D75D5939F305B3A8FE3F9DB59D9E73E1GF0BJ" TargetMode="External"/><Relationship Id="rId20" Type="http://schemas.openxmlformats.org/officeDocument/2006/relationships/hyperlink" Target="consultantplus://offline/ref=121C5239F73907AA66E1110704375B66ABE97F4E8F24BDB911A142005CF848FCB7684C135DE5A677D25D5939F305B3A8FE3F9DB59D9E73E1GF0BJ" TargetMode="External"/><Relationship Id="rId29" Type="http://schemas.openxmlformats.org/officeDocument/2006/relationships/hyperlink" Target="consultantplus://offline/ref=121C5239F73907AA66E1110704375B66ADEB7B4F8D29BDB911A142005CF848FCA568141F5CEDB873D6480F68B5G502J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121C5239F73907AA66E1110704375B66ADEB7B4F8C2BBDB911A142005CF848FCA568141F5CEDB873D6480F68B5G502J" TargetMode="External"/><Relationship Id="rId32" Type="http://schemas.openxmlformats.org/officeDocument/2006/relationships/image" Target="media/image2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21C5239F73907AA66E1110704375B66AAEE7B4C8B2ABDB911A142005CF848FCB7684C135DE5A672DE5D5939F305B3A8FE3F9DB59D9E73E1GF0BJ" TargetMode="External"/><Relationship Id="rId23" Type="http://schemas.openxmlformats.org/officeDocument/2006/relationships/hyperlink" Target="consultantplus://offline/ref=121C5239F73907AA66E1110704375B66AAE17F488E2EBDB911A142005CF848FCB7684C135DE5A374D55D5939F305B3A8FE3F9DB59D9E73E1GF0BJ" TargetMode="External"/><Relationship Id="rId28" Type="http://schemas.openxmlformats.org/officeDocument/2006/relationships/hyperlink" Target="consultantplus://offline/ref=121C5239F73907AA66E1110704375B66ADE87F408725BDB911A142005CF848FCA568141F5CEDB873D6480F68B5G502J" TargetMode="External"/><Relationship Id="rId36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121C5239F73907AA66E1110704375B66ABE8734A8C2EBDB911A142005CF848FCB7684C135DE5A671D05D5939F305B3A8FE3F9DB59D9E73E1GF0BJ" TargetMode="External"/><Relationship Id="rId31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121C5239F73907AA66E1110704375B66AAE17F488E2EBDB911A142005CF848FCB7684C1A5CECAD2686125865B658A0A8F73F9EB481G90EJ" TargetMode="External"/><Relationship Id="rId22" Type="http://schemas.openxmlformats.org/officeDocument/2006/relationships/hyperlink" Target="consultantplus://offline/ref=121C5239F73907AA66E1110704375B66AAE17F488E2EBDB911A142005CF848FCB7684C135DE5A275DF5D5939F305B3A8FE3F9DB59D9E73E1GF0BJ" TargetMode="External"/><Relationship Id="rId27" Type="http://schemas.openxmlformats.org/officeDocument/2006/relationships/hyperlink" Target="consultantplus://offline/ref=121C5239F73907AA66E1110704375B66AAE17F488E2EBDB911A142005CF848FCB7684C105FE5AD2686125865B658A0A8F73F9EB481G90EJ" TargetMode="External"/><Relationship Id="rId30" Type="http://schemas.openxmlformats.org/officeDocument/2006/relationships/hyperlink" Target="consultantplus://offline/ref=121C5239F73907AA66E1110704375B66AAE17F488E2EBDB911A142005CF848FCB7684C105FE7AD2686125865B658A0A8F73F9EB481G90EJ" TargetMode="External"/><Relationship Id="rId35" Type="http://schemas.openxmlformats.org/officeDocument/2006/relationships/header" Target="head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6444</Words>
  <Characters>36737</Characters>
  <Application>Microsoft Office Word</Application>
  <DocSecurity>0</DocSecurity>
  <Lines>306</Lines>
  <Paragraphs>86</Paragraphs>
  <ScaleCrop>false</ScaleCrop>
  <Company>КонсультантПлюс Версия 4022.00.21</Company>
  <LinksUpToDate>false</LinksUpToDate>
  <CharactersWithSpaces>43095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09.12.2020 N 2047
"Об утверждении Правил санитарной безопасности в лесах"</dc:title>
  <cp:lastModifiedBy>Лейла Май</cp:lastModifiedBy>
  <cp:revision>2</cp:revision>
  <dcterms:created xsi:type="dcterms:W3CDTF">2022-11-18T09:52:00Z</dcterms:created>
  <dcterms:modified xsi:type="dcterms:W3CDTF">2022-11-18T10:45:00Z</dcterms:modified>
</cp:coreProperties>
</file>