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602F0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2F0F" w:rsidRDefault="00602F0F">
            <w:pPr>
              <w:pStyle w:val="ConsPlusTitlePage0"/>
            </w:pPr>
          </w:p>
        </w:tc>
      </w:tr>
      <w:tr w:rsidR="00602F0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2F0F" w:rsidRDefault="00B1583C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05.08.2020 N 564</w:t>
            </w:r>
            <w:r>
              <w:rPr>
                <w:sz w:val="48"/>
              </w:rPr>
              <w:br/>
              <w:t>"Об утверждении Особенностей использования, охраны, защиты, воспроизводства лесов, расположенных на землях населенных пунктов"</w:t>
            </w:r>
            <w:r>
              <w:rPr>
                <w:sz w:val="48"/>
              </w:rPr>
              <w:br/>
              <w:t>(Зарегистрировано в Минюсте России 25.11.2020 N 61090)</w:t>
            </w:r>
          </w:p>
        </w:tc>
      </w:tr>
      <w:tr w:rsidR="00602F0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2F0F" w:rsidRDefault="00602F0F">
            <w:pPr>
              <w:pStyle w:val="ConsPlusTitlePage0"/>
              <w:jc w:val="center"/>
            </w:pPr>
          </w:p>
        </w:tc>
      </w:tr>
    </w:tbl>
    <w:p w:rsidR="00602F0F" w:rsidRDefault="00602F0F">
      <w:pPr>
        <w:pStyle w:val="ConsPlusNormal0"/>
        <w:sectPr w:rsidR="00602F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02F0F" w:rsidRDefault="00602F0F">
      <w:pPr>
        <w:pStyle w:val="ConsPlusNormal0"/>
        <w:jc w:val="both"/>
        <w:outlineLvl w:val="0"/>
      </w:pPr>
    </w:p>
    <w:p w:rsidR="00602F0F" w:rsidRDefault="00B1583C">
      <w:pPr>
        <w:pStyle w:val="ConsPlusNormal0"/>
        <w:outlineLvl w:val="0"/>
      </w:pPr>
      <w:r>
        <w:t>Зарегистрировано в Минюсте России 25 ноября 2020 г. N 61090</w:t>
      </w:r>
    </w:p>
    <w:p w:rsidR="00602F0F" w:rsidRDefault="00602F0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Title0"/>
        <w:jc w:val="center"/>
      </w:pPr>
      <w:r>
        <w:t>МИНИСТЕРСТВО ПРИРОДНЫХ РЕСУРСОВ И ЭКОЛОГИИ</w:t>
      </w:r>
    </w:p>
    <w:p w:rsidR="00602F0F" w:rsidRDefault="00B1583C">
      <w:pPr>
        <w:pStyle w:val="ConsPlusTitle0"/>
        <w:jc w:val="center"/>
      </w:pPr>
      <w:r>
        <w:t>РОССИЙСКОЙ ФЕДЕРАЦИИ</w:t>
      </w:r>
    </w:p>
    <w:p w:rsidR="00602F0F" w:rsidRDefault="00602F0F">
      <w:pPr>
        <w:pStyle w:val="ConsPlusTitle0"/>
        <w:jc w:val="center"/>
      </w:pPr>
    </w:p>
    <w:p w:rsidR="00602F0F" w:rsidRDefault="00B1583C">
      <w:pPr>
        <w:pStyle w:val="ConsPlusTitle0"/>
        <w:jc w:val="center"/>
      </w:pPr>
      <w:r>
        <w:t>ПРИКАЗ</w:t>
      </w:r>
    </w:p>
    <w:p w:rsidR="00602F0F" w:rsidRDefault="00B1583C">
      <w:pPr>
        <w:pStyle w:val="ConsPlusTitle0"/>
        <w:jc w:val="center"/>
      </w:pPr>
      <w:r>
        <w:t>от 5 августа 2020 г. N 564</w:t>
      </w:r>
    </w:p>
    <w:p w:rsidR="00602F0F" w:rsidRDefault="00602F0F">
      <w:pPr>
        <w:pStyle w:val="ConsPlusTitle0"/>
        <w:jc w:val="center"/>
      </w:pPr>
    </w:p>
    <w:p w:rsidR="00602F0F" w:rsidRDefault="00B1583C">
      <w:pPr>
        <w:pStyle w:val="ConsPlusTitle0"/>
        <w:jc w:val="center"/>
      </w:pPr>
      <w:r>
        <w:t>ОБ УТВЕРЖДЕНИИ ОСОБЕННОСТЕЙ</w:t>
      </w:r>
    </w:p>
    <w:p w:rsidR="00602F0F" w:rsidRDefault="00B1583C">
      <w:pPr>
        <w:pStyle w:val="ConsPlusTitle0"/>
        <w:jc w:val="center"/>
      </w:pPr>
      <w:r>
        <w:t>ИСПОЛЬЗОВАНИЯ, ОХРАНЫ, ЗАЩИТЫ, ВОСПРОИЗВОДСТВА ЛЕСОВ,</w:t>
      </w:r>
    </w:p>
    <w:p w:rsidR="00602F0F" w:rsidRDefault="00B1583C">
      <w:pPr>
        <w:pStyle w:val="ConsPlusTitle0"/>
        <w:jc w:val="center"/>
      </w:pPr>
      <w:r>
        <w:t>РАСПОЛОЖЕННЫХ НА ЗЕМЛЯХ НАСЕЛЕННЫХ ПУНКТОВ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122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31,</w:t>
      </w:r>
      <w:r>
        <w:t xml:space="preserve"> ст. 5028) и </w:t>
      </w:r>
      <w:hyperlink r:id="rId13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5.2.102</w:t>
        </w:r>
      </w:hyperlink>
      <w:r>
        <w:t xml:space="preserve"> Положения о Министерстве природных ресурсов и экологии</w:t>
      </w:r>
      <w:r>
        <w:t xml:space="preserve">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 приказываю: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29" w:tooltip="ОСОБЕННОСТИ">
        <w:r>
          <w:rPr>
            <w:color w:val="0000FF"/>
          </w:rPr>
          <w:t>Особенности</w:t>
        </w:r>
      </w:hyperlink>
      <w:r>
        <w:t xml:space="preserve"> использования, охраны, защиты, воспроизводства лесов, расположенных на землях населенных пунктов,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2. Настоящий приказ вступает в силу с 1 января 2021 г. и действует до 1 января 2027 </w:t>
      </w:r>
      <w:r>
        <w:t>г.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jc w:val="right"/>
      </w:pPr>
      <w:r>
        <w:t>Исполняющий обязанности Министра</w:t>
      </w:r>
    </w:p>
    <w:p w:rsidR="00602F0F" w:rsidRDefault="00B1583C">
      <w:pPr>
        <w:pStyle w:val="ConsPlusNormal0"/>
        <w:jc w:val="right"/>
      </w:pPr>
      <w:r>
        <w:t>С.Ю.РАДЧЕНКО</w:t>
      </w: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jc w:val="right"/>
        <w:outlineLvl w:val="0"/>
      </w:pPr>
      <w:r>
        <w:t>Приложение</w:t>
      </w:r>
    </w:p>
    <w:p w:rsidR="00602F0F" w:rsidRDefault="00B1583C">
      <w:pPr>
        <w:pStyle w:val="ConsPlusNormal0"/>
        <w:jc w:val="right"/>
      </w:pPr>
      <w:r>
        <w:t>к приказу Минприроды России</w:t>
      </w:r>
    </w:p>
    <w:p w:rsidR="00602F0F" w:rsidRDefault="00B1583C">
      <w:pPr>
        <w:pStyle w:val="ConsPlusNormal0"/>
        <w:jc w:val="right"/>
      </w:pPr>
      <w:r>
        <w:t>от 05.08.2020 N 564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Title0"/>
        <w:jc w:val="center"/>
      </w:pPr>
      <w:bookmarkStart w:id="0" w:name="P29"/>
      <w:bookmarkEnd w:id="0"/>
      <w:r>
        <w:t>ОСОБЕННОСТИ</w:t>
      </w:r>
    </w:p>
    <w:p w:rsidR="00602F0F" w:rsidRDefault="00B1583C">
      <w:pPr>
        <w:pStyle w:val="ConsPlusTitle0"/>
        <w:jc w:val="center"/>
      </w:pPr>
      <w:r>
        <w:t>ИСПОЛЬЗОВАНИЯ, ОХРАНЫ, ЗАЩИТЫ, ВОСПРОИЗВОДСТВА ЛЕСОВ,</w:t>
      </w:r>
    </w:p>
    <w:p w:rsidR="00602F0F" w:rsidRDefault="00B1583C">
      <w:pPr>
        <w:pStyle w:val="ConsPlusTitle0"/>
        <w:jc w:val="center"/>
      </w:pPr>
      <w:r>
        <w:t>РАСПОЛОЖЕННЫХ НА ЗЕМЛЯХ НАСЕЛЕННЫХ ПУНКТОВ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Title0"/>
        <w:jc w:val="center"/>
        <w:outlineLvl w:val="1"/>
      </w:pPr>
      <w:r>
        <w:t>I. Общие положения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1. На земля</w:t>
      </w:r>
      <w:r>
        <w:t>х населенных пунктов могут располагаться леса, в том числе городские леса и другие защитные леса &lt;1&gt;.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1 статьи 122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2. Защитные леса, расположенные на землях населенных пунктов, признаются объектами охраны окружающей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Ле</w:t>
      </w:r>
      <w:r>
        <w:t xml:space="preserve">сным </w:t>
      </w:r>
      <w:hyperlink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&lt;2&gt;.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lastRenderedPageBreak/>
        <w:t xml:space="preserve">&lt;2&gt; </w:t>
      </w:r>
      <w:hyperlink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120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3. Использование, охрана, з</w:t>
      </w:r>
      <w:r>
        <w:t xml:space="preserve">ащита, воспроизводство лесов, расположенных на землях населенных пунктов, осуществляются в соответствии с Лесным </w:t>
      </w:r>
      <w:hyperlink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&lt;3&gt;.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122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 xml:space="preserve">4. Пребывание граждан может быть запрещено или ограничено в лесах, которые расположены на землях населенных пунктов, доступ граждан на которые </w:t>
      </w:r>
      <w:r>
        <w:t>запрещен или ограничен в соответствии с федеральными законами &lt;4&gt;.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11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Title0"/>
        <w:jc w:val="center"/>
        <w:outlineLvl w:val="1"/>
      </w:pPr>
      <w:r>
        <w:t>II. Особенности использования, охра</w:t>
      </w:r>
      <w:r>
        <w:t>ны, защиты,</w:t>
      </w:r>
    </w:p>
    <w:p w:rsidR="00602F0F" w:rsidRDefault="00B1583C">
      <w:pPr>
        <w:pStyle w:val="ConsPlusTitle0"/>
        <w:jc w:val="center"/>
      </w:pPr>
      <w:r>
        <w:t>воспроизводства лесов, расположенных на землях</w:t>
      </w:r>
    </w:p>
    <w:p w:rsidR="00602F0F" w:rsidRDefault="00B1583C">
      <w:pPr>
        <w:pStyle w:val="ConsPlusTitle0"/>
        <w:jc w:val="center"/>
      </w:pPr>
      <w:r>
        <w:t>населенных пунктов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5. В лесах, расположенных на землях населенных пунктов, запрещается осуществление деятельности, несовместимой с их целевым назначением и выполняемыми ими полезными функциями.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6.</w:t>
      </w:r>
      <w:r>
        <w:t xml:space="preserve"> В защитных лесах, расположенных на землях населенных пунктов, запрещается проведение сплошных рубок, за исключением случаев, предусмотренных </w:t>
      </w:r>
      <w:hyperlink r:id="rId2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5.1 статьи 21</w:t>
        </w:r>
      </w:hyperlink>
      <w:r>
        <w:t xml:space="preserve"> Лесного кодекса Российской Федерации, и с</w:t>
      </w:r>
      <w:r>
        <w:t xml:space="preserve">лучаев, если выборочные рубки не обеспечивают замену лесных насаждений, утрачивающих свои </w:t>
      </w:r>
      <w:proofErr w:type="spellStart"/>
      <w:r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з</w:t>
      </w:r>
      <w:r>
        <w:t xml:space="preserve">ащитных лесов и выполняемых ими полезных функций, если иное не установлено Лесным </w:t>
      </w:r>
      <w:hyperlink r:id="rId2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&lt;5&gt;.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 xml:space="preserve">Часть 3 </w:t>
        </w:r>
        <w:r>
          <w:rPr>
            <w:color w:val="0000FF"/>
          </w:rPr>
          <w:t>статьи 111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7. При выборочных рубках лесных насаждений, расположенных на землях населенных пунктов, за исключением выборочных санитарных рубок, осуществляются рубки очень слабой, слабой и умеренной интенсивности &lt;6&gt;, о</w:t>
      </w:r>
      <w:r>
        <w:t>беспечивающие формирование и сохранение сложных и разновозрастных лесных насаждений.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602F0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02F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F0F" w:rsidRDefault="00B158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F0F" w:rsidRDefault="00B1583C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01.01.2022 ст. 29 изложена в новой редакции. Положения </w:t>
            </w:r>
            <w:hyperlink r:id="rId23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ч. 9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4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ч. 11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</w:tr>
    </w:tbl>
    <w:p w:rsidR="00602F0F" w:rsidRDefault="00B1583C">
      <w:pPr>
        <w:pStyle w:val="ConsPlusNormal0"/>
        <w:spacing w:before="260"/>
        <w:ind w:firstLine="540"/>
        <w:jc w:val="both"/>
      </w:pPr>
      <w:r>
        <w:t xml:space="preserve">&lt;6&gt; </w:t>
      </w:r>
      <w:hyperlink r:id="rId2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9 статьи 29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При проведении мероприятий по уходу за лесами, расположенными на землях населенных пунктов &lt;7&gt;, не допускается проведение чересполосных постепенных</w:t>
      </w:r>
      <w:r>
        <w:t xml:space="preserve"> рубок и реконструкция малоценных лесных насаждений путем сплошной рубки.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64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В лесах, расположенных на зе</w:t>
      </w:r>
      <w:r>
        <w:t>млях населенных пунктов, очистка лесосек при всех видах рубок должна осуществляться способами разбрасывания измельченных порубочных остатков в целях улучшения лесорастительных условий или вывозом порубочных остатков в места их дальнейшей переработки &lt;8&gt;.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</w:t>
      </w:r>
      <w:r>
        <w:t>-------------------------------</w:t>
      </w:r>
    </w:p>
    <w:p w:rsidR="00602F0F" w:rsidRDefault="00602F0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02F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F0F" w:rsidRDefault="00B1583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F0F" w:rsidRDefault="00B1583C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01.01.2022 ст. 16.1 утратила силу. Положения </w:t>
            </w:r>
            <w:hyperlink r:id="rId27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ч. 4 ст. 16.1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8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ч. 10 ст. 23.2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F0F" w:rsidRDefault="00602F0F">
            <w:pPr>
              <w:pStyle w:val="ConsPlusNormal0"/>
            </w:pPr>
          </w:p>
        </w:tc>
      </w:tr>
    </w:tbl>
    <w:p w:rsidR="00602F0F" w:rsidRDefault="00B1583C">
      <w:pPr>
        <w:pStyle w:val="ConsPlusNormal0"/>
        <w:spacing w:before="260"/>
        <w:ind w:firstLine="540"/>
        <w:jc w:val="both"/>
      </w:pPr>
      <w:r>
        <w:t xml:space="preserve">&lt;8&gt; </w:t>
      </w:r>
      <w:hyperlink r:id="rId2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34 статьи 16.1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 xml:space="preserve">8. Требования к рубке лесных насаждений в городских лесах устанавливаются </w:t>
      </w:r>
      <w:hyperlink r:id="rId30" w:tooltip="Приказ Минприроды России от 01.12.2020 N 993 &quot;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&quot; (Зарегистрировано в Минюсте России 18.12.2020 N 61553) {Консу">
        <w:r>
          <w:rPr>
            <w:color w:val="0000FF"/>
          </w:rPr>
          <w:t>Правилами</w:t>
        </w:r>
      </w:hyperlink>
      <w:r>
        <w:t xml:space="preserve"> заготовки древесины и особенностями заготовки древесины в указанных в </w:t>
      </w:r>
      <w:hyperlink r:id="rId3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 23</w:t>
        </w:r>
      </w:hyperlink>
      <w:r>
        <w:t xml:space="preserve"> Лесн</w:t>
      </w:r>
      <w:r>
        <w:t xml:space="preserve">ого кодекса Российской Федерации лесничествах, установленными в соответствии с </w:t>
      </w:r>
      <w:hyperlink r:id="rId3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9 статьи 29</w:t>
        </w:r>
      </w:hyperlink>
      <w:r>
        <w:t xml:space="preserve"> Лесного кодекса Российской Федерации.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9. В защитных лесах, расположенных на землях населенных пунктов, з</w:t>
      </w:r>
      <w:r>
        <w:t>апрещается использование токсичных химических препаратов.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10. При определении видов использования лесов, допустимых к осуществлению в защитных лесах, расположенных на землях населенных пунктов, учитываются правовые режимы защитных лесов, установленные </w:t>
      </w:r>
      <w:hyperlink r:id="rId3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111</w:t>
        </w:r>
      </w:hyperlink>
      <w:r>
        <w:t xml:space="preserve"> - </w:t>
      </w:r>
      <w:hyperlink r:id="rId3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116</w:t>
        </w:r>
      </w:hyperlink>
      <w:r>
        <w:t xml:space="preserve"> Лесного кодекса Российской Федерации.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11. Предотвращение распространения на земли населенных пунктов, на которых расположены леса</w:t>
      </w:r>
      <w:r>
        <w:t>, природных пожаров (степных, торфяных и иных) и пожаров, возникших в результате незаконного выжигания сухой растительности и ее остатков, а также тушение пожаров в лесах, расположенных на землях населенных пунктов, осуществляется в соответствии с Федераль</w:t>
      </w:r>
      <w:r>
        <w:t xml:space="preserve">ным </w:t>
      </w:r>
      <w:hyperlink r:id="rId35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</w:t>
      </w:r>
      <w:r>
        <w:t xml:space="preserve">994, N 35, ст. 3648; 2020, N 26, ст. 3999) и Федеральным </w:t>
      </w:r>
      <w:hyperlink r:id="rId36" w:tooltip="Федеральный закон от 21.12.1994 N 69-ФЗ (ред. от 14.07.2022) &quot;О пожарной безопасности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2019, N 52, ст. 7805</w:t>
      </w:r>
      <w:r>
        <w:t>) &lt;9&gt;.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3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6 статьи 51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 xml:space="preserve">12. Основными мерами предупреждения и ограничения распространения пожаров в лесах, расположенных на землях населенных пунктов, являются проведение противопожарных мероприятий (устройство противопожарных минерализованных полос, прочистка просек, содержание </w:t>
      </w:r>
      <w:r>
        <w:t xml:space="preserve">противопожарных заслонов, устройство лиственных опушек, регулирование породного состава лесных насаждений, благоустройство зон отдыха граждан, пребывающих в лесах, расположенных на землях населенных пунктов, в соответствии со </w:t>
      </w:r>
      <w:hyperlink r:id="rId3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11</w:t>
        </w:r>
      </w:hyperlink>
      <w:r>
        <w:t xml:space="preserve"> Лесного кодекса Российской Федерации), установка и размещение стендов и других знаков и указателей, содержащих информацию о мерах пожарной безопасности в лесах, расположенных на землях населенных пунктов &lt;10&gt;.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3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В целях предупреждения пожаров в лесах, расположенных на землях населенных пунктов, осуществляются прове</w:t>
      </w:r>
      <w:r>
        <w:t>дение выборочных санитарных рубок, уборка неликвидной древесины (древесины, утратившей потребительские свойства из-за повреждений гнилью, стволовыми вредителями, а также в результате пожаров и других неблагоприятных воздействий), проведение пропаганды в на</w:t>
      </w:r>
      <w:r>
        <w:t>селенных пунктах, общественном транспорте, местах выполнения работ и массового отдыха людей по соблюдению правил пожарной безопасности в лесах.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lastRenderedPageBreak/>
        <w:t xml:space="preserve">13. Защита лесов, расположенных на землях населенных пунктов, осуществляется в соответствии с Лесным </w:t>
      </w:r>
      <w:hyperlink r:id="rId4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другими федеральными законами &lt;11&gt;.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4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60.2</w:t>
        </w:r>
      </w:hyperlink>
      <w:r>
        <w:t xml:space="preserve"> Лесного кодекса Российско</w:t>
      </w:r>
      <w:r>
        <w:t>й Федерации.</w:t>
      </w:r>
    </w:p>
    <w:p w:rsidR="00602F0F" w:rsidRDefault="00602F0F">
      <w:pPr>
        <w:pStyle w:val="ConsPlusNormal0"/>
        <w:jc w:val="both"/>
      </w:pPr>
    </w:p>
    <w:p w:rsidR="00602F0F" w:rsidRDefault="00B1583C">
      <w:pPr>
        <w:pStyle w:val="ConsPlusNormal0"/>
        <w:ind w:firstLine="540"/>
        <w:jc w:val="both"/>
      </w:pPr>
      <w:r>
        <w:t>14. В лесах, расположенных на землях населенных пунктов, запрещается осуществление авиационных работ по борьбе с вредными организмами.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15. Уборка неликвидной древесины не проводится в лесах, расположенных на землях населенных пунктов, в котор</w:t>
      </w:r>
      <w:r>
        <w:t xml:space="preserve">ых сохранение процессов естественного отпада и разложения древесины является необходимым для выполнения полезных функций лесов, если при этом не создается угроза возникновения очагов вредителей или болезней и не нарушаются </w:t>
      </w:r>
      <w:hyperlink r:id="rId42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пожарной безопасности в лесах, утвержденные в соответствии с </w:t>
      </w:r>
      <w:hyperlink r:id="rId4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53</w:t>
        </w:r>
      </w:hyperlink>
      <w:r>
        <w:t xml:space="preserve"> Лесного кодекса Российской Федерации.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16. Воспроизводство лесов и лесоразведение на землях населенны</w:t>
      </w:r>
      <w:r>
        <w:t xml:space="preserve">х пунктов осуществляются путем </w:t>
      </w:r>
      <w:proofErr w:type="spellStart"/>
      <w:r>
        <w:t>лесовосстановления</w:t>
      </w:r>
      <w:proofErr w:type="spellEnd"/>
      <w:r>
        <w:t xml:space="preserve"> в соответствии с </w:t>
      </w:r>
      <w:hyperlink r:id="rId44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Правилами</w:t>
        </w:r>
      </w:hyperlink>
      <w:r>
        <w:t xml:space="preserve"> </w:t>
      </w:r>
      <w:proofErr w:type="spellStart"/>
      <w:r>
        <w:t>ле</w:t>
      </w:r>
      <w:r>
        <w:t>совосстановления</w:t>
      </w:r>
      <w:proofErr w:type="spellEnd"/>
      <w:r>
        <w:t xml:space="preserve">, установленными в соответствии с </w:t>
      </w:r>
      <w:hyperlink r:id="rId4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62</w:t>
        </w:r>
      </w:hyperlink>
      <w:r>
        <w:t xml:space="preserve"> Лесного кодекса Российской Федерации, ухода за лесами в соответствии с </w:t>
      </w:r>
      <w:hyperlink r:id="rId46" w:tooltip="Приказ Минприроды России от 30.07.2020 N 534 &quot;Об утверждении Правил ухода за лесами&quot; (Зарегистрировано в Минюсте России 18.12.2020 N 61555) {КонсультантПлюс}">
        <w:r>
          <w:rPr>
            <w:color w:val="0000FF"/>
          </w:rPr>
          <w:t>Правилами</w:t>
        </w:r>
      </w:hyperlink>
      <w:r>
        <w:t xml:space="preserve"> ухода за лесами, установленными в соответствии с </w:t>
      </w:r>
      <w:hyperlink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64</w:t>
        </w:r>
      </w:hyperlink>
      <w:r>
        <w:t xml:space="preserve"> Лесного кодекса Российской Федерации, и лесоразведения в соответствии с </w:t>
      </w:r>
      <w:hyperlink r:id="rId48" w:tooltip="Приказ Минприроды России от 30.07.2020 N 541 (ред. от 30.07.2020) &quot;Об утверждении Правил лесоразведения, состава проекта лесоразведения, порядка его разработки&quot; (Зарегистрировано в Минюсте России 25.11.2020 N 61095) ------------ Утратил силу или отменен {Консу">
        <w:r>
          <w:rPr>
            <w:color w:val="0000FF"/>
          </w:rPr>
          <w:t>Правилами</w:t>
        </w:r>
      </w:hyperlink>
      <w:r>
        <w:t xml:space="preserve"> лесоразведения, установленными в соответствии с </w:t>
      </w:r>
      <w:hyperlink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2 статьи 63</w:t>
        </w:r>
      </w:hyperlink>
      <w:r>
        <w:t xml:space="preserve"> Лесного кодекса Российской Федерации.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17.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 в лесах, расположенных на землях населенных пунктов, включают в себя создание лесных культур с применением сеянцев, саженцев с закрытой корневой с</w:t>
      </w:r>
      <w:r>
        <w:t>истемой.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>В лесах, расположенных на землях населенных пунктов, целевыми породами являются местные древесные породы, соответствующие и учитывающие лесорастительные условия, которые указываются в лесохозяйственном регламенте лесничества.</w:t>
      </w:r>
    </w:p>
    <w:p w:rsidR="00602F0F" w:rsidRDefault="00B1583C">
      <w:pPr>
        <w:pStyle w:val="ConsPlusNormal0"/>
        <w:spacing w:before="200"/>
        <w:ind w:firstLine="540"/>
        <w:jc w:val="both"/>
      </w:pPr>
      <w:r>
        <w:t xml:space="preserve">18. </w:t>
      </w:r>
      <w:proofErr w:type="spellStart"/>
      <w:r>
        <w:t>Лесовосстановлени</w:t>
      </w:r>
      <w:r>
        <w:t>е</w:t>
      </w:r>
      <w:proofErr w:type="spellEnd"/>
      <w:r>
        <w:t>, уход за лесами и лесоразведение на землях населенных пунктов осуществляются в объемах и на площадях, определенных в лесохозяйственных регламентах лесничеств.</w:t>
      </w: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jc w:val="both"/>
      </w:pPr>
    </w:p>
    <w:p w:rsidR="00602F0F" w:rsidRDefault="00602F0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2F0F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583C">
      <w:r>
        <w:separator/>
      </w:r>
    </w:p>
  </w:endnote>
  <w:endnote w:type="continuationSeparator" w:id="0">
    <w:p w:rsidR="00000000" w:rsidRDefault="00B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F" w:rsidRDefault="00602F0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2F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2F0F" w:rsidRDefault="00B1583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2F0F" w:rsidRDefault="00B1583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2F0F" w:rsidRDefault="00B1583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02F0F" w:rsidRDefault="00B1583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0F" w:rsidRDefault="00602F0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2F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2F0F" w:rsidRDefault="00B1583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2F0F" w:rsidRDefault="00B1583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2F0F" w:rsidRDefault="00B1583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02F0F" w:rsidRDefault="00B1583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583C">
      <w:r>
        <w:separator/>
      </w:r>
    </w:p>
  </w:footnote>
  <w:footnote w:type="continuationSeparator" w:id="0">
    <w:p w:rsidR="00000000" w:rsidRDefault="00B1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3C" w:rsidRDefault="00B1583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02F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2F0F" w:rsidRDefault="00602F0F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02F0F" w:rsidRDefault="00602F0F">
          <w:pPr>
            <w:pStyle w:val="ConsPlusNormal0"/>
            <w:jc w:val="right"/>
            <w:rPr>
              <w:rFonts w:ascii="Tahoma" w:hAnsi="Tahoma" w:cs="Tahoma"/>
            </w:rPr>
          </w:pPr>
        </w:p>
      </w:tc>
      <w:bookmarkStart w:id="1" w:name="_GoBack"/>
      <w:bookmarkEnd w:id="1"/>
    </w:tr>
  </w:tbl>
  <w:p w:rsidR="00602F0F" w:rsidRDefault="00602F0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2F0F" w:rsidRDefault="00602F0F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02F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2F0F" w:rsidRDefault="00602F0F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602F0F" w:rsidRDefault="00602F0F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602F0F" w:rsidRDefault="00602F0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2F0F" w:rsidRDefault="00602F0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F0F"/>
    <w:rsid w:val="00602F0F"/>
    <w:rsid w:val="00B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D8CEEB-5FF1-4A69-B78A-0A50DD2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15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83C"/>
  </w:style>
  <w:style w:type="paragraph" w:styleId="a5">
    <w:name w:val="footer"/>
    <w:basedOn w:val="a"/>
    <w:link w:val="a6"/>
    <w:uiPriority w:val="99"/>
    <w:unhideWhenUsed/>
    <w:rsid w:val="00B15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CB065081C88F96C086F4095465E774889A89A22B6AE10352392D60AD85E917BB807211B7E3BF2BD7E76F1348D8DF328E725A72YDC2K" TargetMode="External"/><Relationship Id="rId18" Type="http://schemas.openxmlformats.org/officeDocument/2006/relationships/hyperlink" Target="consultantplus://offline/ref=9ACB065081C88F96C086F4095465E7748F928DA1286CE10352392D60AD85E917BB807216BEE9E271C7E326474DC7D62D91714472D01BYBC6K" TargetMode="External"/><Relationship Id="rId26" Type="http://schemas.openxmlformats.org/officeDocument/2006/relationships/hyperlink" Target="consultantplus://offline/ref=9ACB065081C88F96C086F4095465E7748F928DA1286CE10352392D60AD85E917BB807216BFE8E87E90B936430493D332986E5B71CE1BB46FY4CFK" TargetMode="External"/><Relationship Id="rId39" Type="http://schemas.openxmlformats.org/officeDocument/2006/relationships/hyperlink" Target="consultantplus://offline/ref=9ACB065081C88F96C086F4095465E7748F928DA1286CE10352392D60AD85E917BB807216BFE8E37F9BB936430493D332986E5B71CE1BB46FY4CFK" TargetMode="External"/><Relationship Id="rId21" Type="http://schemas.openxmlformats.org/officeDocument/2006/relationships/hyperlink" Target="consultantplus://offline/ref=9ACB065081C88F96C086F4095465E7748F928DA1286CE10352392D60AD85E917A9802A1ABEE0F57B92AC601242YCC4K" TargetMode="External"/><Relationship Id="rId34" Type="http://schemas.openxmlformats.org/officeDocument/2006/relationships/hyperlink" Target="consultantplus://offline/ref=9ACB065081C88F96C086F4095465E7748F928DA1286CE10352392D60AD85E917BB807216BFEEEC71C7E326474DC7D62D91714472D01BYBC6K" TargetMode="External"/><Relationship Id="rId42" Type="http://schemas.openxmlformats.org/officeDocument/2006/relationships/hyperlink" Target="consultantplus://offline/ref=9ACB065081C88F96C086F4095465E7748F9D8DA52F6FE10352392D60AD85E917BB807216BFE8EB7A9AB936430493D332986E5B71CE1BB46FY4CFK" TargetMode="External"/><Relationship Id="rId47" Type="http://schemas.openxmlformats.org/officeDocument/2006/relationships/hyperlink" Target="consultantplus://offline/ref=9ACB065081C88F96C086F4095465E7748F928DA1286CE10352392D60AD85E917BB807216BFE8E87E90B936430493D332986E5B71CE1BB46FY4CFK" TargetMode="External"/><Relationship Id="rId50" Type="http://schemas.openxmlformats.org/officeDocument/2006/relationships/header" Target="header4.xml"/><Relationship Id="rId55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9ACB065081C88F96C086F4095465E7748F928DA1286CE10352392D60AD85E917BB807216BEEAEB71C7E326474DC7D62D91714472D01BYBC6K" TargetMode="External"/><Relationship Id="rId17" Type="http://schemas.openxmlformats.org/officeDocument/2006/relationships/hyperlink" Target="consultantplus://offline/ref=9ACB065081C88F96C086F4095465E7748F928DA1286CE10352392D60AD85E917A9802A1ABEE0F57B92AC601242YCC4K" TargetMode="External"/><Relationship Id="rId25" Type="http://schemas.openxmlformats.org/officeDocument/2006/relationships/hyperlink" Target="consultantplus://offline/ref=9ACB065081C88F96C086F4095465E7748F928DA1286CE10352392D60AD85E917BB80721EBAEAE02EC2F6371F41CEC032916E5870D2Y1CBK" TargetMode="External"/><Relationship Id="rId33" Type="http://schemas.openxmlformats.org/officeDocument/2006/relationships/hyperlink" Target="consultantplus://offline/ref=9ACB065081C88F96C086F4095465E7748F928DA1286CE10352392D60AD85E917BB807216BFE8EE71C7E326474DC7D62D91714472D01BYBC6K" TargetMode="External"/><Relationship Id="rId38" Type="http://schemas.openxmlformats.org/officeDocument/2006/relationships/hyperlink" Target="consultantplus://offline/ref=9ACB065081C88F96C086F4095465E7748F928DA1286CE10352392D60AD85E917BB807216BFE8EB7F93B936430493D332986E5B71CE1BB46FY4CFK" TargetMode="External"/><Relationship Id="rId46" Type="http://schemas.openxmlformats.org/officeDocument/2006/relationships/hyperlink" Target="consultantplus://offline/ref=9ACB065081C88F96C086F4095465E7748F9C88A32F6EE10352392D60AD85E917BB807216BFE8EB7B92B936430493D332986E5B71CE1BB46FY4C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B065081C88F96C086F4095465E7748F928DA1286CE10352392D60AD85E917BB807216BEE9EA71C7E326474DC7D62D91714472D01BYBC6K" TargetMode="External"/><Relationship Id="rId20" Type="http://schemas.openxmlformats.org/officeDocument/2006/relationships/hyperlink" Target="consultantplus://offline/ref=9ACB065081C88F96C086F4095465E7748F928DA1286CE10352392D60AD85E917BB807213BDE3BF2BD7E76F1348D8DF328E725A72YDC2K" TargetMode="External"/><Relationship Id="rId29" Type="http://schemas.openxmlformats.org/officeDocument/2006/relationships/hyperlink" Target="consultantplus://offline/ref=9ACB065081C88F96C086F4095465E7748F928DA1286CE10352392D60AD85E917BB807215BDE9E02EC2F6371F41CEC032916E5870D2Y1CBK" TargetMode="External"/><Relationship Id="rId41" Type="http://schemas.openxmlformats.org/officeDocument/2006/relationships/hyperlink" Target="consultantplus://offline/ref=9ACB065081C88F96C086F4095465E7748F928DA1286CE10352392D60AD85E917BB807214BAEEE02EC2F6371F41CEC032916E5870D2Y1CB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9ACB065081C88F96C086F4095465E7748F928DA1286CE10352392D60AD85E917BB807216BBE9EE71C7E326474DC7D62D91714472D01BYBC6K" TargetMode="External"/><Relationship Id="rId32" Type="http://schemas.openxmlformats.org/officeDocument/2006/relationships/hyperlink" Target="consultantplus://offline/ref=9ACB065081C88F96C086F4095465E7748F928DA1286CE10352392D60AD85E917BB80721EBAEAE02EC2F6371F41CEC032916E5870D2Y1CBK" TargetMode="External"/><Relationship Id="rId37" Type="http://schemas.openxmlformats.org/officeDocument/2006/relationships/hyperlink" Target="consultantplus://offline/ref=9ACB065081C88F96C086F4095465E7748F928DA1286CE10352392D60AD85E917BB807213B8EFE02EC2F6371F41CEC032916E5870D2Y1CBK" TargetMode="External"/><Relationship Id="rId40" Type="http://schemas.openxmlformats.org/officeDocument/2006/relationships/hyperlink" Target="consultantplus://offline/ref=9ACB065081C88F96C086F4095465E7748F928DA1286CE10352392D60AD85E917A9802A1ABEE0F57B92AC601242YCC4K" TargetMode="External"/><Relationship Id="rId45" Type="http://schemas.openxmlformats.org/officeDocument/2006/relationships/hyperlink" Target="consultantplus://offline/ref=9ACB065081C88F96C086F4095465E7748F928DA1286CE10352392D60AD85E917BB80721FBBE1E02EC2F6371F41CEC032916E5870D2Y1CBK" TargetMode="External"/><Relationship Id="rId53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CB065081C88F96C086F4095465E7748F928DA1286CE10352392D60AD85E917A9802A1ABEE0F57B92AC601242YCC4K" TargetMode="External"/><Relationship Id="rId23" Type="http://schemas.openxmlformats.org/officeDocument/2006/relationships/hyperlink" Target="consultantplus://offline/ref=9ACB065081C88F96C086F4095465E7748F9380A6216BE10352392D60AD85E917BB80721EBAEAE02EC2F6371F41CEC032916E5870D2Y1CBK" TargetMode="External"/><Relationship Id="rId28" Type="http://schemas.openxmlformats.org/officeDocument/2006/relationships/hyperlink" Target="consultantplus://offline/ref=9ACB065081C88F96C086F4095465E7748F928DA1286CE10352392D60AD85E917BB807216BCE0E871C7E326474DC7D62D91714472D01BYBC6K" TargetMode="External"/><Relationship Id="rId36" Type="http://schemas.openxmlformats.org/officeDocument/2006/relationships/hyperlink" Target="consultantplus://offline/ref=9ACB065081C88F96C086F4095465E77488998BA32869E10352392D60AD85E917A9802A1ABEE0F57B92AC601242YCC4K" TargetMode="External"/><Relationship Id="rId49" Type="http://schemas.openxmlformats.org/officeDocument/2006/relationships/hyperlink" Target="consultantplus://offline/ref=9ACB065081C88F96C086F4095465E7748F928DA1286CE10352392D60AD85E917BB80721FBAEAE02EC2F6371F41CEC032916E5870D2Y1CBK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9ACB065081C88F96C086F4095465E7748F928DA1286CE10352392D60AD85E917BB807216BFE8EB7F97B936430493D332986E5B71CE1BB46FY4CFK" TargetMode="External"/><Relationship Id="rId31" Type="http://schemas.openxmlformats.org/officeDocument/2006/relationships/hyperlink" Target="consultantplus://offline/ref=9ACB065081C88F96C086F4095465E7748F928DA1286CE10352392D60AD85E917BB80721EBBEBE02EC2F6371F41CEC032916E5870D2Y1CBK" TargetMode="External"/><Relationship Id="rId44" Type="http://schemas.openxmlformats.org/officeDocument/2006/relationships/hyperlink" Target="consultantplus://offline/ref=9ACB065081C88F96C086F4095465E774889B80A22D67E10352392D60AD85E917BB807216BFE8EB7B95B936430493D332986E5B71CE1BB46FY4CFK" TargetMode="External"/><Relationship Id="rId52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9ACB065081C88F96C086F4095465E7748F928DA1286CE10352392D60AD85E917BB807216BEE9E371C7E326474DC7D62D91714472D01BYBC6K" TargetMode="External"/><Relationship Id="rId22" Type="http://schemas.openxmlformats.org/officeDocument/2006/relationships/hyperlink" Target="consultantplus://offline/ref=9ACB065081C88F96C086F4095465E7748F928DA1286CE10352392D60AD85E917BB807216BFE9E871C7E326474DC7D62D91714472D01BYBC6K" TargetMode="External"/><Relationship Id="rId27" Type="http://schemas.openxmlformats.org/officeDocument/2006/relationships/hyperlink" Target="consultantplus://offline/ref=9ACB065081C88F96C086F4095465E7748F9380A6216BE10352392D60AD85E917BB807215BDE9E02EC2F6371F41CEC032916E5870D2Y1CBK" TargetMode="External"/><Relationship Id="rId30" Type="http://schemas.openxmlformats.org/officeDocument/2006/relationships/hyperlink" Target="consultantplus://offline/ref=9ACB065081C88F96C086F4095465E7748F9C88A42E69E10352392D60AD85E917BB807216BFE8EB7B93B936430493D332986E5B71CE1BB46FY4CFK" TargetMode="External"/><Relationship Id="rId35" Type="http://schemas.openxmlformats.org/officeDocument/2006/relationships/hyperlink" Target="consultantplus://offline/ref=9ACB065081C88F96C086F4095465E774889889A62A69E10352392D60AD85E917A9802A1ABEE0F57B92AC601242YCC4K" TargetMode="External"/><Relationship Id="rId43" Type="http://schemas.openxmlformats.org/officeDocument/2006/relationships/hyperlink" Target="consultantplus://offline/ref=9ACB065081C88F96C086F4095465E7748F928DA1286CE10352392D60AD85E917BB807216BFE8E37F97B936430493D332986E5B71CE1BB46FY4CFK" TargetMode="External"/><Relationship Id="rId48" Type="http://schemas.openxmlformats.org/officeDocument/2006/relationships/hyperlink" Target="consultantplus://offline/ref=9ACB065081C88F96C086F4095465E774889A89A92C6BE10352392D60AD85E917BB807216BFE8EB7B97B936430493D332986E5B71CE1BB46FY4CFK" TargetMode="External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3" Type="http://schemas.openxmlformats.org/officeDocument/2006/relationships/webSettings" Target="web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3340</Words>
  <Characters>19041</Characters>
  <Application>Microsoft Office Word</Application>
  <DocSecurity>0</DocSecurity>
  <Lines>158</Lines>
  <Paragraphs>44</Paragraphs>
  <ScaleCrop>false</ScaleCrop>
  <Company>КонсультантПлюс Версия 4022.00.21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05.08.2020 N 564
"Об утверждении Особенностей использования, охраны, защиты, воспроизводства лесов, расположенных на землях населенных пунктов"
(Зарегистрировано в Минюсте России 25.11.2020 N 61090)</dc:title>
  <cp:lastModifiedBy>Лейла Май</cp:lastModifiedBy>
  <cp:revision>2</cp:revision>
  <dcterms:created xsi:type="dcterms:W3CDTF">2022-11-18T10:02:00Z</dcterms:created>
  <dcterms:modified xsi:type="dcterms:W3CDTF">2022-11-18T10:44:00Z</dcterms:modified>
</cp:coreProperties>
</file>