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 wp14:anchorId="4DD907B7" wp14:editId="1A09C735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262DC5" w:rsidRPr="00262DC5" w:rsidRDefault="00262DC5" w:rsidP="00262DC5">
      <w:pPr>
        <w:keepNext/>
        <w:ind w:firstLine="0"/>
        <w:jc w:val="center"/>
        <w:outlineLvl w:val="0"/>
        <w:rPr>
          <w:rFonts w:eastAsia="Times New Roman" w:cs="Times New Roman"/>
          <w:b/>
          <w:kern w:val="28"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2DC5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E55EB7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 w:rsidR="00262DC5" w:rsidRPr="00262DC5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1C0A88"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№ </w:t>
      </w:r>
      <w:r w:rsidR="001C0A8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C0A88" w:rsidRPr="001C0A88" w:rsidRDefault="001C0A88" w:rsidP="001C0A8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>Об утверждении муниципальной</w:t>
      </w:r>
    </w:p>
    <w:p w:rsidR="001C0A88" w:rsidRPr="001C0A88" w:rsidRDefault="001C0A88" w:rsidP="001C0A8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 xml:space="preserve">программы «Развитие физической </w:t>
      </w:r>
    </w:p>
    <w:p w:rsidR="00262DC5" w:rsidRPr="00262DC5" w:rsidRDefault="001C0A88" w:rsidP="001C0A88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C0A88">
        <w:rPr>
          <w:rFonts w:eastAsia="Times New Roman" w:cs="Times New Roman"/>
          <w:sz w:val="28"/>
          <w:szCs w:val="28"/>
          <w:lang w:eastAsia="ru-RU"/>
        </w:rPr>
        <w:t>культуры и спорта в городе Пыть-Яхе»</w:t>
      </w: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262DC5" w:rsidRPr="00262DC5" w:rsidRDefault="00262DC5" w:rsidP="00262DC5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 w:rsidRPr="000D533F">
        <w:rPr>
          <w:sz w:val="28"/>
          <w:szCs w:val="28"/>
        </w:rPr>
        <w:t>В соответствии со статьей 179 Бюджетного кодекса Российской Федерации,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года»,</w:t>
      </w:r>
      <w:r>
        <w:rPr>
          <w:sz w:val="28"/>
          <w:szCs w:val="28"/>
        </w:rPr>
        <w:t xml:space="preserve"> </w:t>
      </w:r>
      <w:r w:rsidRPr="001C0A88">
        <w:rPr>
          <w:sz w:val="28"/>
          <w:szCs w:val="28"/>
        </w:rPr>
        <w:t xml:space="preserve">постановлением Правительства Ханты-Мансийского автономного округа -Югры от </w:t>
      </w:r>
      <w:r>
        <w:rPr>
          <w:sz w:val="28"/>
          <w:szCs w:val="28"/>
        </w:rPr>
        <w:t>10.11.223</w:t>
      </w:r>
      <w:r w:rsidRPr="001C0A88">
        <w:rPr>
          <w:sz w:val="28"/>
          <w:szCs w:val="28"/>
        </w:rPr>
        <w:t xml:space="preserve"> № </w:t>
      </w:r>
      <w:r>
        <w:rPr>
          <w:sz w:val="28"/>
          <w:szCs w:val="28"/>
        </w:rPr>
        <w:t>564</w:t>
      </w:r>
      <w:r w:rsidRPr="001C0A88">
        <w:rPr>
          <w:sz w:val="28"/>
          <w:szCs w:val="28"/>
        </w:rPr>
        <w:t xml:space="preserve">-п «О государственной программе Ханты-Мансийского автономного округа – Югры «Развитие физической культуры и спорта», постановлением администрации города от </w:t>
      </w:r>
      <w:r>
        <w:rPr>
          <w:sz w:val="28"/>
          <w:szCs w:val="28"/>
        </w:rPr>
        <w:t>29.11.2023</w:t>
      </w:r>
      <w:r w:rsidRPr="001C0A88">
        <w:rPr>
          <w:sz w:val="28"/>
          <w:szCs w:val="28"/>
        </w:rPr>
        <w:t xml:space="preserve"> № </w:t>
      </w:r>
      <w:r>
        <w:rPr>
          <w:sz w:val="28"/>
          <w:szCs w:val="28"/>
        </w:rPr>
        <w:t>326</w:t>
      </w:r>
      <w:r w:rsidRPr="001C0A88">
        <w:rPr>
          <w:sz w:val="28"/>
          <w:szCs w:val="28"/>
        </w:rPr>
        <w:t>-па «О порядке разработки и реализации муниципальных программ города Пыть-Яха», распоряжением администрации города от 18.07.2013 № 1670-ра «О перечне муниципальных программ города Пыть-Яха»:</w:t>
      </w: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1C0A88" w:rsidRDefault="001C0A88" w:rsidP="003D2C93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1C0A88" w:rsidRPr="000D533F" w:rsidRDefault="001C0A88" w:rsidP="001C0A88">
      <w:pPr>
        <w:spacing w:line="360" w:lineRule="auto"/>
        <w:ind w:firstLine="539"/>
        <w:rPr>
          <w:spacing w:val="-9"/>
          <w:sz w:val="28"/>
          <w:szCs w:val="28"/>
        </w:rPr>
      </w:pPr>
      <w:r w:rsidRPr="000D533F">
        <w:rPr>
          <w:sz w:val="28"/>
          <w:szCs w:val="28"/>
        </w:rPr>
        <w:lastRenderedPageBreak/>
        <w:t>1.</w:t>
      </w:r>
      <w:r w:rsidRPr="000D533F">
        <w:rPr>
          <w:sz w:val="28"/>
          <w:szCs w:val="28"/>
        </w:rPr>
        <w:tab/>
        <w:t xml:space="preserve">Утвердить муниципальную программу </w:t>
      </w:r>
      <w:r w:rsidRPr="000D533F">
        <w:rPr>
          <w:spacing w:val="-9"/>
          <w:sz w:val="28"/>
          <w:szCs w:val="28"/>
        </w:rPr>
        <w:t>«</w:t>
      </w:r>
      <w:r w:rsidRPr="000D533F">
        <w:rPr>
          <w:rFonts w:ascii="Times New Roman CYR" w:hAnsi="Times New Roman CYR" w:cs="Times New Roman CYR"/>
          <w:sz w:val="28"/>
          <w:szCs w:val="28"/>
        </w:rPr>
        <w:t>Развитие физической культуры и спорта в городе Пыть-Яхе</w:t>
      </w:r>
      <w:r w:rsidRPr="000D533F">
        <w:rPr>
          <w:spacing w:val="-9"/>
          <w:sz w:val="28"/>
          <w:szCs w:val="28"/>
        </w:rPr>
        <w:t>»</w:t>
      </w:r>
      <w:r w:rsidRPr="000D533F">
        <w:rPr>
          <w:sz w:val="28"/>
          <w:szCs w:val="28"/>
        </w:rPr>
        <w:t xml:space="preserve"> (приложение). </w:t>
      </w:r>
    </w:p>
    <w:p w:rsidR="001C0A88" w:rsidRPr="000D533F" w:rsidRDefault="001C0A88" w:rsidP="001C0A88">
      <w:pPr>
        <w:spacing w:line="360" w:lineRule="auto"/>
        <w:ind w:firstLine="539"/>
        <w:rPr>
          <w:sz w:val="28"/>
          <w:szCs w:val="28"/>
        </w:rPr>
      </w:pPr>
      <w:r w:rsidRPr="000D533F"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Управлению по внутренней политике </w:t>
      </w:r>
      <w:r w:rsidRPr="000D533F">
        <w:rPr>
          <w:sz w:val="28"/>
          <w:szCs w:val="28"/>
        </w:rPr>
        <w:t>(</w:t>
      </w:r>
      <w:r>
        <w:rPr>
          <w:sz w:val="28"/>
          <w:szCs w:val="28"/>
        </w:rPr>
        <w:t>Т.Н. Староста</w:t>
      </w:r>
      <w:r w:rsidRPr="000D533F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1C0A88" w:rsidRPr="000D533F" w:rsidRDefault="001C0A88" w:rsidP="001C0A88">
      <w:pPr>
        <w:shd w:val="clear" w:color="auto" w:fill="FFFFFF"/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3</w:t>
      </w:r>
      <w:r w:rsidRPr="000D533F">
        <w:rPr>
          <w:sz w:val="28"/>
          <w:szCs w:val="28"/>
        </w:rPr>
        <w:t>.</w:t>
      </w:r>
      <w:r w:rsidRPr="000D533F">
        <w:rPr>
          <w:sz w:val="28"/>
          <w:szCs w:val="28"/>
        </w:rPr>
        <w:tab/>
        <w:t xml:space="preserve">Отделу по обеспечению информационной безопасности </w:t>
      </w:r>
      <w:r>
        <w:rPr>
          <w:sz w:val="28"/>
          <w:szCs w:val="28"/>
        </w:rPr>
        <w:t xml:space="preserve">                      </w:t>
      </w:r>
      <w:r w:rsidRPr="000D533F">
        <w:rPr>
          <w:sz w:val="28"/>
          <w:szCs w:val="28"/>
        </w:rPr>
        <w:t xml:space="preserve">(А.А. Мерзляков) разместить постановление на официальном сайте администрации города в сети Интернет. </w:t>
      </w:r>
    </w:p>
    <w:p w:rsidR="001C0A88" w:rsidRPr="00953CEC" w:rsidRDefault="001C0A88" w:rsidP="001C0A88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0D533F">
        <w:rPr>
          <w:rFonts w:ascii="Times New Roman CYR" w:hAnsi="Times New Roman CYR" w:cs="Times New Roman CYR"/>
          <w:sz w:val="28"/>
          <w:szCs w:val="28"/>
        </w:rPr>
        <w:t>.</w:t>
      </w:r>
      <w:r w:rsidRPr="000D533F">
        <w:rPr>
          <w:rFonts w:ascii="Times New Roman CYR" w:hAnsi="Times New Roman CYR" w:cs="Times New Roman CYR"/>
          <w:sz w:val="28"/>
          <w:szCs w:val="28"/>
        </w:rPr>
        <w:tab/>
        <w:t>Настоящее постановление вступает в силу с 01.01.202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F90FDB">
        <w:rPr>
          <w:rFonts w:ascii="Times New Roman CYR" w:hAnsi="Times New Roman CYR" w:cs="Times New Roman CYR"/>
          <w:sz w:val="28"/>
          <w:szCs w:val="28"/>
        </w:rPr>
        <w:t>.</w:t>
      </w:r>
    </w:p>
    <w:p w:rsidR="001C0A88" w:rsidRDefault="001C0A88" w:rsidP="001C0A88">
      <w:pPr>
        <w:autoSpaceDE w:val="0"/>
        <w:autoSpaceDN w:val="0"/>
        <w:adjustRightInd w:val="0"/>
        <w:spacing w:line="360" w:lineRule="auto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>Признать утратившим силу постановлени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администрации города:</w:t>
      </w:r>
    </w:p>
    <w:p w:rsidR="001C0A88" w:rsidRPr="00953CEC" w:rsidRDefault="001C0A88" w:rsidP="001C0A8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 23.12.2021 № 606-па</w:t>
      </w:r>
      <w:r w:rsidRPr="00187941">
        <w:rPr>
          <w:sz w:val="26"/>
          <w:szCs w:val="26"/>
        </w:rPr>
        <w:t xml:space="preserve"> </w:t>
      </w:r>
      <w:r w:rsidRPr="00187941">
        <w:rPr>
          <w:sz w:val="28"/>
          <w:szCs w:val="28"/>
        </w:rPr>
        <w:t>«Об утверждении муниципальной программы «Развитие физической культуры и спорта в городе Пыть-Яхе»;</w:t>
      </w:r>
    </w:p>
    <w:p w:rsidR="001C0A88" w:rsidRPr="00187941" w:rsidRDefault="001C0A88" w:rsidP="001C0A88">
      <w:pPr>
        <w:spacing w:line="360" w:lineRule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87941">
        <w:rPr>
          <w:sz w:val="28"/>
          <w:szCs w:val="28"/>
        </w:rPr>
        <w:t xml:space="preserve">«О внесении изменения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187941">
        <w:rPr>
          <w:sz w:val="28"/>
          <w:szCs w:val="28"/>
        </w:rPr>
        <w:t xml:space="preserve"> «Об утверждении муниципальной программы «Развитие физической куль</w:t>
      </w:r>
      <w:r>
        <w:rPr>
          <w:sz w:val="28"/>
          <w:szCs w:val="28"/>
        </w:rPr>
        <w:t>туры и спорта в городе Пыть-Яхе</w:t>
      </w:r>
      <w:r w:rsidRPr="00187941">
        <w:rPr>
          <w:sz w:val="28"/>
          <w:szCs w:val="28"/>
        </w:rPr>
        <w:t>»;</w:t>
      </w:r>
    </w:p>
    <w:p w:rsidR="001C0A88" w:rsidRDefault="001C0A88" w:rsidP="001C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 w:rsidRPr="00990BAF">
        <w:rPr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«</w:t>
      </w:r>
      <w:r w:rsidRPr="00245519">
        <w:rPr>
          <w:sz w:val="28"/>
          <w:szCs w:val="28"/>
        </w:rPr>
        <w:t xml:space="preserve">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>)»;</w:t>
      </w:r>
    </w:p>
    <w:p w:rsidR="001C0A88" w:rsidRDefault="001C0A88" w:rsidP="001C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 № 474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 xml:space="preserve">па «О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 xml:space="preserve">, 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>)»</w:t>
      </w:r>
      <w:r>
        <w:rPr>
          <w:sz w:val="28"/>
          <w:szCs w:val="28"/>
        </w:rPr>
        <w:t>;</w:t>
      </w:r>
    </w:p>
    <w:p w:rsidR="001C0A88" w:rsidRDefault="001C0A88" w:rsidP="001C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22.12.2022 № 563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 xml:space="preserve">па «О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 xml:space="preserve">, 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 № 474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па)»</w:t>
      </w:r>
      <w:r>
        <w:rPr>
          <w:sz w:val="28"/>
          <w:szCs w:val="28"/>
        </w:rPr>
        <w:t>;</w:t>
      </w:r>
    </w:p>
    <w:p w:rsidR="001C0A88" w:rsidRPr="00245519" w:rsidRDefault="001C0A88" w:rsidP="001C0A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13.01.2022 № 09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 xml:space="preserve">па «О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 xml:space="preserve">, 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 № 474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22.12.2022 № 563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па)»</w:t>
      </w:r>
      <w:r>
        <w:rPr>
          <w:sz w:val="28"/>
          <w:szCs w:val="28"/>
        </w:rPr>
        <w:t>;</w:t>
      </w:r>
    </w:p>
    <w:p w:rsidR="005C70E2" w:rsidRPr="00245519" w:rsidRDefault="005C70E2" w:rsidP="005C70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24.11.2023 № 322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 xml:space="preserve">па «О внесении изменений в постановление администрации города от </w:t>
      </w:r>
      <w:r>
        <w:rPr>
          <w:rFonts w:ascii="Times New Roman CYR" w:hAnsi="Times New Roman CYR" w:cs="Times New Roman CYR"/>
          <w:sz w:val="28"/>
          <w:szCs w:val="28"/>
        </w:rPr>
        <w:t>23.12.2021 № 606-па</w:t>
      </w:r>
      <w:r w:rsidRPr="00245519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городе Пыть-Яхе» (с изм.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sz w:val="28"/>
          <w:szCs w:val="28"/>
        </w:rPr>
        <w:t>22.04.2022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</w:t>
      </w:r>
      <w:r w:rsidRPr="00F90FDB">
        <w:rPr>
          <w:sz w:val="28"/>
          <w:szCs w:val="28"/>
        </w:rPr>
        <w:t>-па</w:t>
      </w:r>
      <w:r w:rsidRPr="00245519">
        <w:rPr>
          <w:sz w:val="28"/>
          <w:szCs w:val="28"/>
        </w:rPr>
        <w:t xml:space="preserve">, от </w:t>
      </w:r>
      <w:r>
        <w:rPr>
          <w:sz w:val="28"/>
          <w:szCs w:val="28"/>
        </w:rPr>
        <w:t>31.05.2022</w:t>
      </w:r>
      <w:r w:rsidRPr="00F90FD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213</w:t>
      </w:r>
      <w:r w:rsidRPr="00F90FDB">
        <w:rPr>
          <w:sz w:val="28"/>
          <w:szCs w:val="28"/>
        </w:rPr>
        <w:t>-па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 № 474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22.12.2022 № 563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</w:t>
      </w:r>
      <w:r>
        <w:rPr>
          <w:sz w:val="28"/>
          <w:szCs w:val="28"/>
        </w:rPr>
        <w:t xml:space="preserve">, </w:t>
      </w:r>
      <w:r w:rsidRPr="00F90FDB">
        <w:rPr>
          <w:sz w:val="28"/>
          <w:szCs w:val="28"/>
        </w:rPr>
        <w:t xml:space="preserve">от </w:t>
      </w:r>
      <w:r>
        <w:rPr>
          <w:sz w:val="28"/>
          <w:szCs w:val="28"/>
        </w:rPr>
        <w:t>13.01.2022 № 09</w:t>
      </w:r>
      <w:r w:rsidRPr="00F90FDB">
        <w:rPr>
          <w:sz w:val="28"/>
          <w:szCs w:val="28"/>
        </w:rPr>
        <w:t>-</w:t>
      </w:r>
      <w:r w:rsidRPr="00245519">
        <w:rPr>
          <w:sz w:val="28"/>
          <w:szCs w:val="28"/>
        </w:rPr>
        <w:t>па)»</w:t>
      </w:r>
      <w:r>
        <w:rPr>
          <w:sz w:val="28"/>
          <w:szCs w:val="28"/>
        </w:rPr>
        <w:t>.</w:t>
      </w:r>
    </w:p>
    <w:p w:rsidR="001C0A88" w:rsidRPr="00953CEC" w:rsidRDefault="001C0A88" w:rsidP="001C0A88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вопросы</w:t>
      </w:r>
      <w:r w:rsidRPr="00953CEC">
        <w:rPr>
          <w:rFonts w:ascii="Times New Roman CYR" w:hAnsi="Times New Roman CYR" w:cs="Times New Roman CYR"/>
          <w:sz w:val="28"/>
          <w:szCs w:val="28"/>
        </w:rPr>
        <w:t>).</w:t>
      </w: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Default="001C0A88" w:rsidP="001C0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C0A88" w:rsidRPr="00953CEC" w:rsidRDefault="001C0A88" w:rsidP="001C0A8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Д.С. Горбунов</w:t>
      </w:r>
    </w:p>
    <w:p w:rsidR="001C0A88" w:rsidRDefault="001C0A88" w:rsidP="001C0A88">
      <w:pPr>
        <w:autoSpaceDE w:val="0"/>
        <w:autoSpaceDN w:val="0"/>
        <w:adjustRightInd w:val="0"/>
        <w:ind w:left="4956"/>
        <w:rPr>
          <w:b/>
          <w:sz w:val="36"/>
          <w:szCs w:val="36"/>
        </w:rPr>
        <w:sectPr w:rsidR="001C0A88" w:rsidSect="001C0A88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C70E2" w:rsidRPr="00953CEC" w:rsidRDefault="005C70E2" w:rsidP="005C70E2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 w:rsidR="000A4F2C">
        <w:rPr>
          <w:rFonts w:ascii="Times New Roman CYR" w:hAnsi="Times New Roman CYR" w:cs="Times New Roman CYR"/>
          <w:sz w:val="28"/>
          <w:szCs w:val="28"/>
        </w:rPr>
        <w:t xml:space="preserve"> № 1</w:t>
      </w:r>
    </w:p>
    <w:p w:rsidR="005C70E2" w:rsidRPr="00953CEC" w:rsidRDefault="005C70E2" w:rsidP="005C70E2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5C70E2" w:rsidRDefault="005C70E2" w:rsidP="005C70E2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5C70E2" w:rsidRDefault="005C70E2" w:rsidP="005C70E2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Х.Х.2023 № Х-па</w:t>
      </w:r>
    </w:p>
    <w:p w:rsidR="00262DC5" w:rsidRPr="00262DC5" w:rsidRDefault="00262DC5" w:rsidP="00262DC5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ПАСПОРТ </w:t>
      </w: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Муниципальной программы</w:t>
      </w: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«</w:t>
      </w:r>
      <w:r w:rsidRPr="00B25244">
        <w:rPr>
          <w:rFonts w:eastAsia="Times New Roman" w:cs="Times New Roman"/>
          <w:sz w:val="28"/>
          <w:szCs w:val="28"/>
          <w:lang w:eastAsia="ru-RU"/>
        </w:rPr>
        <w:t>Развитие физической культуры и спорта в городе Пыть-Яхе</w:t>
      </w:r>
      <w:r w:rsidRPr="007C4478">
        <w:rPr>
          <w:rFonts w:eastAsia="Times New Roman" w:cs="Times New Roman"/>
          <w:sz w:val="28"/>
          <w:szCs w:val="28"/>
          <w:lang w:eastAsia="ru-RU"/>
        </w:rPr>
        <w:t>»</w:t>
      </w: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1. Основные положения</w:t>
      </w: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9780"/>
      </w:tblGrid>
      <w:tr w:rsidR="00B25244" w:rsidRPr="007C4478" w:rsidTr="00A9503C">
        <w:trPr>
          <w:trHeight w:val="567"/>
        </w:trPr>
        <w:tc>
          <w:tcPr>
            <w:tcW w:w="6238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9780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Заместитель главы города Пыть-Яха (направление деятельности - социальные вопросы)</w:t>
            </w:r>
          </w:p>
        </w:tc>
      </w:tr>
      <w:tr w:rsidR="00B25244" w:rsidRPr="007C4478" w:rsidTr="00A9503C">
        <w:trPr>
          <w:trHeight w:val="567"/>
        </w:trPr>
        <w:tc>
          <w:tcPr>
            <w:tcW w:w="6238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780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Управление по культуре и спорту администрации города Пыть-Яха (далее - управление по культуре и спорту)</w:t>
            </w:r>
          </w:p>
        </w:tc>
      </w:tr>
      <w:tr w:rsidR="00B25244" w:rsidRPr="007C4478" w:rsidTr="00A9503C">
        <w:trPr>
          <w:trHeight w:val="567"/>
        </w:trPr>
        <w:tc>
          <w:tcPr>
            <w:tcW w:w="6238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9780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2024-2030</w:t>
            </w:r>
          </w:p>
        </w:tc>
      </w:tr>
      <w:tr w:rsidR="00B25244" w:rsidRPr="007C4478" w:rsidTr="00A9503C">
        <w:trPr>
          <w:trHeight w:val="567"/>
        </w:trPr>
        <w:tc>
          <w:tcPr>
            <w:tcW w:w="6238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80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Обеспечение всех категорий и групп населения условиями для занятий физической культурой и спортом</w:t>
            </w:r>
          </w:p>
        </w:tc>
      </w:tr>
      <w:tr w:rsidR="00B25244" w:rsidRPr="007C4478" w:rsidTr="00A9503C">
        <w:trPr>
          <w:trHeight w:val="567"/>
        </w:trPr>
        <w:tc>
          <w:tcPr>
            <w:tcW w:w="6238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9780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Направление (подпрограмма) 1 «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Развитие физической культуры и массового спорта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» </w:t>
            </w:r>
          </w:p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Направление (подпрограмма) </w:t>
            </w:r>
            <w:r>
              <w:rPr>
                <w:rFonts w:eastAsiaTheme="minorEastAsia" w:cs="Times New Roman"/>
                <w:szCs w:val="24"/>
                <w:lang w:eastAsia="ru-RU"/>
              </w:rPr>
              <w:t>2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 «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Развитие спорта высших достижений, системы подготовки спортивного резерва и детско-юношеского спорта</w:t>
            </w:r>
            <w:r w:rsidRPr="007C4478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B25244" w:rsidRPr="007C4478" w:rsidTr="00A9503C">
        <w:trPr>
          <w:trHeight w:val="567"/>
        </w:trPr>
        <w:tc>
          <w:tcPr>
            <w:tcW w:w="6238" w:type="dxa"/>
            <w:vAlign w:val="center"/>
          </w:tcPr>
          <w:p w:rsidR="00B25244" w:rsidRPr="007C4478" w:rsidRDefault="00B25244" w:rsidP="007B7A2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9780" w:type="dxa"/>
            <w:vAlign w:val="center"/>
          </w:tcPr>
          <w:p w:rsidR="00B25244" w:rsidRPr="007C4478" w:rsidRDefault="00D41E90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D41E90">
              <w:rPr>
                <w:rFonts w:eastAsiaTheme="minorEastAsia" w:cs="Times New Roman"/>
                <w:szCs w:val="24"/>
                <w:lang w:eastAsia="ru-RU"/>
              </w:rPr>
              <w:t>1 532 176,1</w:t>
            </w:r>
          </w:p>
        </w:tc>
      </w:tr>
      <w:tr w:rsidR="00B25244" w:rsidRPr="007C4478" w:rsidTr="00A9503C">
        <w:trPr>
          <w:trHeight w:val="567"/>
        </w:trPr>
        <w:tc>
          <w:tcPr>
            <w:tcW w:w="6238" w:type="dxa"/>
            <w:vAlign w:val="center"/>
          </w:tcPr>
          <w:p w:rsidR="00B25244" w:rsidRPr="007C4478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9780" w:type="dxa"/>
            <w:vAlign w:val="center"/>
          </w:tcPr>
          <w:p w:rsidR="00B25244" w:rsidRPr="00B25244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1. Сохранение населения, здоровье и благополучие людей:</w:t>
            </w:r>
          </w:p>
          <w:p w:rsidR="00B25244" w:rsidRPr="00B25244" w:rsidRDefault="00B25244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1.</w:t>
            </w:r>
            <w:r w:rsidR="003C4C32">
              <w:rPr>
                <w:rFonts w:eastAsiaTheme="minorEastAsia" w:cs="Times New Roman"/>
                <w:szCs w:val="24"/>
                <w:lang w:eastAsia="ru-RU"/>
              </w:rPr>
              <w:t>1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 xml:space="preserve">. Показатель </w:t>
            </w:r>
            <w:r>
              <w:rPr>
                <w:rFonts w:eastAsiaTheme="minorEastAsia" w:cs="Times New Roman"/>
                <w:szCs w:val="24"/>
                <w:lang w:eastAsia="ru-RU"/>
              </w:rPr>
              <w:t>«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Увеличение доли граждан, систематически занимающихся физической культурой и спортом, до 70%</w:t>
            </w:r>
            <w:r>
              <w:rPr>
                <w:rFonts w:eastAsiaTheme="minorEastAsia" w:cs="Times New Roman"/>
                <w:szCs w:val="24"/>
                <w:lang w:eastAsia="ru-RU"/>
              </w:rPr>
              <w:t>»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>.</w:t>
            </w:r>
          </w:p>
          <w:p w:rsidR="00B25244" w:rsidRDefault="00B25244" w:rsidP="00A9503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25244">
              <w:rPr>
                <w:rFonts w:eastAsiaTheme="minorEastAsia" w:cs="Times New Roman"/>
                <w:szCs w:val="24"/>
                <w:lang w:eastAsia="ru-RU"/>
              </w:rPr>
              <w:t>2. Развитие физической культуры и спорта</w:t>
            </w:r>
            <w:r w:rsidR="00A9503C">
              <w:rPr>
                <w:rFonts w:eastAsiaTheme="minorEastAsia" w:cs="Times New Roman"/>
                <w:szCs w:val="24"/>
                <w:lang w:eastAsia="ru-RU"/>
              </w:rPr>
              <w:t>:</w:t>
            </w:r>
          </w:p>
          <w:p w:rsidR="00A9503C" w:rsidRDefault="00A9503C" w:rsidP="00A9503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2.1. 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 xml:space="preserve">Показатель </w:t>
            </w:r>
            <w:r>
              <w:rPr>
                <w:rFonts w:eastAsiaTheme="minorEastAsia" w:cs="Times New Roman"/>
                <w:szCs w:val="24"/>
                <w:lang w:eastAsia="ru-RU"/>
              </w:rPr>
              <w:t>«Д</w:t>
            </w:r>
            <w:r w:rsidRPr="00A9503C">
              <w:rPr>
                <w:rFonts w:eastAsiaTheme="minorEastAsia" w:cs="Times New Roman"/>
                <w:szCs w:val="24"/>
                <w:lang w:eastAsia="ru-RU"/>
              </w:rPr>
              <w:t>оля граждан, систематически занимающихся физической культурой и спортом</w:t>
            </w:r>
            <w:r>
              <w:rPr>
                <w:rFonts w:eastAsiaTheme="minorEastAsia" w:cs="Times New Roman"/>
                <w:szCs w:val="24"/>
                <w:lang w:eastAsia="ru-RU"/>
              </w:rPr>
              <w:t>»</w:t>
            </w:r>
            <w:r w:rsidRPr="00A9503C">
              <w:rPr>
                <w:rFonts w:eastAsiaTheme="minorEastAsia" w:cs="Times New Roman"/>
                <w:szCs w:val="24"/>
                <w:lang w:eastAsia="ru-RU"/>
              </w:rPr>
              <w:t>;</w:t>
            </w:r>
          </w:p>
          <w:p w:rsidR="00A9503C" w:rsidRPr="007C4478" w:rsidRDefault="00A9503C" w:rsidP="00A9503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2.2. </w:t>
            </w:r>
            <w:r w:rsidRPr="00B25244">
              <w:rPr>
                <w:rFonts w:eastAsiaTheme="minorEastAsia" w:cs="Times New Roman"/>
                <w:szCs w:val="24"/>
                <w:lang w:eastAsia="ru-RU"/>
              </w:rPr>
              <w:t xml:space="preserve">Показатель </w:t>
            </w:r>
            <w:r>
              <w:rPr>
                <w:rFonts w:eastAsiaTheme="minorEastAsia" w:cs="Times New Roman"/>
                <w:szCs w:val="24"/>
                <w:lang w:eastAsia="ru-RU"/>
              </w:rPr>
              <w:t>«У</w:t>
            </w:r>
            <w:r w:rsidRPr="00A9503C">
              <w:rPr>
                <w:rFonts w:eastAsiaTheme="minorEastAsia" w:cs="Times New Roman"/>
                <w:szCs w:val="24"/>
                <w:lang w:eastAsia="ru-RU"/>
              </w:rPr>
              <w:t>ровень обеспеченности граждан спортивными сооружениями, исходя из единовременной пропуск</w:t>
            </w:r>
            <w:r>
              <w:rPr>
                <w:rFonts w:eastAsiaTheme="minorEastAsia" w:cs="Times New Roman"/>
                <w:szCs w:val="24"/>
                <w:lang w:eastAsia="ru-RU"/>
              </w:rPr>
              <w:t>ной способности объектов спорта, %».</w:t>
            </w:r>
          </w:p>
        </w:tc>
      </w:tr>
    </w:tbl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2. Показатели муниципальной программы</w:t>
      </w:r>
    </w:p>
    <w:tbl>
      <w:tblPr>
        <w:tblStyle w:val="220"/>
        <w:tblpPr w:leftFromText="180" w:rightFromText="180" w:vertAnchor="text" w:horzAnchor="margin" w:tblpX="-720" w:tblpY="568"/>
        <w:tblW w:w="16013" w:type="dxa"/>
        <w:tblLayout w:type="fixed"/>
        <w:tblLook w:val="01E0" w:firstRow="1" w:lastRow="1" w:firstColumn="1" w:lastColumn="1" w:noHBand="0" w:noVBand="0"/>
      </w:tblPr>
      <w:tblGrid>
        <w:gridCol w:w="419"/>
        <w:gridCol w:w="1703"/>
        <w:gridCol w:w="851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2"/>
        <w:gridCol w:w="1275"/>
        <w:gridCol w:w="1702"/>
      </w:tblGrid>
      <w:tr w:rsidR="007B7A2C" w:rsidRPr="00E34EAB" w:rsidTr="00A9503C">
        <w:trPr>
          <w:trHeight w:val="1332"/>
        </w:trPr>
        <w:tc>
          <w:tcPr>
            <w:tcW w:w="419" w:type="dxa"/>
            <w:vMerge w:val="restart"/>
          </w:tcPr>
          <w:p w:rsidR="007B7A2C" w:rsidRPr="00E34EAB" w:rsidRDefault="007B7A2C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3" w:type="dxa"/>
            <w:vMerge w:val="restart"/>
          </w:tcPr>
          <w:p w:rsidR="007B7A2C" w:rsidRPr="00E34EAB" w:rsidRDefault="007B7A2C" w:rsidP="007B7A2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7B7A2C" w:rsidRPr="00E34EAB" w:rsidRDefault="007B7A2C" w:rsidP="007B7A2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708" w:type="dxa"/>
            <w:vMerge w:val="restart"/>
          </w:tcPr>
          <w:p w:rsidR="007B7A2C" w:rsidRPr="00E34EAB" w:rsidRDefault="007B7A2C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567" w:type="dxa"/>
          </w:tcPr>
          <w:p w:rsidR="007B7A2C" w:rsidRPr="00E34EAB" w:rsidRDefault="007B7A2C" w:rsidP="007B7A2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4536" w:type="dxa"/>
            <w:gridSpan w:val="8"/>
          </w:tcPr>
          <w:p w:rsidR="007B7A2C" w:rsidRPr="00E34EAB" w:rsidRDefault="007B7A2C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4252" w:type="dxa"/>
            <w:vMerge w:val="restart"/>
          </w:tcPr>
          <w:p w:rsidR="007B7A2C" w:rsidRPr="00E34EAB" w:rsidRDefault="007B7A2C" w:rsidP="007B7A2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275" w:type="dxa"/>
            <w:vMerge w:val="restart"/>
          </w:tcPr>
          <w:p w:rsidR="007B7A2C" w:rsidRPr="00E34EAB" w:rsidRDefault="007B7A2C" w:rsidP="007B7A2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702" w:type="dxa"/>
            <w:vMerge w:val="restart"/>
          </w:tcPr>
          <w:p w:rsidR="007B7A2C" w:rsidRPr="00E34EAB" w:rsidRDefault="007B7A2C" w:rsidP="007B7A2C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Связь с показателями национальных целей</w:t>
            </w:r>
          </w:p>
        </w:tc>
      </w:tr>
      <w:tr w:rsidR="007B7A2C" w:rsidRPr="00E34EAB" w:rsidTr="00A9503C">
        <w:trPr>
          <w:trHeight w:val="584"/>
        </w:trPr>
        <w:tc>
          <w:tcPr>
            <w:tcW w:w="419" w:type="dxa"/>
            <w:vMerge/>
          </w:tcPr>
          <w:p w:rsidR="007B7A2C" w:rsidRPr="00E34EAB" w:rsidRDefault="007B7A2C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</w:tcPr>
          <w:p w:rsidR="007B7A2C" w:rsidRPr="00E34EAB" w:rsidRDefault="007B7A2C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B7A2C" w:rsidRPr="00E34EAB" w:rsidRDefault="007B7A2C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B7A2C" w:rsidRPr="00E34EAB" w:rsidRDefault="007B7A2C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B7A2C" w:rsidRPr="00E34EAB" w:rsidRDefault="007B7A2C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7" w:type="dxa"/>
          </w:tcPr>
          <w:p w:rsidR="007B7A2C" w:rsidRPr="00E34EAB" w:rsidRDefault="007B7A2C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7B7A2C" w:rsidRPr="00E34EAB" w:rsidRDefault="007B7A2C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</w:tcPr>
          <w:p w:rsidR="007B7A2C" w:rsidRPr="00E34EAB" w:rsidRDefault="007B7A2C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</w:tcPr>
          <w:p w:rsidR="007B7A2C" w:rsidRPr="00E34EAB" w:rsidRDefault="007B7A2C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</w:tcPr>
          <w:p w:rsidR="007B7A2C" w:rsidRPr="00E34EAB" w:rsidRDefault="007B7A2C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</w:tcPr>
          <w:p w:rsidR="007B7A2C" w:rsidRPr="00E34EAB" w:rsidRDefault="007B7A2C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</w:tcPr>
          <w:p w:rsidR="007B7A2C" w:rsidRPr="00E34EAB" w:rsidRDefault="007B7A2C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</w:tcPr>
          <w:p w:rsidR="007B7A2C" w:rsidRPr="00E34EAB" w:rsidRDefault="007B7A2C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4252" w:type="dxa"/>
            <w:vMerge/>
          </w:tcPr>
          <w:p w:rsidR="007B7A2C" w:rsidRPr="00E34EAB" w:rsidRDefault="007B7A2C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B7A2C" w:rsidRPr="00E34EAB" w:rsidRDefault="007B7A2C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B7A2C" w:rsidRPr="00E34EAB" w:rsidRDefault="007B7A2C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4EAB" w:rsidRPr="00E34EAB" w:rsidTr="00A9503C">
        <w:trPr>
          <w:trHeight w:val="128"/>
        </w:trPr>
        <w:tc>
          <w:tcPr>
            <w:tcW w:w="419" w:type="dxa"/>
          </w:tcPr>
          <w:p w:rsidR="00FA05DB" w:rsidRPr="00E34EAB" w:rsidRDefault="00FA05DB" w:rsidP="0069585A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</w:tcPr>
          <w:p w:rsidR="00FA05DB" w:rsidRPr="00E34EAB" w:rsidRDefault="00FA05DB" w:rsidP="0069585A">
            <w:pPr>
              <w:ind w:right="-21"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A05DB" w:rsidRPr="00E34EAB" w:rsidRDefault="00FA05DB" w:rsidP="0069585A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FA05DB" w:rsidRPr="00E34EAB" w:rsidRDefault="00FA05DB" w:rsidP="0069585A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left="27"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left="-2"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2" w:type="dxa"/>
          </w:tcPr>
          <w:p w:rsidR="00FA05DB" w:rsidRPr="00E34EAB" w:rsidRDefault="00FA05DB" w:rsidP="0069585A">
            <w:pPr>
              <w:ind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:rsidR="00FA05DB" w:rsidRPr="00E34EAB" w:rsidRDefault="00FA05DB" w:rsidP="0069585A">
            <w:pPr>
              <w:ind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2" w:type="dxa"/>
          </w:tcPr>
          <w:p w:rsidR="00FA05DB" w:rsidRPr="00E34EAB" w:rsidRDefault="00FA05DB" w:rsidP="0069585A">
            <w:pPr>
              <w:ind w:firstLine="0"/>
              <w:contextualSpacing/>
              <w:jc w:val="center"/>
              <w:rPr>
                <w:sz w:val="20"/>
                <w:szCs w:val="20"/>
                <w:lang w:val="en-US"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E34EAB" w:rsidRPr="00E34EAB" w:rsidTr="00A9503C">
        <w:trPr>
          <w:trHeight w:val="355"/>
        </w:trPr>
        <w:tc>
          <w:tcPr>
            <w:tcW w:w="16013" w:type="dxa"/>
            <w:gridSpan w:val="16"/>
          </w:tcPr>
          <w:p w:rsidR="00B25244" w:rsidRPr="00B36935" w:rsidRDefault="00B25244" w:rsidP="0069585A">
            <w:pPr>
              <w:ind w:firstLine="0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B36935">
              <w:rPr>
                <w:sz w:val="20"/>
                <w:szCs w:val="20"/>
                <w:lang w:eastAsia="ru-RU"/>
              </w:rPr>
              <w:t>Обеспечение всех категорий и групп населения условиями для занятий</w:t>
            </w:r>
            <w:r w:rsidR="00B36935">
              <w:rPr>
                <w:sz w:val="20"/>
                <w:szCs w:val="20"/>
                <w:lang w:eastAsia="ru-RU"/>
              </w:rPr>
              <w:t xml:space="preserve"> физической культурой и спортом</w:t>
            </w:r>
          </w:p>
        </w:tc>
      </w:tr>
      <w:tr w:rsidR="00E34EAB" w:rsidRPr="00E34EAB" w:rsidTr="00A9503C">
        <w:trPr>
          <w:trHeight w:val="414"/>
        </w:trPr>
        <w:tc>
          <w:tcPr>
            <w:tcW w:w="419" w:type="dxa"/>
          </w:tcPr>
          <w:p w:rsidR="00FA05DB" w:rsidRPr="00E34EAB" w:rsidRDefault="003C4C32" w:rsidP="003C4C3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</w:tcPr>
          <w:p w:rsidR="00FA05DB" w:rsidRPr="005401E5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401E5">
              <w:rPr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51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i/>
                <w:sz w:val="20"/>
                <w:szCs w:val="20"/>
                <w:u w:color="000000"/>
                <w:lang w:eastAsia="ru-RU"/>
              </w:rPr>
              <w:t>«НП», «ГП», «ВДЛ», «МП»</w:t>
            </w:r>
          </w:p>
        </w:tc>
        <w:tc>
          <w:tcPr>
            <w:tcW w:w="708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4252" w:type="dxa"/>
          </w:tcPr>
          <w:p w:rsidR="00E34EAB" w:rsidRPr="00E34EAB" w:rsidRDefault="00E34EA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 xml:space="preserve">Указы Президента Российской Федерации от </w:t>
            </w:r>
            <w:r w:rsidR="00AD17A6">
              <w:rPr>
                <w:sz w:val="20"/>
                <w:szCs w:val="20"/>
                <w:lang w:eastAsia="ru-RU"/>
              </w:rPr>
              <w:t>21.07.2020</w:t>
            </w:r>
            <w:r w:rsidRPr="00E34EAB">
              <w:rPr>
                <w:sz w:val="20"/>
                <w:szCs w:val="20"/>
                <w:lang w:eastAsia="ru-RU"/>
              </w:rPr>
              <w:t xml:space="preserve"> </w:t>
            </w:r>
            <w:r w:rsidR="00AD17A6">
              <w:rPr>
                <w:sz w:val="20"/>
                <w:szCs w:val="20"/>
                <w:lang w:eastAsia="ru-RU"/>
              </w:rPr>
              <w:t>№</w:t>
            </w:r>
            <w:r w:rsidRPr="00E34EAB">
              <w:rPr>
                <w:sz w:val="20"/>
                <w:szCs w:val="20"/>
                <w:lang w:eastAsia="ru-RU"/>
              </w:rPr>
              <w:t xml:space="preserve"> 474 </w:t>
            </w:r>
            <w:r w:rsidR="00AD17A6">
              <w:rPr>
                <w:sz w:val="20"/>
                <w:szCs w:val="20"/>
                <w:lang w:eastAsia="ru-RU"/>
              </w:rPr>
              <w:t>«</w:t>
            </w:r>
            <w:r w:rsidRPr="00E34EAB">
              <w:rPr>
                <w:sz w:val="20"/>
                <w:szCs w:val="20"/>
                <w:lang w:eastAsia="ru-RU"/>
              </w:rPr>
              <w:t>О национальных целях развития Российской Федерации на период до 2030 года</w:t>
            </w:r>
            <w:r w:rsidR="00AD17A6">
              <w:rPr>
                <w:sz w:val="20"/>
                <w:szCs w:val="20"/>
                <w:lang w:eastAsia="ru-RU"/>
              </w:rPr>
              <w:t>»</w:t>
            </w:r>
            <w:r w:rsidRPr="00E34EAB">
              <w:rPr>
                <w:sz w:val="20"/>
                <w:szCs w:val="20"/>
                <w:lang w:eastAsia="ru-RU"/>
              </w:rPr>
              <w:t>,</w:t>
            </w:r>
          </w:p>
          <w:p w:rsidR="00E34EAB" w:rsidRPr="00E34EAB" w:rsidRDefault="00E34EA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 xml:space="preserve">от </w:t>
            </w:r>
            <w:r w:rsidR="00AD17A6">
              <w:rPr>
                <w:sz w:val="20"/>
                <w:szCs w:val="20"/>
                <w:lang w:eastAsia="ru-RU"/>
              </w:rPr>
              <w:t>04.02.2021</w:t>
            </w:r>
            <w:r w:rsidRPr="00E34EAB">
              <w:rPr>
                <w:sz w:val="20"/>
                <w:szCs w:val="20"/>
                <w:lang w:eastAsia="ru-RU"/>
              </w:rPr>
              <w:t xml:space="preserve"> </w:t>
            </w:r>
            <w:r w:rsidR="00AD17A6">
              <w:rPr>
                <w:sz w:val="20"/>
                <w:szCs w:val="20"/>
                <w:lang w:eastAsia="ru-RU"/>
              </w:rPr>
              <w:t>№</w:t>
            </w:r>
            <w:r w:rsidRPr="00E34EAB">
              <w:rPr>
                <w:sz w:val="20"/>
                <w:szCs w:val="20"/>
                <w:lang w:eastAsia="ru-RU"/>
              </w:rPr>
              <w:t xml:space="preserve"> 68 </w:t>
            </w:r>
            <w:r w:rsidR="00AD17A6">
              <w:rPr>
                <w:sz w:val="20"/>
                <w:szCs w:val="20"/>
                <w:lang w:eastAsia="ru-RU"/>
              </w:rPr>
              <w:t>«</w:t>
            </w:r>
            <w:r w:rsidRPr="00E34EAB">
              <w:rPr>
                <w:sz w:val="20"/>
                <w:szCs w:val="20"/>
                <w:lang w:eastAsia="ru-RU"/>
              </w:rPr>
              <w:t>Об оценке эффективности деятельности высших должностных лиц субъектов Российской Федерации и деятельности исполнительной органов субъектов Российской Федерации</w:t>
            </w:r>
            <w:r w:rsidR="00AD17A6">
              <w:rPr>
                <w:sz w:val="20"/>
                <w:szCs w:val="20"/>
                <w:lang w:eastAsia="ru-RU"/>
              </w:rPr>
              <w:t>»</w:t>
            </w:r>
            <w:r w:rsidRPr="00E34EAB">
              <w:rPr>
                <w:sz w:val="20"/>
                <w:szCs w:val="20"/>
                <w:lang w:eastAsia="ru-RU"/>
              </w:rPr>
              <w:t>;</w:t>
            </w:r>
          </w:p>
          <w:p w:rsidR="00FA05DB" w:rsidRDefault="00E34EA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401E5">
              <w:rPr>
                <w:sz w:val="20"/>
                <w:szCs w:val="20"/>
                <w:lang w:eastAsia="ru-RU"/>
              </w:rPr>
              <w:t xml:space="preserve">постановление </w:t>
            </w:r>
            <w:r w:rsidR="005401E5" w:rsidRPr="005401E5">
              <w:rPr>
                <w:sz w:val="20"/>
                <w:szCs w:val="20"/>
                <w:lang w:eastAsia="ru-RU"/>
              </w:rPr>
              <w:t>Правительства Ханты</w:t>
            </w:r>
            <w:r w:rsidR="00ED2255" w:rsidRPr="005401E5">
              <w:rPr>
                <w:sz w:val="20"/>
                <w:szCs w:val="20"/>
                <w:lang w:eastAsia="ru-RU"/>
              </w:rPr>
              <w:t xml:space="preserve">-Мансийского автономного округа </w:t>
            </w:r>
            <w:r w:rsidR="0089447B" w:rsidRPr="005401E5">
              <w:rPr>
                <w:sz w:val="20"/>
                <w:szCs w:val="20"/>
                <w:lang w:eastAsia="ru-RU"/>
              </w:rPr>
              <w:t>–</w:t>
            </w:r>
            <w:r w:rsidR="00ED2255" w:rsidRPr="005401E5">
              <w:rPr>
                <w:sz w:val="20"/>
                <w:szCs w:val="20"/>
                <w:lang w:eastAsia="ru-RU"/>
              </w:rPr>
              <w:t xml:space="preserve"> Югры</w:t>
            </w:r>
            <w:r w:rsidR="0089447B" w:rsidRPr="005401E5">
              <w:rPr>
                <w:sz w:val="20"/>
                <w:szCs w:val="20"/>
                <w:lang w:eastAsia="ru-RU"/>
              </w:rPr>
              <w:t xml:space="preserve"> от 31 октября 2021 года № 564-п «О </w:t>
            </w:r>
            <w:r w:rsidRPr="005401E5">
              <w:rPr>
                <w:sz w:val="20"/>
                <w:szCs w:val="20"/>
                <w:lang w:eastAsia="ru-RU"/>
              </w:rPr>
              <w:t>государственной программ</w:t>
            </w:r>
            <w:r w:rsidR="0089447B" w:rsidRPr="005401E5">
              <w:rPr>
                <w:sz w:val="20"/>
                <w:szCs w:val="20"/>
                <w:lang w:eastAsia="ru-RU"/>
              </w:rPr>
              <w:t>е Ханты-Мансийского автономного округа – Югры «</w:t>
            </w:r>
            <w:r w:rsidRPr="005401E5">
              <w:rPr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="0089447B" w:rsidRPr="005401E5">
              <w:rPr>
                <w:sz w:val="20"/>
                <w:szCs w:val="20"/>
                <w:lang w:eastAsia="ru-RU"/>
              </w:rPr>
              <w:t>»</w:t>
            </w:r>
            <w:r w:rsidR="00A9503C">
              <w:rPr>
                <w:sz w:val="20"/>
                <w:szCs w:val="20"/>
                <w:lang w:eastAsia="ru-RU"/>
              </w:rPr>
              <w:t>;</w:t>
            </w:r>
          </w:p>
          <w:p w:rsidR="00A9503C" w:rsidRPr="00E34EAB" w:rsidRDefault="00A9503C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401E5">
              <w:rPr>
                <w:sz w:val="20"/>
                <w:szCs w:val="20"/>
                <w:lang w:eastAsia="ru-RU"/>
              </w:rPr>
              <w:t>федеральный проект "Спорт - норма жизни" нац</w:t>
            </w:r>
            <w:r>
              <w:rPr>
                <w:sz w:val="20"/>
                <w:szCs w:val="20"/>
                <w:lang w:eastAsia="ru-RU"/>
              </w:rPr>
              <w:t>ионального проекта "Демография"</w:t>
            </w:r>
          </w:p>
        </w:tc>
        <w:tc>
          <w:tcPr>
            <w:tcW w:w="1275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</w:rPr>
            </w:pPr>
            <w:r w:rsidRPr="00E34EAB">
              <w:rPr>
                <w:sz w:val="20"/>
                <w:szCs w:val="20"/>
                <w:lang w:eastAsia="ru-RU"/>
              </w:rPr>
              <w:t>управление по культуре и спорту</w:t>
            </w:r>
          </w:p>
        </w:tc>
        <w:tc>
          <w:tcPr>
            <w:tcW w:w="1702" w:type="dxa"/>
          </w:tcPr>
          <w:p w:rsidR="00FA05DB" w:rsidRPr="00E34EAB" w:rsidRDefault="005401E5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у</w:t>
            </w:r>
            <w:r w:rsidR="00E34EAB" w:rsidRPr="00E34EAB">
              <w:rPr>
                <w:sz w:val="20"/>
                <w:szCs w:val="20"/>
                <w:lang w:eastAsia="ru-RU"/>
              </w:rPr>
              <w:t>величение доли граждан, систематически занимающихся физическ</w:t>
            </w:r>
            <w:r w:rsidR="00A9503C">
              <w:rPr>
                <w:sz w:val="20"/>
                <w:szCs w:val="20"/>
                <w:lang w:eastAsia="ru-RU"/>
              </w:rPr>
              <w:t>ой культурой и спортом, до 70%</w:t>
            </w:r>
          </w:p>
        </w:tc>
      </w:tr>
      <w:tr w:rsidR="00E34EAB" w:rsidRPr="00E34EAB" w:rsidTr="00A9503C">
        <w:trPr>
          <w:trHeight w:val="415"/>
        </w:trPr>
        <w:tc>
          <w:tcPr>
            <w:tcW w:w="419" w:type="dxa"/>
          </w:tcPr>
          <w:p w:rsidR="00FA05DB" w:rsidRPr="00E34EAB" w:rsidRDefault="003C4C32" w:rsidP="003C4C32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Уровень обеспеченности граждан спортивными сооружениями, исходя из единовременной пропускно</w:t>
            </w:r>
            <w:r w:rsidR="00B36935">
              <w:rPr>
                <w:sz w:val="20"/>
                <w:szCs w:val="20"/>
                <w:lang w:eastAsia="ru-RU"/>
              </w:rPr>
              <w:t>й способности объектов спорта</w:t>
            </w:r>
          </w:p>
        </w:tc>
        <w:tc>
          <w:tcPr>
            <w:tcW w:w="851" w:type="dxa"/>
          </w:tcPr>
          <w:p w:rsidR="00FA05DB" w:rsidRPr="00E34EAB" w:rsidRDefault="00711F75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i/>
                <w:sz w:val="20"/>
                <w:szCs w:val="20"/>
                <w:u w:color="000000"/>
                <w:lang w:eastAsia="ru-RU"/>
              </w:rPr>
              <w:t xml:space="preserve"> «ГП», «МП»</w:t>
            </w:r>
          </w:p>
        </w:tc>
        <w:tc>
          <w:tcPr>
            <w:tcW w:w="708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left="-57" w:right="-57" w:firstLine="0"/>
              <w:jc w:val="center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567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34EAB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4252" w:type="dxa"/>
          </w:tcPr>
          <w:p w:rsidR="005401E5" w:rsidRPr="005401E5" w:rsidRDefault="005401E5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401E5">
              <w:rPr>
                <w:sz w:val="20"/>
                <w:szCs w:val="20"/>
                <w:lang w:eastAsia="ru-RU"/>
              </w:rPr>
              <w:t>постановление Правительства Ханты-Мансийского автономного округа – Югры от 31 октября 2021 года № 564-п «О государственной программе Ханты-Мансийского автономного округа – Югры «Развитие физической культуры и спорта»;</w:t>
            </w:r>
          </w:p>
          <w:p w:rsidR="00FA05DB" w:rsidRPr="00E34EAB" w:rsidRDefault="005401E5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5401E5">
              <w:rPr>
                <w:sz w:val="20"/>
                <w:szCs w:val="20"/>
                <w:lang w:eastAsia="ru-RU"/>
              </w:rPr>
              <w:t>федеральный проект "Спорт - норма жизни" нац</w:t>
            </w:r>
            <w:r>
              <w:rPr>
                <w:sz w:val="20"/>
                <w:szCs w:val="20"/>
                <w:lang w:eastAsia="ru-RU"/>
              </w:rPr>
              <w:t>ионального проекта "Демография"</w:t>
            </w:r>
          </w:p>
        </w:tc>
        <w:tc>
          <w:tcPr>
            <w:tcW w:w="1275" w:type="dxa"/>
          </w:tcPr>
          <w:p w:rsidR="00FA05DB" w:rsidRPr="00E34EAB" w:rsidRDefault="00FA05DB" w:rsidP="0069585A">
            <w:pPr>
              <w:ind w:firstLine="0"/>
              <w:jc w:val="left"/>
              <w:rPr>
                <w:sz w:val="20"/>
                <w:szCs w:val="20"/>
              </w:rPr>
            </w:pPr>
            <w:r w:rsidRPr="00E34EAB">
              <w:rPr>
                <w:sz w:val="20"/>
                <w:szCs w:val="20"/>
                <w:lang w:eastAsia="ru-RU"/>
              </w:rPr>
              <w:t>управление по культуре и спорту</w:t>
            </w:r>
          </w:p>
        </w:tc>
        <w:tc>
          <w:tcPr>
            <w:tcW w:w="1702" w:type="dxa"/>
          </w:tcPr>
          <w:p w:rsidR="00FA05DB" w:rsidRPr="00E34EAB" w:rsidRDefault="005401E5" w:rsidP="0069585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у</w:t>
            </w:r>
            <w:r w:rsidR="00E34EAB" w:rsidRPr="00E34EAB">
              <w:rPr>
                <w:sz w:val="20"/>
                <w:szCs w:val="20"/>
                <w:lang w:eastAsia="ru-RU"/>
              </w:rPr>
              <w:t>величение доли граждан, систематически занимающихся физической культурой и спортом, до 70%.</w:t>
            </w:r>
          </w:p>
        </w:tc>
      </w:tr>
    </w:tbl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2.1. Прокси-показатели муниципальной программы в </w:t>
      </w:r>
      <w:r w:rsidR="00B33BBE">
        <w:rPr>
          <w:rFonts w:eastAsia="Times New Roman" w:cs="Times New Roman"/>
          <w:sz w:val="28"/>
          <w:szCs w:val="28"/>
          <w:lang w:eastAsia="ru-RU"/>
        </w:rPr>
        <w:t>2024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году</w:t>
      </w:r>
    </w:p>
    <w:p w:rsidR="00B25244" w:rsidRPr="007C4478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134"/>
        <w:gridCol w:w="1275"/>
        <w:gridCol w:w="1135"/>
        <w:gridCol w:w="1275"/>
        <w:gridCol w:w="1275"/>
        <w:gridCol w:w="1276"/>
        <w:gridCol w:w="1276"/>
        <w:gridCol w:w="1843"/>
      </w:tblGrid>
      <w:tr w:rsidR="00B25244" w:rsidRPr="007C4478" w:rsidTr="003C4C32">
        <w:trPr>
          <w:trHeight w:val="473"/>
        </w:trPr>
        <w:tc>
          <w:tcPr>
            <w:tcW w:w="567" w:type="dxa"/>
            <w:vMerge w:val="restart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2410" w:type="dxa"/>
            <w:gridSpan w:val="2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Базовое значение</w:t>
            </w:r>
          </w:p>
        </w:tc>
        <w:tc>
          <w:tcPr>
            <w:tcW w:w="5102" w:type="dxa"/>
            <w:gridSpan w:val="4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843" w:type="dxa"/>
            <w:vMerge w:val="restart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Ответственный за достижение показателя</w:t>
            </w:r>
          </w:p>
        </w:tc>
      </w:tr>
      <w:tr w:rsidR="00B33BBE" w:rsidRPr="007C4478" w:rsidTr="003C4C32">
        <w:trPr>
          <w:trHeight w:val="633"/>
        </w:trPr>
        <w:tc>
          <w:tcPr>
            <w:tcW w:w="567" w:type="dxa"/>
            <w:vMerge/>
            <w:vAlign w:val="center"/>
          </w:tcPr>
          <w:p w:rsidR="00B33BBE" w:rsidRPr="007C4478" w:rsidRDefault="00B33BBE" w:rsidP="00B33BBE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</w:tcPr>
          <w:p w:rsidR="00B33BBE" w:rsidRPr="007C4478" w:rsidRDefault="00B33BBE" w:rsidP="00B33BBE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3BBE" w:rsidRPr="007C4478" w:rsidRDefault="00B33BBE" w:rsidP="00B33BBE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33BBE" w:rsidRPr="007C4478" w:rsidRDefault="00B33BBE" w:rsidP="00B33BBE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значение</w:t>
            </w:r>
          </w:p>
        </w:tc>
        <w:tc>
          <w:tcPr>
            <w:tcW w:w="1135" w:type="dxa"/>
            <w:vAlign w:val="center"/>
          </w:tcPr>
          <w:p w:rsidR="00B33BBE" w:rsidRPr="007C4478" w:rsidRDefault="00B33BBE" w:rsidP="00B33BBE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vAlign w:val="center"/>
          </w:tcPr>
          <w:p w:rsidR="00B33BBE" w:rsidRPr="001A3D23" w:rsidRDefault="00B33BBE" w:rsidP="00B33BBE">
            <w:pPr>
              <w:spacing w:before="60" w:after="60"/>
              <w:ind w:firstLine="33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1A3D23">
              <w:rPr>
                <w:rFonts w:eastAsiaTheme="minorEastAsia" w:cs="Times New Roman"/>
                <w:szCs w:val="24"/>
                <w:lang w:eastAsia="ru-RU"/>
              </w:rPr>
              <w:t>1 квартал</w:t>
            </w:r>
          </w:p>
        </w:tc>
        <w:tc>
          <w:tcPr>
            <w:tcW w:w="1275" w:type="dxa"/>
            <w:vAlign w:val="center"/>
          </w:tcPr>
          <w:p w:rsidR="00B33BBE" w:rsidRPr="001A3D23" w:rsidRDefault="00B33BBE" w:rsidP="00B33BBE">
            <w:pPr>
              <w:ind w:firstLine="33"/>
              <w:jc w:val="center"/>
            </w:pPr>
            <w:r w:rsidRPr="001A3D23">
              <w:rPr>
                <w:rFonts w:eastAsiaTheme="minorEastAsia" w:cs="Times New Roman"/>
                <w:szCs w:val="24"/>
                <w:lang w:eastAsia="ru-RU"/>
              </w:rPr>
              <w:t>2 квартал</w:t>
            </w:r>
          </w:p>
        </w:tc>
        <w:tc>
          <w:tcPr>
            <w:tcW w:w="1276" w:type="dxa"/>
            <w:vAlign w:val="center"/>
          </w:tcPr>
          <w:p w:rsidR="00B33BBE" w:rsidRPr="001A3D23" w:rsidRDefault="00B33BBE" w:rsidP="00B33BBE">
            <w:pPr>
              <w:ind w:firstLine="33"/>
              <w:jc w:val="center"/>
            </w:pPr>
            <w:r w:rsidRPr="001A3D23">
              <w:rPr>
                <w:rFonts w:eastAsiaTheme="minorEastAsia" w:cs="Times New Roman"/>
                <w:szCs w:val="24"/>
                <w:lang w:eastAsia="ru-RU"/>
              </w:rPr>
              <w:t>3 квартал</w:t>
            </w:r>
          </w:p>
        </w:tc>
        <w:tc>
          <w:tcPr>
            <w:tcW w:w="1276" w:type="dxa"/>
            <w:vAlign w:val="center"/>
          </w:tcPr>
          <w:p w:rsidR="00B33BBE" w:rsidRPr="001A3D23" w:rsidRDefault="00B33BBE" w:rsidP="00B33BBE">
            <w:pPr>
              <w:ind w:firstLine="33"/>
              <w:jc w:val="center"/>
            </w:pPr>
            <w:r w:rsidRPr="001A3D23">
              <w:rPr>
                <w:rFonts w:eastAsiaTheme="minorEastAsia" w:cs="Times New Roman"/>
                <w:szCs w:val="24"/>
                <w:lang w:eastAsia="ru-RU"/>
              </w:rPr>
              <w:t>4 квартал</w:t>
            </w:r>
          </w:p>
        </w:tc>
        <w:tc>
          <w:tcPr>
            <w:tcW w:w="1843" w:type="dxa"/>
            <w:vMerge/>
            <w:vAlign w:val="center"/>
          </w:tcPr>
          <w:p w:rsidR="00B33BBE" w:rsidRPr="007C4478" w:rsidRDefault="00B33BBE" w:rsidP="00B33BBE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B25244" w:rsidRPr="007C4478" w:rsidTr="003C4C32">
        <w:trPr>
          <w:trHeight w:val="317"/>
        </w:trPr>
        <w:tc>
          <w:tcPr>
            <w:tcW w:w="567" w:type="dxa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10</w:t>
            </w:r>
          </w:p>
        </w:tc>
      </w:tr>
      <w:tr w:rsidR="00B25244" w:rsidRPr="007C4478" w:rsidTr="003C4C32">
        <w:trPr>
          <w:trHeight w:val="396"/>
        </w:trPr>
        <w:tc>
          <w:tcPr>
            <w:tcW w:w="567" w:type="dxa"/>
            <w:vAlign w:val="center"/>
          </w:tcPr>
          <w:p w:rsidR="00B25244" w:rsidRPr="007C447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15451" w:type="dxa"/>
            <w:gridSpan w:val="9"/>
            <w:vAlign w:val="center"/>
          </w:tcPr>
          <w:p w:rsidR="00B25244" w:rsidRPr="00711F75" w:rsidRDefault="00711F75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11F75">
              <w:rPr>
                <w:rFonts w:eastAsiaTheme="minorEastAsia" w:cs="Times New Roman"/>
                <w:szCs w:val="24"/>
                <w:lang w:eastAsia="ru-RU"/>
              </w:rPr>
              <w:t>Доля граждан, систематически занимающихся физической культурой и спортом, %</w:t>
            </w:r>
          </w:p>
        </w:tc>
      </w:tr>
      <w:tr w:rsidR="00B33BBE" w:rsidRPr="007C4478" w:rsidTr="003C4C32">
        <w:trPr>
          <w:trHeight w:val="396"/>
        </w:trPr>
        <w:tc>
          <w:tcPr>
            <w:tcW w:w="567" w:type="dxa"/>
            <w:vAlign w:val="center"/>
          </w:tcPr>
          <w:p w:rsidR="00B33BBE" w:rsidRPr="007C4478" w:rsidRDefault="00B33BBE" w:rsidP="00B33BBE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4962" w:type="dxa"/>
          </w:tcPr>
          <w:p w:rsidR="00B33BBE" w:rsidRPr="00AB34C3" w:rsidRDefault="00B33BBE" w:rsidP="00B33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соревнований и физкультурных мероприятий, проведенных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134" w:type="dxa"/>
            <w:vAlign w:val="center"/>
          </w:tcPr>
          <w:p w:rsidR="00B33BBE" w:rsidRPr="00AB34C3" w:rsidRDefault="00B33BBE" w:rsidP="00F7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B33BBE" w:rsidRDefault="00B33BBE" w:rsidP="00F72C38">
            <w:pPr>
              <w:pStyle w:val="ConsPlusNormal"/>
              <w:ind w:firstLine="0"/>
              <w:jc w:val="center"/>
            </w:pPr>
          </w:p>
        </w:tc>
        <w:tc>
          <w:tcPr>
            <w:tcW w:w="1135" w:type="dxa"/>
            <w:vAlign w:val="center"/>
          </w:tcPr>
          <w:p w:rsidR="00B33BBE" w:rsidRPr="001A3D23" w:rsidRDefault="00B33BBE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B33BBE" w:rsidRPr="007C4478" w:rsidRDefault="00F72C38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vAlign w:val="center"/>
          </w:tcPr>
          <w:p w:rsidR="00B33BBE" w:rsidRPr="007C4478" w:rsidRDefault="00F72C38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vAlign w:val="center"/>
          </w:tcPr>
          <w:p w:rsidR="00B33BBE" w:rsidRPr="007C4478" w:rsidRDefault="00F72C38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B33BBE" w:rsidRPr="007C4478" w:rsidRDefault="00F72C38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B33BBE" w:rsidRDefault="00B33BBE" w:rsidP="00B33BBE">
            <w:pPr>
              <w:ind w:firstLine="33"/>
              <w:jc w:val="left"/>
            </w:pPr>
            <w:r w:rsidRPr="001A3D23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культуре и спорту</w:t>
            </w:r>
          </w:p>
        </w:tc>
      </w:tr>
      <w:tr w:rsidR="00B33BBE" w:rsidRPr="007C4478" w:rsidTr="003C4C32">
        <w:trPr>
          <w:trHeight w:val="397"/>
        </w:trPr>
        <w:tc>
          <w:tcPr>
            <w:tcW w:w="567" w:type="dxa"/>
            <w:vAlign w:val="center"/>
          </w:tcPr>
          <w:p w:rsidR="00B33BBE" w:rsidRPr="007C4478" w:rsidRDefault="00B33BBE" w:rsidP="00B33BBE">
            <w:pPr>
              <w:ind w:firstLine="0"/>
              <w:jc w:val="center"/>
              <w:rPr>
                <w:rFonts w:eastAsiaTheme="minorEastAsia" w:cs="Times New Roman"/>
                <w:szCs w:val="24"/>
                <w:lang w:val="en-US"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1.</w:t>
            </w:r>
            <w:r>
              <w:rPr>
                <w:rFonts w:eastAsiaTheme="minorEastAsia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4962" w:type="dxa"/>
          </w:tcPr>
          <w:p w:rsidR="00B33BBE" w:rsidRPr="00AB34C3" w:rsidRDefault="00B33BBE" w:rsidP="00B33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4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спортивных соревнований и физкультурных мероприятий, проведенных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134" w:type="dxa"/>
            <w:vAlign w:val="center"/>
          </w:tcPr>
          <w:p w:rsidR="00B33BBE" w:rsidRPr="00AB34C3" w:rsidRDefault="00B33BBE" w:rsidP="00F7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4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B33BBE" w:rsidRDefault="00B33BBE" w:rsidP="00F72C38">
            <w:pPr>
              <w:pStyle w:val="ConsPlusNormal"/>
              <w:ind w:firstLine="0"/>
              <w:jc w:val="center"/>
            </w:pPr>
          </w:p>
        </w:tc>
        <w:tc>
          <w:tcPr>
            <w:tcW w:w="1135" w:type="dxa"/>
            <w:vAlign w:val="center"/>
          </w:tcPr>
          <w:p w:rsidR="00B33BBE" w:rsidRPr="001A3D23" w:rsidRDefault="00B33BBE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vAlign w:val="center"/>
          </w:tcPr>
          <w:p w:rsidR="00B33BBE" w:rsidRPr="007C4478" w:rsidRDefault="00F72C38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1465</w:t>
            </w:r>
          </w:p>
        </w:tc>
        <w:tc>
          <w:tcPr>
            <w:tcW w:w="1275" w:type="dxa"/>
            <w:vAlign w:val="center"/>
          </w:tcPr>
          <w:p w:rsidR="00B33BBE" w:rsidRPr="007C4478" w:rsidRDefault="00F72C38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1573</w:t>
            </w:r>
          </w:p>
        </w:tc>
        <w:tc>
          <w:tcPr>
            <w:tcW w:w="1276" w:type="dxa"/>
            <w:vAlign w:val="center"/>
          </w:tcPr>
          <w:p w:rsidR="00B33BBE" w:rsidRPr="007C4478" w:rsidRDefault="00F72C38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848</w:t>
            </w:r>
          </w:p>
        </w:tc>
        <w:tc>
          <w:tcPr>
            <w:tcW w:w="1276" w:type="dxa"/>
            <w:vAlign w:val="center"/>
          </w:tcPr>
          <w:p w:rsidR="00B33BBE" w:rsidRPr="007C4478" w:rsidRDefault="00F72C38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1918</w:t>
            </w:r>
          </w:p>
        </w:tc>
        <w:tc>
          <w:tcPr>
            <w:tcW w:w="1843" w:type="dxa"/>
          </w:tcPr>
          <w:p w:rsidR="00B33BBE" w:rsidRDefault="00B33BBE" w:rsidP="00B33BBE">
            <w:pPr>
              <w:ind w:firstLine="33"/>
              <w:jc w:val="left"/>
            </w:pPr>
            <w:r w:rsidRPr="001A3D23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культуре и спорту</w:t>
            </w:r>
          </w:p>
        </w:tc>
      </w:tr>
    </w:tbl>
    <w:p w:rsidR="00B25244" w:rsidRPr="007C4478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ind w:firstLine="0"/>
        <w:jc w:val="center"/>
        <w:rPr>
          <w:rFonts w:eastAsiaTheme="minorEastAsia" w:cs="Times New Roman"/>
          <w:sz w:val="28"/>
          <w:szCs w:val="28"/>
          <w:vertAlign w:val="superscript"/>
          <w:lang w:eastAsia="ru-RU"/>
        </w:rPr>
      </w:pPr>
      <w:r w:rsidRPr="007C4478">
        <w:rPr>
          <w:rFonts w:eastAsiaTheme="minorEastAsia" w:cs="Times New Roman"/>
          <w:sz w:val="28"/>
          <w:szCs w:val="28"/>
          <w:lang w:eastAsia="ru-RU"/>
        </w:rPr>
        <w:t xml:space="preserve">3. План достижения показателей муниципальной программы в </w:t>
      </w:r>
      <w:r w:rsidR="00617E50" w:rsidRPr="00617E50">
        <w:rPr>
          <w:rFonts w:eastAsiaTheme="minorEastAsia" w:cs="Times New Roman"/>
          <w:sz w:val="28"/>
          <w:szCs w:val="28"/>
          <w:lang w:eastAsia="ru-RU"/>
        </w:rPr>
        <w:t>2024</w:t>
      </w:r>
      <w:r w:rsidRPr="00617E50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7C4478">
        <w:rPr>
          <w:rFonts w:eastAsiaTheme="minorEastAsia" w:cs="Times New Roman"/>
          <w:sz w:val="28"/>
          <w:szCs w:val="28"/>
          <w:lang w:eastAsia="ru-RU"/>
        </w:rPr>
        <w:t>году</w:t>
      </w:r>
    </w:p>
    <w:p w:rsidR="00B25244" w:rsidRPr="007C4478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49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6"/>
        <w:gridCol w:w="5244"/>
        <w:gridCol w:w="1370"/>
        <w:gridCol w:w="1348"/>
        <w:gridCol w:w="1623"/>
        <w:gridCol w:w="1642"/>
        <w:gridCol w:w="1630"/>
        <w:gridCol w:w="1127"/>
        <w:gridCol w:w="1457"/>
      </w:tblGrid>
      <w:tr w:rsidR="00B25244" w:rsidRPr="007C4478" w:rsidTr="003C4C32">
        <w:trPr>
          <w:trHeight w:val="281"/>
          <w:tblHeader/>
        </w:trPr>
        <w:tc>
          <w:tcPr>
            <w:tcW w:w="177" w:type="pct"/>
            <w:vMerge w:val="restart"/>
            <w:vAlign w:val="center"/>
          </w:tcPr>
          <w:p w:rsidR="00B25244" w:rsidRPr="00F72C38" w:rsidRDefault="00B25244" w:rsidP="00B25244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№ п/п</w:t>
            </w:r>
          </w:p>
        </w:tc>
        <w:tc>
          <w:tcPr>
            <w:tcW w:w="1638" w:type="pct"/>
            <w:vMerge w:val="restart"/>
            <w:vAlign w:val="center"/>
          </w:tcPr>
          <w:p w:rsidR="00B25244" w:rsidRPr="00F72C3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 xml:space="preserve">Цели/показатели муниципальной программы </w:t>
            </w:r>
          </w:p>
        </w:tc>
        <w:tc>
          <w:tcPr>
            <w:tcW w:w="428" w:type="pct"/>
            <w:vMerge w:val="restart"/>
            <w:vAlign w:val="center"/>
          </w:tcPr>
          <w:p w:rsidR="00B25244" w:rsidRPr="00F72C38" w:rsidRDefault="00B25244" w:rsidP="007B7A2C">
            <w:pPr>
              <w:ind w:firstLine="0"/>
              <w:jc w:val="center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 xml:space="preserve">Уровень показателя </w:t>
            </w:r>
          </w:p>
        </w:tc>
        <w:tc>
          <w:tcPr>
            <w:tcW w:w="421" w:type="pct"/>
            <w:vMerge w:val="restart"/>
            <w:vAlign w:val="center"/>
          </w:tcPr>
          <w:p w:rsidR="00B25244" w:rsidRPr="00F72C3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  <w:p w:rsidR="00B25244" w:rsidRPr="00F72C38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(по ОКЕИ)</w:t>
            </w:r>
          </w:p>
        </w:tc>
        <w:tc>
          <w:tcPr>
            <w:tcW w:w="1881" w:type="pct"/>
            <w:gridSpan w:val="4"/>
            <w:vAlign w:val="center"/>
          </w:tcPr>
          <w:p w:rsidR="00B25244" w:rsidRPr="00F72C38" w:rsidRDefault="00B25244" w:rsidP="00B25244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454" w:type="pct"/>
            <w:vMerge w:val="restart"/>
            <w:vAlign w:val="center"/>
          </w:tcPr>
          <w:p w:rsidR="00B25244" w:rsidRPr="00F72C38" w:rsidRDefault="00B25244" w:rsidP="00617E50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 xml:space="preserve">На конец </w:t>
            </w:r>
            <w:r w:rsidR="00617E50" w:rsidRPr="00F72C38">
              <w:rPr>
                <w:rFonts w:eastAsiaTheme="minorEastAsia" w:cs="Times New Roman"/>
                <w:szCs w:val="24"/>
                <w:lang w:eastAsia="ru-RU"/>
              </w:rPr>
              <w:t>2024</w:t>
            </w:r>
            <w:r w:rsidRPr="00F72C38">
              <w:rPr>
                <w:rFonts w:eastAsiaTheme="minorEastAsia" w:cs="Times New Roman"/>
                <w:szCs w:val="24"/>
                <w:lang w:eastAsia="ru-RU"/>
              </w:rPr>
              <w:t xml:space="preserve"> года</w:t>
            </w:r>
          </w:p>
        </w:tc>
      </w:tr>
      <w:tr w:rsidR="00617E50" w:rsidRPr="007C4478" w:rsidTr="003C4C32">
        <w:trPr>
          <w:trHeight w:val="661"/>
          <w:tblHeader/>
        </w:trPr>
        <w:tc>
          <w:tcPr>
            <w:tcW w:w="177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38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1 квартал</w:t>
            </w:r>
          </w:p>
        </w:tc>
        <w:tc>
          <w:tcPr>
            <w:tcW w:w="513" w:type="pct"/>
            <w:vAlign w:val="center"/>
          </w:tcPr>
          <w:p w:rsidR="00617E50" w:rsidRPr="00F72C38" w:rsidRDefault="00617E50" w:rsidP="00617E50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2 квартал</w:t>
            </w:r>
          </w:p>
        </w:tc>
        <w:tc>
          <w:tcPr>
            <w:tcW w:w="509" w:type="pct"/>
            <w:vAlign w:val="center"/>
          </w:tcPr>
          <w:p w:rsidR="00617E50" w:rsidRPr="00F72C38" w:rsidRDefault="00617E50" w:rsidP="00617E50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3 квартал</w:t>
            </w:r>
          </w:p>
        </w:tc>
        <w:tc>
          <w:tcPr>
            <w:tcW w:w="352" w:type="pct"/>
            <w:vAlign w:val="center"/>
          </w:tcPr>
          <w:p w:rsidR="00617E50" w:rsidRPr="00F72C38" w:rsidRDefault="00617E50" w:rsidP="00617E50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4 квартал</w:t>
            </w:r>
          </w:p>
        </w:tc>
        <w:tc>
          <w:tcPr>
            <w:tcW w:w="454" w:type="pct"/>
            <w:vMerge/>
            <w:vAlign w:val="center"/>
          </w:tcPr>
          <w:p w:rsidR="00617E50" w:rsidRPr="00F72C38" w:rsidRDefault="00617E50" w:rsidP="00617E50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B25244" w:rsidRPr="007C4478" w:rsidTr="003C4C32">
        <w:trPr>
          <w:trHeight w:val="244"/>
        </w:trPr>
        <w:tc>
          <w:tcPr>
            <w:tcW w:w="177" w:type="pct"/>
            <w:vAlign w:val="center"/>
          </w:tcPr>
          <w:p w:rsidR="00B25244" w:rsidRPr="00F72C38" w:rsidRDefault="003C4C32" w:rsidP="00B25244">
            <w:pPr>
              <w:spacing w:before="60" w:after="60"/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4823" w:type="pct"/>
            <w:gridSpan w:val="8"/>
            <w:vAlign w:val="center"/>
          </w:tcPr>
          <w:p w:rsidR="00B25244" w:rsidRPr="00F72C38" w:rsidRDefault="00B36935" w:rsidP="00B3693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bCs/>
                <w:szCs w:val="24"/>
                <w:u w:color="000000"/>
                <w:lang w:eastAsia="ru-RU"/>
              </w:rPr>
              <w:t>Обеспечение всех категорий и групп населения условиями для занятий физической культурой и спортом</w:t>
            </w:r>
          </w:p>
        </w:tc>
      </w:tr>
      <w:tr w:rsidR="00617E50" w:rsidRPr="007C4478" w:rsidTr="003C4C32">
        <w:trPr>
          <w:trHeight w:val="386"/>
        </w:trPr>
        <w:tc>
          <w:tcPr>
            <w:tcW w:w="177" w:type="pct"/>
          </w:tcPr>
          <w:p w:rsidR="00617E50" w:rsidRPr="00F72C38" w:rsidRDefault="003C4C32" w:rsidP="003C4C32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1638" w:type="pct"/>
          </w:tcPr>
          <w:p w:rsidR="00617E50" w:rsidRPr="00F72C38" w:rsidRDefault="00617E50" w:rsidP="00965DD4">
            <w:pPr>
              <w:ind w:left="144"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428" w:type="pct"/>
            <w:vAlign w:val="center"/>
          </w:tcPr>
          <w:p w:rsidR="00617E50" w:rsidRPr="00F72C38" w:rsidRDefault="00617E50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i/>
                <w:szCs w:val="24"/>
                <w:u w:color="000000"/>
                <w:lang w:eastAsia="ru-RU"/>
              </w:rPr>
              <w:t>«НП», «ГП», «ВДЛ», «МП»</w:t>
            </w:r>
          </w:p>
        </w:tc>
        <w:tc>
          <w:tcPr>
            <w:tcW w:w="421" w:type="pct"/>
            <w:vAlign w:val="center"/>
          </w:tcPr>
          <w:p w:rsidR="00617E50" w:rsidRPr="00F72C38" w:rsidRDefault="00617E50" w:rsidP="00F72C38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507" w:type="pct"/>
            <w:vAlign w:val="center"/>
          </w:tcPr>
          <w:p w:rsidR="00617E50" w:rsidRPr="00F72C38" w:rsidRDefault="00934983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64,0</w:t>
            </w:r>
          </w:p>
        </w:tc>
        <w:tc>
          <w:tcPr>
            <w:tcW w:w="513" w:type="pct"/>
            <w:vAlign w:val="center"/>
          </w:tcPr>
          <w:p w:rsidR="00617E50" w:rsidRPr="00F72C38" w:rsidRDefault="00934983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65,0</w:t>
            </w:r>
          </w:p>
        </w:tc>
        <w:tc>
          <w:tcPr>
            <w:tcW w:w="509" w:type="pct"/>
            <w:vAlign w:val="center"/>
          </w:tcPr>
          <w:p w:rsidR="00617E50" w:rsidRPr="00F72C38" w:rsidRDefault="00934983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66,0</w:t>
            </w:r>
          </w:p>
        </w:tc>
        <w:tc>
          <w:tcPr>
            <w:tcW w:w="352" w:type="pct"/>
            <w:vAlign w:val="center"/>
          </w:tcPr>
          <w:p w:rsidR="00617E50" w:rsidRPr="00F72C38" w:rsidRDefault="00934983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67,0</w:t>
            </w:r>
          </w:p>
        </w:tc>
        <w:tc>
          <w:tcPr>
            <w:tcW w:w="454" w:type="pct"/>
            <w:vAlign w:val="center"/>
          </w:tcPr>
          <w:p w:rsidR="00617E50" w:rsidRPr="00F72C38" w:rsidRDefault="00617E50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67,0</w:t>
            </w:r>
          </w:p>
        </w:tc>
      </w:tr>
      <w:tr w:rsidR="00617E50" w:rsidRPr="007C4478" w:rsidTr="003C4C32">
        <w:trPr>
          <w:trHeight w:val="386"/>
        </w:trPr>
        <w:tc>
          <w:tcPr>
            <w:tcW w:w="177" w:type="pct"/>
          </w:tcPr>
          <w:p w:rsidR="00617E50" w:rsidRPr="00F72C38" w:rsidRDefault="003C4C32" w:rsidP="003C4C32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1638" w:type="pct"/>
          </w:tcPr>
          <w:p w:rsidR="00617E50" w:rsidRPr="00F72C38" w:rsidRDefault="00617E50" w:rsidP="00617E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428" w:type="pct"/>
            <w:vAlign w:val="center"/>
          </w:tcPr>
          <w:p w:rsidR="00617E50" w:rsidRPr="00F72C38" w:rsidRDefault="00617E50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i/>
                <w:szCs w:val="24"/>
                <w:u w:color="000000"/>
                <w:lang w:eastAsia="ru-RU"/>
              </w:rPr>
              <w:t>«ГП», «МП»</w:t>
            </w:r>
          </w:p>
        </w:tc>
        <w:tc>
          <w:tcPr>
            <w:tcW w:w="421" w:type="pct"/>
            <w:vAlign w:val="center"/>
          </w:tcPr>
          <w:p w:rsidR="00617E50" w:rsidRPr="00F72C38" w:rsidRDefault="00617E50" w:rsidP="00F72C38">
            <w:pPr>
              <w:ind w:firstLine="0"/>
              <w:jc w:val="center"/>
              <w:rPr>
                <w:szCs w:val="24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507" w:type="pct"/>
            <w:vAlign w:val="center"/>
          </w:tcPr>
          <w:p w:rsidR="00617E50" w:rsidRPr="00F72C38" w:rsidRDefault="00B33BBE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58,8</w:t>
            </w:r>
          </w:p>
        </w:tc>
        <w:tc>
          <w:tcPr>
            <w:tcW w:w="513" w:type="pct"/>
            <w:vAlign w:val="center"/>
          </w:tcPr>
          <w:p w:rsidR="00617E50" w:rsidRPr="00F72C38" w:rsidRDefault="00B33BBE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58,8</w:t>
            </w:r>
          </w:p>
        </w:tc>
        <w:tc>
          <w:tcPr>
            <w:tcW w:w="509" w:type="pct"/>
            <w:vAlign w:val="center"/>
          </w:tcPr>
          <w:p w:rsidR="00617E50" w:rsidRPr="00F72C38" w:rsidRDefault="00B33BBE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59,0</w:t>
            </w:r>
          </w:p>
        </w:tc>
        <w:tc>
          <w:tcPr>
            <w:tcW w:w="352" w:type="pct"/>
            <w:vAlign w:val="center"/>
          </w:tcPr>
          <w:p w:rsidR="00617E50" w:rsidRPr="00F72C38" w:rsidRDefault="00B33BBE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59,0</w:t>
            </w:r>
          </w:p>
        </w:tc>
        <w:tc>
          <w:tcPr>
            <w:tcW w:w="454" w:type="pct"/>
            <w:vAlign w:val="center"/>
          </w:tcPr>
          <w:p w:rsidR="00617E50" w:rsidRPr="00F72C38" w:rsidRDefault="00617E50" w:rsidP="00F72C38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F72C38">
              <w:rPr>
                <w:rFonts w:eastAsiaTheme="minorEastAsia" w:cs="Times New Roman"/>
                <w:szCs w:val="24"/>
                <w:lang w:eastAsia="ru-RU"/>
              </w:rPr>
              <w:t>59,0</w:t>
            </w:r>
          </w:p>
        </w:tc>
      </w:tr>
    </w:tbl>
    <w:p w:rsidR="00934983" w:rsidRDefault="00934983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Pr="007C4478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4172">
        <w:rPr>
          <w:rFonts w:eastAsia="Times New Roman" w:cs="Times New Roman"/>
          <w:sz w:val="28"/>
          <w:szCs w:val="28"/>
          <w:lang w:eastAsia="ru-RU"/>
        </w:rPr>
        <w:t>4. Структура муниципальной программы</w:t>
      </w:r>
    </w:p>
    <w:p w:rsidR="00B25244" w:rsidRPr="007C4478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6018" w:type="dxa"/>
        <w:tblInd w:w="-714" w:type="dxa"/>
        <w:tblLook w:val="01E0" w:firstRow="1" w:lastRow="1" w:firstColumn="1" w:lastColumn="1" w:noHBand="0" w:noVBand="0"/>
      </w:tblPr>
      <w:tblGrid>
        <w:gridCol w:w="899"/>
        <w:gridCol w:w="4914"/>
        <w:gridCol w:w="5669"/>
        <w:gridCol w:w="4536"/>
      </w:tblGrid>
      <w:tr w:rsidR="00B25244" w:rsidRPr="00345439" w:rsidTr="0069585A">
        <w:trPr>
          <w:trHeight w:val="49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B25244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№ п/п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B25244" w:rsidP="007B7A2C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B25244" w:rsidP="007B7A2C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B25244" w:rsidP="007B7A2C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Связь с показателями</w:t>
            </w:r>
          </w:p>
        </w:tc>
      </w:tr>
      <w:tr w:rsidR="00B25244" w:rsidRPr="00345439" w:rsidTr="0069585A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345439" w:rsidRDefault="00B25244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</w:tr>
      <w:tr w:rsidR="00B25244" w:rsidRPr="00345439" w:rsidTr="0069585A">
        <w:trPr>
          <w:trHeight w:val="23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3C4C32" w:rsidP="00C6154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Направление (подпрограмма) </w:t>
            </w:r>
            <w:r w:rsidR="0098378D" w:rsidRPr="00345439">
              <w:rPr>
                <w:rFonts w:cs="Times New Roman"/>
                <w:szCs w:val="24"/>
              </w:rPr>
              <w:t>«</w:t>
            </w:r>
            <w:r w:rsidR="009D654C" w:rsidRPr="00345439">
              <w:rPr>
                <w:rFonts w:cs="Times New Roman"/>
                <w:szCs w:val="24"/>
              </w:rPr>
              <w:t>Развитие физической культуры, массового и детско-юношеского спорта</w:t>
            </w:r>
            <w:r w:rsidR="0098378D" w:rsidRPr="00345439">
              <w:rPr>
                <w:rFonts w:cs="Times New Roman"/>
                <w:szCs w:val="24"/>
              </w:rPr>
              <w:t>»</w:t>
            </w:r>
          </w:p>
        </w:tc>
      </w:tr>
      <w:tr w:rsidR="00B25244" w:rsidRPr="00345439" w:rsidTr="0069585A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F72C38" w:rsidP="00C6154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345439">
              <w:rPr>
                <w:rFonts w:cs="Times New Roman"/>
                <w:szCs w:val="24"/>
              </w:rPr>
              <w:t xml:space="preserve">Региональный проект </w:t>
            </w:r>
            <w:r w:rsidR="0098378D" w:rsidRPr="00345439">
              <w:rPr>
                <w:rFonts w:cs="Times New Roman"/>
                <w:szCs w:val="24"/>
              </w:rPr>
              <w:t>«</w:t>
            </w:r>
            <w:r w:rsidRPr="00345439">
              <w:rPr>
                <w:rFonts w:cs="Times New Roman"/>
                <w:szCs w:val="24"/>
              </w:rPr>
              <w:t>Спорт - норма жизни</w:t>
            </w:r>
            <w:r w:rsidR="0098378D" w:rsidRPr="00345439">
              <w:rPr>
                <w:rFonts w:cs="Times New Roman"/>
                <w:szCs w:val="24"/>
              </w:rPr>
              <w:t>»</w:t>
            </w:r>
          </w:p>
        </w:tc>
      </w:tr>
      <w:tr w:rsidR="00B25244" w:rsidRPr="00345439" w:rsidTr="0069585A">
        <w:trPr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345439" w:rsidRDefault="00B25244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B25244" w:rsidP="00F72C38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</w:t>
            </w:r>
            <w:r w:rsidR="00F72C38" w:rsidRPr="00345439">
              <w:rPr>
                <w:rFonts w:eastAsiaTheme="minorEastAsia" w:cs="Times New Roman"/>
                <w:szCs w:val="24"/>
                <w:lang w:eastAsia="ru-RU"/>
              </w:rPr>
              <w:t>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B25244" w:rsidP="009D654C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</w:t>
            </w:r>
            <w:r w:rsidR="00F72C38" w:rsidRPr="00345439">
              <w:rPr>
                <w:rFonts w:eastAsiaTheme="minorEastAsia" w:cs="Times New Roman"/>
                <w:szCs w:val="24"/>
                <w:lang w:eastAsia="ru-RU"/>
              </w:rPr>
              <w:t>: 2024-20</w:t>
            </w:r>
            <w:r w:rsidR="009D654C" w:rsidRPr="00345439">
              <w:rPr>
                <w:rFonts w:eastAsiaTheme="minorEastAsia" w:cs="Times New Roman"/>
                <w:szCs w:val="24"/>
                <w:lang w:eastAsia="ru-RU"/>
              </w:rPr>
              <w:t>30</w:t>
            </w:r>
          </w:p>
        </w:tc>
      </w:tr>
      <w:tr w:rsidR="00B25244" w:rsidRPr="00345439" w:rsidTr="0069585A">
        <w:trPr>
          <w:trHeight w:val="19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345439" w:rsidRDefault="00B25244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1.1.1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345439" w:rsidRDefault="00683050" w:rsidP="00A5789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Обеспечение деятельности Центра тестирования ГТО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345439" w:rsidRDefault="003C4C32" w:rsidP="00A5789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="00A57896" w:rsidRPr="00345439">
              <w:rPr>
                <w:rFonts w:eastAsiaTheme="minorEastAsia" w:cs="Times New Roman"/>
                <w:szCs w:val="24"/>
                <w:lang w:eastAsia="ru-RU"/>
              </w:rPr>
              <w:t>рганизация и проведение муниципальных этапов</w:t>
            </w:r>
            <w:r w:rsidR="00683050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="00683050" w:rsidRPr="00683050">
              <w:rPr>
                <w:rFonts w:eastAsiaTheme="minorEastAsia" w:cs="Times New Roman"/>
                <w:szCs w:val="24"/>
                <w:lang w:eastAsia="ru-RU"/>
              </w:rPr>
              <w:t>Всероссийского физкультурно-спортивного комплекса «Готов к труду и обороне» (ГТО)</w:t>
            </w:r>
            <w:r w:rsidR="00A57896" w:rsidRPr="00345439">
              <w:rPr>
                <w:rFonts w:eastAsiaTheme="minorEastAsia" w:cs="Times New Roman"/>
                <w:szCs w:val="24"/>
                <w:lang w:eastAsia="ru-RU"/>
              </w:rPr>
              <w:t xml:space="preserve">, обеспечение участия 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>в мероприятиях, связанных с ГТО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683050" w:rsidRDefault="00C925D2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B25244" w:rsidRPr="00345439" w:rsidRDefault="00C925D2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B25244" w:rsidRPr="00345439" w:rsidTr="0069585A">
        <w:trPr>
          <w:trHeight w:val="28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345439" w:rsidRDefault="0098378D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B25244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</w:t>
            </w:r>
            <w:r w:rsidR="0098378D" w:rsidRPr="00345439">
              <w:rPr>
                <w:rFonts w:eastAsiaTheme="minorEastAsia" w:cs="Times New Roman"/>
                <w:szCs w:val="24"/>
                <w:lang w:eastAsia="ru-RU"/>
              </w:rPr>
              <w:t>Организация и проведение физкультурных (физкультурно-оздоровительных) мероприятий</w:t>
            </w:r>
            <w:r w:rsidRPr="00345439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B25244" w:rsidRPr="00345439" w:rsidTr="0069585A">
        <w:trPr>
          <w:trHeight w:val="34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345439" w:rsidRDefault="00B25244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98378D" w:rsidP="00B25244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44" w:rsidRPr="00345439" w:rsidRDefault="0098378D" w:rsidP="00B25244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реализации:</w:t>
            </w:r>
            <w:r w:rsidR="009D654C" w:rsidRPr="00345439">
              <w:rPr>
                <w:rFonts w:eastAsiaTheme="minorEastAsia" w:cs="Times New Roman"/>
                <w:szCs w:val="24"/>
                <w:lang w:eastAsia="ru-RU"/>
              </w:rPr>
              <w:t xml:space="preserve"> 2024-2030</w:t>
            </w:r>
          </w:p>
        </w:tc>
      </w:tr>
      <w:tr w:rsidR="00B25244" w:rsidRPr="00345439" w:rsidTr="0069585A">
        <w:trPr>
          <w:trHeight w:val="17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345439" w:rsidRDefault="0098378D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lastRenderedPageBreak/>
              <w:t>1.2.</w:t>
            </w:r>
            <w:r w:rsidR="00B25244" w:rsidRPr="00345439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44" w:rsidRPr="00345439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Создание условий для привлечения граждан к систематическим занятиям физической культурой и спортом</w:t>
            </w:r>
            <w:r>
              <w:rPr>
                <w:rFonts w:eastAsiaTheme="minorEastAsia" w:cs="Times New Roman"/>
                <w:szCs w:val="24"/>
                <w:lang w:eastAsia="ru-RU"/>
              </w:rPr>
              <w:t>, а также развитие массового спорта среди различных групп населения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96" w:rsidRPr="00345439" w:rsidRDefault="00683050" w:rsidP="00A5789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- п</w:t>
            </w:r>
            <w:r w:rsidR="00A57896" w:rsidRPr="00345439">
              <w:rPr>
                <w:rFonts w:eastAsiaTheme="minorEastAsia" w:cs="Times New Roman"/>
                <w:szCs w:val="24"/>
                <w:lang w:eastAsia="ru-RU"/>
              </w:rPr>
              <w:t>роведение массовых спортивных мероприятий, обеспечивающих участие всех социальных и возрастных групп населения;</w:t>
            </w:r>
          </w:p>
          <w:p w:rsidR="00A57896" w:rsidRPr="00345439" w:rsidRDefault="00A57896" w:rsidP="00A5789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- развитие новых игровых видов спорта, в том числе национальных, уличных, массовых игр;</w:t>
            </w:r>
          </w:p>
          <w:p w:rsidR="00A57896" w:rsidRPr="00345439" w:rsidRDefault="00A57896" w:rsidP="00A5789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- развитие командных семейных видов спорта;</w:t>
            </w:r>
          </w:p>
          <w:p w:rsidR="00B25244" w:rsidRPr="00345439" w:rsidRDefault="00A57896" w:rsidP="00A57896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- подготовка волонтеров для оказания содействия деятельности организаций адаптивной физической культуры и спорта и обеспечения их участия в мероприятиях муниципального уровня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Pr="00683050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B25244" w:rsidRPr="00345439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98378D" w:rsidRPr="00345439" w:rsidTr="0069585A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8D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8D" w:rsidRPr="00345439" w:rsidRDefault="0098378D" w:rsidP="0098378D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«Обеспечение участия в официальных физкультурных (физкультурно-оздоровительных) мероприятиях»</w:t>
            </w:r>
          </w:p>
        </w:tc>
      </w:tr>
      <w:tr w:rsidR="0098378D" w:rsidRPr="00345439" w:rsidTr="0069585A">
        <w:trPr>
          <w:trHeight w:val="54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8D" w:rsidRPr="00345439" w:rsidRDefault="0098378D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8D" w:rsidRPr="00345439" w:rsidRDefault="0098378D" w:rsidP="0098378D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8D" w:rsidRPr="00345439" w:rsidRDefault="0098378D" w:rsidP="0098378D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реализации:</w:t>
            </w:r>
            <w:r w:rsidR="009D654C" w:rsidRPr="00345439">
              <w:rPr>
                <w:rFonts w:eastAsiaTheme="minorEastAsia" w:cs="Times New Roman"/>
                <w:szCs w:val="24"/>
                <w:lang w:eastAsia="ru-RU"/>
              </w:rPr>
              <w:t xml:space="preserve"> 2024-2030</w:t>
            </w:r>
          </w:p>
        </w:tc>
      </w:tr>
      <w:tr w:rsidR="00C422C3" w:rsidRPr="00345439" w:rsidTr="0069585A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3" w:rsidRPr="00345439" w:rsidRDefault="00C422C3" w:rsidP="00C422C3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1.3.1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3" w:rsidRPr="00345439" w:rsidRDefault="00C422C3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Участие в региональных, всероссийских</w:t>
            </w:r>
            <w:r>
              <w:t xml:space="preserve"> и международных </w:t>
            </w:r>
            <w:r w:rsidRPr="00C422C3">
              <w:rPr>
                <w:rFonts w:eastAsiaTheme="minorEastAsia" w:cs="Times New Roman"/>
                <w:szCs w:val="24"/>
                <w:lang w:eastAsia="ru-RU"/>
              </w:rPr>
              <w:t>физкультурно-спортивных мероприятиях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 xml:space="preserve"> в</w:t>
            </w:r>
            <w:r w:rsidR="00C925D2" w:rsidRPr="00C925D2">
              <w:rPr>
                <w:rFonts w:eastAsiaTheme="minorEastAsia" w:cs="Times New Roman"/>
                <w:szCs w:val="24"/>
                <w:lang w:eastAsia="ru-RU"/>
              </w:rPr>
              <w:t>се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>ми</w:t>
            </w:r>
            <w:r w:rsidR="00C925D2" w:rsidRPr="00C925D2">
              <w:rPr>
                <w:rFonts w:eastAsiaTheme="minorEastAsia" w:cs="Times New Roman"/>
                <w:szCs w:val="24"/>
                <w:lang w:eastAsia="ru-RU"/>
              </w:rPr>
              <w:t xml:space="preserve"> возрастны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 xml:space="preserve">ми </w:t>
            </w:r>
            <w:r w:rsidR="00C925D2" w:rsidRPr="00C925D2">
              <w:rPr>
                <w:rFonts w:eastAsiaTheme="minorEastAsia" w:cs="Times New Roman"/>
                <w:szCs w:val="24"/>
                <w:lang w:eastAsia="ru-RU"/>
              </w:rPr>
              <w:t>групп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>ами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3" w:rsidRPr="00345439" w:rsidRDefault="00C925D2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925D2">
              <w:rPr>
                <w:rFonts w:eastAsiaTheme="minorEastAsia" w:cs="Times New Roman"/>
                <w:szCs w:val="24"/>
                <w:lang w:eastAsia="ru-RU"/>
              </w:rPr>
              <w:t>формировани</w:t>
            </w:r>
            <w:r>
              <w:rPr>
                <w:rFonts w:eastAsiaTheme="minorEastAsia" w:cs="Times New Roman"/>
                <w:szCs w:val="24"/>
                <w:lang w:eastAsia="ru-RU"/>
              </w:rPr>
              <w:t>е</w:t>
            </w:r>
            <w:r w:rsidRPr="00C925D2">
              <w:rPr>
                <w:rFonts w:eastAsiaTheme="minorEastAsia" w:cs="Times New Roman"/>
                <w:szCs w:val="24"/>
                <w:lang w:eastAsia="ru-RU"/>
              </w:rPr>
              <w:t xml:space="preserve"> команд муниципального образования в целях участия в физкультурных мероприятиях и спортивных мероприятиях </w:t>
            </w:r>
            <w:r>
              <w:rPr>
                <w:rFonts w:eastAsiaTheme="minorEastAsia" w:cs="Times New Roman"/>
                <w:szCs w:val="24"/>
                <w:lang w:eastAsia="ru-RU"/>
              </w:rPr>
              <w:t>регионального</w:t>
            </w:r>
            <w:r w:rsidRPr="00C925D2">
              <w:rPr>
                <w:rFonts w:eastAsiaTheme="minorEastAsia" w:cs="Times New Roman"/>
                <w:szCs w:val="24"/>
                <w:lang w:eastAsia="ru-RU"/>
              </w:rPr>
              <w:t>, межрегионального, всеросси</w:t>
            </w:r>
            <w:r>
              <w:rPr>
                <w:rFonts w:eastAsiaTheme="minorEastAsia" w:cs="Times New Roman"/>
                <w:szCs w:val="24"/>
                <w:lang w:eastAsia="ru-RU"/>
              </w:rPr>
              <w:t>йского и международного уровней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3" w:rsidRPr="00683050" w:rsidRDefault="00C422C3" w:rsidP="00C422C3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C422C3" w:rsidRPr="00345439" w:rsidRDefault="00C422C3" w:rsidP="00C422C3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98378D" w:rsidRPr="00345439" w:rsidTr="0069585A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8D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1.4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8D" w:rsidRPr="00345439" w:rsidRDefault="0098378D" w:rsidP="0098378D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сооружений»</w:t>
            </w:r>
          </w:p>
        </w:tc>
      </w:tr>
      <w:tr w:rsidR="0098378D" w:rsidRPr="00345439" w:rsidTr="0069585A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8D" w:rsidRPr="00345439" w:rsidRDefault="0098378D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8D" w:rsidRPr="00345439" w:rsidRDefault="0098378D" w:rsidP="0098378D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8D" w:rsidRPr="00345439" w:rsidRDefault="0098378D" w:rsidP="0098378D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реализации:</w:t>
            </w:r>
            <w:r w:rsidR="009D654C" w:rsidRPr="00345439">
              <w:rPr>
                <w:rFonts w:eastAsiaTheme="minorEastAsia" w:cs="Times New Roman"/>
                <w:szCs w:val="24"/>
                <w:lang w:eastAsia="ru-RU"/>
              </w:rPr>
              <w:t xml:space="preserve"> 2024-2030</w:t>
            </w:r>
          </w:p>
        </w:tc>
      </w:tr>
      <w:tr w:rsidR="003B6CB5" w:rsidRPr="00345439" w:rsidTr="0069585A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1.4.1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Pr="003B6CB5">
              <w:rPr>
                <w:rFonts w:eastAsiaTheme="minorEastAsia" w:cs="Times New Roman"/>
                <w:szCs w:val="24"/>
                <w:lang w:eastAsia="ru-RU"/>
              </w:rPr>
              <w:t>беспечение деятельности муниципальных учреждений физической культуры и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683050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п</w:t>
            </w:r>
            <w:r w:rsidR="003B6CB5" w:rsidRPr="003B6CB5">
              <w:rPr>
                <w:rFonts w:eastAsiaTheme="minorEastAsia" w:cs="Times New Roman"/>
                <w:szCs w:val="24"/>
                <w:lang w:eastAsia="ru-RU"/>
              </w:rPr>
              <w:t>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Pr="00683050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3B6CB5" w:rsidRPr="00345439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3B6CB5" w:rsidRPr="00345439" w:rsidTr="0069585A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1.5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</w:t>
            </w:r>
          </w:p>
        </w:tc>
      </w:tr>
      <w:tr w:rsidR="003B6CB5" w:rsidRPr="00345439" w:rsidTr="0069585A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реализации: 2024-2030</w:t>
            </w:r>
          </w:p>
        </w:tc>
      </w:tr>
      <w:tr w:rsidR="003B6CB5" w:rsidRPr="00345439" w:rsidTr="0069585A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1.5.1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Обеспечение деятельности муниципальных учреждений физической культуры и спорта в сфере антитеррористической защищенности объектов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C925D2" w:rsidRDefault="003C4C32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р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>еализация п</w:t>
            </w:r>
            <w:r w:rsidR="00C925D2" w:rsidRPr="00C925D2">
              <w:rPr>
                <w:rFonts w:eastAsiaTheme="minorEastAsia" w:cs="Times New Roman"/>
                <w:szCs w:val="24"/>
                <w:lang w:eastAsia="ru-RU"/>
              </w:rPr>
              <w:t>лан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>а</w:t>
            </w:r>
            <w:r w:rsidR="00C925D2" w:rsidRPr="00C925D2">
              <w:rPr>
                <w:rFonts w:eastAsiaTheme="minorEastAsia" w:cs="Times New Roman"/>
                <w:szCs w:val="24"/>
                <w:lang w:eastAsia="ru-RU"/>
              </w:rPr>
              <w:t xml:space="preserve"> мероприятий («дорожн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>ой</w:t>
            </w:r>
            <w:r w:rsidR="00C925D2" w:rsidRPr="00C925D2">
              <w:rPr>
                <w:rFonts w:eastAsiaTheme="minorEastAsia" w:cs="Times New Roman"/>
                <w:szCs w:val="24"/>
                <w:lang w:eastAsia="ru-RU"/>
              </w:rPr>
              <w:t xml:space="preserve"> карт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>ы</w:t>
            </w:r>
            <w:r w:rsidR="00C925D2" w:rsidRPr="00C925D2">
              <w:rPr>
                <w:rFonts w:eastAsiaTheme="minorEastAsia" w:cs="Times New Roman"/>
                <w:szCs w:val="24"/>
                <w:lang w:eastAsia="ru-RU"/>
              </w:rPr>
              <w:t>») по обеспечению комплексной безопасности в сфере культуры и спорта</w:t>
            </w:r>
          </w:p>
          <w:p w:rsidR="003B6CB5" w:rsidRPr="00345439" w:rsidRDefault="003B6CB5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Pr="00683050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3B6CB5" w:rsidRPr="00345439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3B6CB5" w:rsidRPr="00345439" w:rsidTr="0069585A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1.6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«Укрепление материально-технической базы учреждений спорта. Развитие сети спортивных объектов шаговой доступности»</w:t>
            </w:r>
          </w:p>
        </w:tc>
      </w:tr>
      <w:tr w:rsidR="003B6CB5" w:rsidRPr="00345439" w:rsidTr="0069585A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50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реализацию: управление по культуре и спорту</w:t>
            </w:r>
          </w:p>
          <w:p w:rsidR="003B6CB5" w:rsidRPr="00345439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Соисполнитель: </w:t>
            </w:r>
            <w:r w:rsidRPr="00683050">
              <w:rPr>
                <w:rFonts w:eastAsiaTheme="minorEastAsia" w:cs="Times New Roman"/>
                <w:szCs w:val="24"/>
                <w:lang w:eastAsia="ru-RU"/>
              </w:rPr>
              <w:t>Муниципальное казенное учреждение «Управление капитального строительства г.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683050">
              <w:rPr>
                <w:rFonts w:eastAsiaTheme="minorEastAsia" w:cs="Times New Roman"/>
                <w:szCs w:val="24"/>
                <w:lang w:eastAsia="ru-RU"/>
              </w:rPr>
              <w:t>Пыть-Ях</w:t>
            </w:r>
            <w:r>
              <w:rPr>
                <w:rFonts w:eastAsiaTheme="minorEastAsia" w:cs="Times New Roman"/>
                <w:szCs w:val="24"/>
                <w:lang w:eastAsia="ru-RU"/>
              </w:rPr>
              <w:t>а</w:t>
            </w:r>
            <w:r w:rsidRPr="00683050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реализации: 2024-2030</w:t>
            </w:r>
          </w:p>
        </w:tc>
      </w:tr>
      <w:tr w:rsidR="003B6CB5" w:rsidRPr="00345439" w:rsidTr="0069585A">
        <w:trPr>
          <w:trHeight w:val="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1.6.1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Повышение доступности спортивной инфраструктуры для всех категорий и групп населения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 xml:space="preserve">- приобретение спортивных площадок, площадок для занятий ГТО не капитального характера за счет предоставленной субсидии из бюджета Ханты-Мансийского автономного округа - Югры на софинансирование расходов муниципального образования; </w:t>
            </w:r>
          </w:p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- приобретению комплектов спортивного оборудования согласно перечню, утвержденному приказом Департамента физической культуры и спорта Ханты-Мансийского автономного округа - Югры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50" w:rsidRPr="00683050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3B6CB5" w:rsidRPr="00345439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C4C32" w:rsidP="003B6CB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Направление (подпрограмма) </w:t>
            </w:r>
            <w:r w:rsidR="003B6CB5" w:rsidRPr="00345439">
              <w:rPr>
                <w:rFonts w:cs="Times New Roman"/>
                <w:szCs w:val="24"/>
              </w:rPr>
              <w:t>«Развитие спорта высших достижений и системы подготовки спортивного резерва»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cs="Times New Roman"/>
                <w:szCs w:val="24"/>
              </w:rPr>
              <w:t>Региональный проект «Спорт - норма жизни»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реализации: 2024-2030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2.1.1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BC0C60" w:rsidP="00BC0C6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Реализация предоставленной 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>государственной поддержки организациям, входящим в систему спортивной подготовки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BC0C6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п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>оставка нового спортивного оборудования и инвентаря в спортивные школы олимпийского резерва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683050" w:rsidRDefault="00C925D2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3B6CB5" w:rsidRPr="00345439" w:rsidRDefault="00C925D2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lastRenderedPageBreak/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</w:t>
            </w:r>
            <w:r w:rsidRPr="00345439">
              <w:rPr>
                <w:szCs w:val="24"/>
              </w:rPr>
              <w:t>Организация и проведение официальных спортивных мероприятий</w:t>
            </w:r>
            <w:r w:rsidRPr="00345439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50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реализации: 2024-2030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2.2.1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BC0C60" w:rsidP="00BC0C6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Ф</w:t>
            </w:r>
            <w:r w:rsidRPr="00BC0C60">
              <w:rPr>
                <w:rFonts w:eastAsiaTheme="minorEastAsia" w:cs="Times New Roman"/>
                <w:szCs w:val="24"/>
                <w:lang w:eastAsia="ru-RU"/>
              </w:rPr>
              <w:t>ормирование здорового образа жизни</w:t>
            </w:r>
            <w:r w:rsidRPr="00345439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BC0C6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п</w:t>
            </w:r>
            <w:r w:rsidR="00BC0C60" w:rsidRPr="00BC0C60">
              <w:rPr>
                <w:rFonts w:eastAsiaTheme="minorEastAsia" w:cs="Times New Roman"/>
                <w:szCs w:val="24"/>
                <w:lang w:eastAsia="ru-RU"/>
              </w:rPr>
              <w:t>роведение городских, региональн</w:t>
            </w:r>
            <w:r w:rsidR="00BC0C60">
              <w:rPr>
                <w:rFonts w:eastAsiaTheme="minorEastAsia" w:cs="Times New Roman"/>
                <w:szCs w:val="24"/>
                <w:lang w:eastAsia="ru-RU"/>
              </w:rPr>
              <w:t>ых мероприятий по видам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683050" w:rsidRDefault="00C925D2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3B6CB5" w:rsidRPr="00345439" w:rsidRDefault="00C925D2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2.3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</w:t>
            </w:r>
            <w:r w:rsidRPr="00345439">
              <w:rPr>
                <w:szCs w:val="24"/>
              </w:rPr>
              <w:t>Обеспечение участия спортивных сборных команд в официальных спортивных мероприятиях</w:t>
            </w:r>
            <w:r w:rsidRPr="00345439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реализации: 2024-2030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2.3.1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C422C3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Участие в региональных, всероссийских и международных мероприятиях по видам спорта, которые являются частью тренировочного процесса, а также отборочными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этапами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ф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>ормировани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 xml:space="preserve">е 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>сборных команд, с последующим участием в межрегиональных и всероссийских соревнованиях, и проведение крупных всероссийских спортивных мероприятий</w:t>
            </w:r>
          </w:p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683050" w:rsidRDefault="00C925D2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3B6CB5" w:rsidRPr="00345439" w:rsidRDefault="00C925D2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2.3.2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Pr="00345439">
              <w:rPr>
                <w:rFonts w:eastAsiaTheme="minorEastAsia" w:cs="Times New Roman"/>
                <w:szCs w:val="24"/>
                <w:lang w:eastAsia="ru-RU"/>
              </w:rPr>
              <w:t xml:space="preserve">беспечение тренировочного и соревновательного процесса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="003B6CB5">
              <w:rPr>
                <w:rFonts w:eastAsiaTheme="minorEastAsia" w:cs="Times New Roman"/>
                <w:szCs w:val="24"/>
                <w:lang w:eastAsia="ru-RU"/>
              </w:rPr>
              <w:t>беспечение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 xml:space="preserve"> расходов на питание, проживание, фармакологически</w:t>
            </w:r>
            <w:r w:rsidR="003B6CB5">
              <w:rPr>
                <w:rFonts w:eastAsiaTheme="minorEastAsia" w:cs="Times New Roman"/>
                <w:szCs w:val="24"/>
                <w:lang w:eastAsia="ru-RU"/>
              </w:rPr>
              <w:t>е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 xml:space="preserve"> препарат</w:t>
            </w:r>
            <w:r w:rsidR="003B6CB5">
              <w:rPr>
                <w:rFonts w:eastAsiaTheme="minorEastAsia" w:cs="Times New Roman"/>
                <w:szCs w:val="24"/>
                <w:lang w:eastAsia="ru-RU"/>
              </w:rPr>
              <w:t>ы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 xml:space="preserve">, аренду автотранспорта, услуги спортивных сооружений, а также </w:t>
            </w:r>
            <w:r w:rsidR="003B6CB5">
              <w:rPr>
                <w:rFonts w:eastAsiaTheme="minorEastAsia" w:cs="Times New Roman"/>
                <w:szCs w:val="24"/>
                <w:lang w:eastAsia="ru-RU"/>
              </w:rPr>
              <w:t xml:space="preserve">на 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>экипировк</w:t>
            </w:r>
            <w:r w:rsidR="003B6CB5">
              <w:rPr>
                <w:rFonts w:eastAsiaTheme="minorEastAsia" w:cs="Times New Roman"/>
                <w:szCs w:val="24"/>
                <w:lang w:eastAsia="ru-RU"/>
              </w:rPr>
              <w:t>у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 xml:space="preserve"> и инвентар</w:t>
            </w:r>
            <w:r w:rsidR="003B6CB5">
              <w:rPr>
                <w:rFonts w:eastAsiaTheme="minorEastAsia" w:cs="Times New Roman"/>
                <w:szCs w:val="24"/>
                <w:lang w:eastAsia="ru-RU"/>
              </w:rPr>
              <w:t>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683050" w:rsidRDefault="00C925D2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3B6CB5" w:rsidRPr="00345439" w:rsidRDefault="00C925D2" w:rsidP="00C925D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2.4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</w:t>
            </w:r>
            <w:r w:rsidRPr="00345439">
              <w:rPr>
                <w:szCs w:val="24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</w:t>
            </w:r>
            <w:r w:rsidRPr="00345439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реализации: 2024-2030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2.4.1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Pr="003B6CB5">
              <w:rPr>
                <w:rFonts w:eastAsiaTheme="minorEastAsia" w:cs="Times New Roman"/>
                <w:szCs w:val="24"/>
                <w:lang w:eastAsia="ru-RU"/>
              </w:rPr>
              <w:t>беспечение деятельности муниципальных учреждений физической культуры и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C422C3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п</w:t>
            </w:r>
            <w:r w:rsidR="003B6CB5" w:rsidRPr="003B6CB5">
              <w:rPr>
                <w:rFonts w:eastAsiaTheme="minorEastAsia" w:cs="Times New Roman"/>
                <w:szCs w:val="24"/>
                <w:lang w:eastAsia="ru-RU"/>
              </w:rPr>
              <w:t>редоставление подведомственным учреждениям субсидии на выполнение муниципального задания на оказание муниципальных услуг (выполнение работ), в том числе из средств бюджета автономного округа, а также субсидии на иные цели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3" w:rsidRPr="00683050" w:rsidRDefault="00C422C3" w:rsidP="00C422C3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3B6CB5" w:rsidRPr="00345439" w:rsidRDefault="00C422C3" w:rsidP="00C422C3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683050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2.5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</w:t>
            </w:r>
            <w:r w:rsidRPr="00345439">
              <w:rPr>
                <w:szCs w:val="24"/>
              </w:rPr>
              <w:t>Обеспечение комплексной безопасности, в том числе антитеррористической безопасности муниципальных объектов спорта</w:t>
            </w:r>
            <w:r w:rsidRPr="00345439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реализации: 2024-2030</w:t>
            </w:r>
          </w:p>
        </w:tc>
      </w:tr>
      <w:tr w:rsidR="003B6CB5" w:rsidRPr="00345439" w:rsidTr="003C4C32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2.5.1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C4C3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Обеспечение деятельности муниципальных учреждений физической культуры и спорта в сфере антитеррористической защищенности объектов спорта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C925D2" w:rsidRDefault="003C4C32" w:rsidP="003C4C3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р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>еализация п</w:t>
            </w:r>
            <w:r w:rsidR="00C925D2" w:rsidRPr="00C925D2">
              <w:rPr>
                <w:rFonts w:eastAsiaTheme="minorEastAsia" w:cs="Times New Roman"/>
                <w:szCs w:val="24"/>
                <w:lang w:eastAsia="ru-RU"/>
              </w:rPr>
              <w:t>лан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>а</w:t>
            </w:r>
            <w:r w:rsidR="00C925D2" w:rsidRPr="00C925D2">
              <w:rPr>
                <w:rFonts w:eastAsiaTheme="minorEastAsia" w:cs="Times New Roman"/>
                <w:szCs w:val="24"/>
                <w:lang w:eastAsia="ru-RU"/>
              </w:rPr>
              <w:t xml:space="preserve"> мероприятий («дорожн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>ой</w:t>
            </w:r>
            <w:r w:rsidR="00C925D2" w:rsidRPr="00C925D2">
              <w:rPr>
                <w:rFonts w:eastAsiaTheme="minorEastAsia" w:cs="Times New Roman"/>
                <w:szCs w:val="24"/>
                <w:lang w:eastAsia="ru-RU"/>
              </w:rPr>
              <w:t xml:space="preserve"> карт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>ы</w:t>
            </w:r>
            <w:r w:rsidR="00C925D2" w:rsidRPr="00C925D2">
              <w:rPr>
                <w:rFonts w:eastAsiaTheme="minorEastAsia" w:cs="Times New Roman"/>
                <w:szCs w:val="24"/>
                <w:lang w:eastAsia="ru-RU"/>
              </w:rPr>
              <w:t>») по обеспечению комплексной безопасности в сфере культуры и спорта</w:t>
            </w:r>
          </w:p>
          <w:p w:rsidR="003B6CB5" w:rsidRPr="00345439" w:rsidRDefault="003B6CB5" w:rsidP="003C4C32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2C" w:rsidRPr="007B7A2C" w:rsidRDefault="007B7A2C" w:rsidP="007B7A2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B7A2C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3B6CB5" w:rsidRPr="00345439" w:rsidRDefault="007B7A2C" w:rsidP="007B7A2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B7A2C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2.6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</w:t>
            </w:r>
            <w:r w:rsidRPr="00345439">
              <w:rPr>
                <w:szCs w:val="24"/>
              </w:rPr>
              <w:t>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 w:rsidRPr="00345439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реализацию: управление по культуре и спорту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реализации: 2024-2030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2.6.1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0" w:rsidRPr="00BC0C60" w:rsidRDefault="003B6CB5" w:rsidP="00BC0C6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Участие в региональных, всероссийских и международных мероприятиях по видам спорта, которые являются частью тренировочного процесса, а также отборочными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этапами</w:t>
            </w:r>
            <w:r w:rsidR="00BC0C60">
              <w:rPr>
                <w:rFonts w:eastAsiaTheme="minorEastAsia" w:cs="Times New Roman"/>
                <w:szCs w:val="24"/>
                <w:lang w:eastAsia="ru-RU"/>
              </w:rPr>
              <w:t xml:space="preserve"> за счет </w:t>
            </w:r>
            <w:r w:rsidR="00BC0C60" w:rsidRPr="00BC0C60">
              <w:rPr>
                <w:rFonts w:eastAsiaTheme="minorEastAsia" w:cs="Times New Roman"/>
                <w:szCs w:val="24"/>
                <w:lang w:eastAsia="ru-RU"/>
              </w:rPr>
              <w:t>предоставлени</w:t>
            </w:r>
            <w:r w:rsidR="00BC0C60">
              <w:rPr>
                <w:rFonts w:eastAsiaTheme="minorEastAsia" w:cs="Times New Roman"/>
                <w:szCs w:val="24"/>
                <w:lang w:eastAsia="ru-RU"/>
              </w:rPr>
              <w:t>я</w:t>
            </w:r>
            <w:r w:rsidR="00BC0C60" w:rsidRPr="00BC0C60">
              <w:rPr>
                <w:rFonts w:eastAsiaTheme="minorEastAsia" w:cs="Times New Roman"/>
                <w:szCs w:val="24"/>
                <w:lang w:eastAsia="ru-RU"/>
              </w:rPr>
              <w:t xml:space="preserve"> из бюджета</w:t>
            </w:r>
            <w:r w:rsidR="00BC0C60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="00BC0C60" w:rsidRPr="00BC0C60">
              <w:rPr>
                <w:rFonts w:eastAsiaTheme="minorEastAsia" w:cs="Times New Roman"/>
                <w:szCs w:val="24"/>
                <w:lang w:eastAsia="ru-RU"/>
              </w:rPr>
              <w:t>Ханты-Мансийского автономного округа – Югры в бюджет муниципального</w:t>
            </w:r>
            <w:r w:rsidR="00BC0C60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="00BC0C60" w:rsidRPr="00BC0C60">
              <w:rPr>
                <w:rFonts w:eastAsiaTheme="minorEastAsia" w:cs="Times New Roman"/>
                <w:szCs w:val="24"/>
                <w:lang w:eastAsia="ru-RU"/>
              </w:rPr>
              <w:t>образования городской округ город Пыть-Ях Субсидии на</w:t>
            </w:r>
          </w:p>
          <w:p w:rsidR="003B6CB5" w:rsidRPr="00345439" w:rsidRDefault="00BC0C60" w:rsidP="00BC0C6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C0C60">
              <w:rPr>
                <w:rFonts w:eastAsiaTheme="minorEastAsia" w:cs="Times New Roman"/>
                <w:szCs w:val="24"/>
                <w:lang w:eastAsia="ru-RU"/>
              </w:rPr>
              <w:t>софинансирование расходов муниципальных образований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ф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>ормировани</w:t>
            </w:r>
            <w:r w:rsidR="00C925D2">
              <w:rPr>
                <w:rFonts w:eastAsiaTheme="minorEastAsia" w:cs="Times New Roman"/>
                <w:szCs w:val="24"/>
                <w:lang w:eastAsia="ru-RU"/>
              </w:rPr>
              <w:t>е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 xml:space="preserve"> сборных команд, с последующим участием в межрегиональных и всероссийских соревнованиях, и проведение крупных всероссийских спортивных мероприятий</w:t>
            </w:r>
          </w:p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C" w:rsidRPr="007B7A2C" w:rsidRDefault="007B7A2C" w:rsidP="007B7A2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B7A2C">
              <w:rPr>
                <w:rFonts w:eastAsiaTheme="minorEastAsia" w:cs="Times New Roman"/>
                <w:szCs w:val="24"/>
                <w:lang w:eastAsia="ru-RU"/>
              </w:rPr>
              <w:t>- доля граждан, систематически занимающихся физической культурой и спортом;</w:t>
            </w:r>
          </w:p>
          <w:p w:rsidR="003B6CB5" w:rsidRPr="00345439" w:rsidRDefault="007B7A2C" w:rsidP="007B7A2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B7A2C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2.6.2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60" w:rsidRPr="00BC0C60" w:rsidRDefault="003B6CB5" w:rsidP="00BC0C6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Pr="00345439">
              <w:rPr>
                <w:rFonts w:eastAsiaTheme="minorEastAsia" w:cs="Times New Roman"/>
                <w:szCs w:val="24"/>
                <w:lang w:eastAsia="ru-RU"/>
              </w:rPr>
              <w:t xml:space="preserve">беспечение тренировочного и соревновательного процесса </w:t>
            </w:r>
            <w:r w:rsidR="00BC0C60">
              <w:rPr>
                <w:rFonts w:eastAsiaTheme="minorEastAsia" w:cs="Times New Roman"/>
                <w:szCs w:val="24"/>
                <w:lang w:eastAsia="ru-RU"/>
              </w:rPr>
              <w:t xml:space="preserve">за счет </w:t>
            </w:r>
            <w:r w:rsidR="00BC0C60" w:rsidRPr="00BC0C60">
              <w:rPr>
                <w:rFonts w:eastAsiaTheme="minorEastAsia" w:cs="Times New Roman"/>
                <w:szCs w:val="24"/>
                <w:lang w:eastAsia="ru-RU"/>
              </w:rPr>
              <w:lastRenderedPageBreak/>
              <w:t>предоставлени</w:t>
            </w:r>
            <w:r w:rsidR="00BC0C60">
              <w:rPr>
                <w:rFonts w:eastAsiaTheme="minorEastAsia" w:cs="Times New Roman"/>
                <w:szCs w:val="24"/>
                <w:lang w:eastAsia="ru-RU"/>
              </w:rPr>
              <w:t>я</w:t>
            </w:r>
            <w:r w:rsidR="00BC0C60" w:rsidRPr="00BC0C60">
              <w:rPr>
                <w:rFonts w:eastAsiaTheme="minorEastAsia" w:cs="Times New Roman"/>
                <w:szCs w:val="24"/>
                <w:lang w:eastAsia="ru-RU"/>
              </w:rPr>
              <w:t xml:space="preserve"> из бюджета</w:t>
            </w:r>
            <w:r w:rsidR="00BC0C60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="00BC0C60" w:rsidRPr="00BC0C60">
              <w:rPr>
                <w:rFonts w:eastAsiaTheme="minorEastAsia" w:cs="Times New Roman"/>
                <w:szCs w:val="24"/>
                <w:lang w:eastAsia="ru-RU"/>
              </w:rPr>
              <w:t>Ханты-Мансийского автономного округа – Югры в бюджет муниципального</w:t>
            </w:r>
            <w:r w:rsidR="00BC0C60"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="00BC0C60" w:rsidRPr="00BC0C60">
              <w:rPr>
                <w:rFonts w:eastAsiaTheme="minorEastAsia" w:cs="Times New Roman"/>
                <w:szCs w:val="24"/>
                <w:lang w:eastAsia="ru-RU"/>
              </w:rPr>
              <w:t>образования городской округ город Пыть-Ях Субсидии на</w:t>
            </w:r>
          </w:p>
          <w:p w:rsidR="003B6CB5" w:rsidRPr="00345439" w:rsidRDefault="00BC0C60" w:rsidP="00BC0C6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BC0C60">
              <w:rPr>
                <w:rFonts w:eastAsiaTheme="minorEastAsia" w:cs="Times New Roman"/>
                <w:szCs w:val="24"/>
                <w:lang w:eastAsia="ru-RU"/>
              </w:rPr>
              <w:t>софинансирование расходов муниципальных образований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lastRenderedPageBreak/>
              <w:t>о</w:t>
            </w:r>
            <w:r w:rsidR="003B6CB5">
              <w:rPr>
                <w:rFonts w:eastAsiaTheme="minorEastAsia" w:cs="Times New Roman"/>
                <w:szCs w:val="24"/>
                <w:lang w:eastAsia="ru-RU"/>
              </w:rPr>
              <w:t>беспечение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 xml:space="preserve"> расходов на питание, проживание, фармакологически</w:t>
            </w:r>
            <w:r w:rsidR="003B6CB5">
              <w:rPr>
                <w:rFonts w:eastAsiaTheme="minorEastAsia" w:cs="Times New Roman"/>
                <w:szCs w:val="24"/>
                <w:lang w:eastAsia="ru-RU"/>
              </w:rPr>
              <w:t>е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 xml:space="preserve"> препарат</w:t>
            </w:r>
            <w:r w:rsidR="003B6CB5">
              <w:rPr>
                <w:rFonts w:eastAsiaTheme="minorEastAsia" w:cs="Times New Roman"/>
                <w:szCs w:val="24"/>
                <w:lang w:eastAsia="ru-RU"/>
              </w:rPr>
              <w:t>ы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 xml:space="preserve">, аренду 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автотранспорта, услуги спортивных сооружений, а также </w:t>
            </w:r>
            <w:r w:rsidR="003B6CB5">
              <w:rPr>
                <w:rFonts w:eastAsiaTheme="minorEastAsia" w:cs="Times New Roman"/>
                <w:szCs w:val="24"/>
                <w:lang w:eastAsia="ru-RU"/>
              </w:rPr>
              <w:t xml:space="preserve">на 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>экипировк</w:t>
            </w:r>
            <w:r w:rsidR="003B6CB5">
              <w:rPr>
                <w:rFonts w:eastAsiaTheme="minorEastAsia" w:cs="Times New Roman"/>
                <w:szCs w:val="24"/>
                <w:lang w:eastAsia="ru-RU"/>
              </w:rPr>
              <w:t>у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 xml:space="preserve"> и инвентар</w:t>
            </w:r>
            <w:r w:rsidR="003B6CB5">
              <w:rPr>
                <w:rFonts w:eastAsiaTheme="minorEastAsia" w:cs="Times New Roman"/>
                <w:szCs w:val="24"/>
                <w:lang w:eastAsia="ru-RU"/>
              </w:rPr>
              <w:t>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C" w:rsidRPr="007B7A2C" w:rsidRDefault="007B7A2C" w:rsidP="007B7A2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B7A2C">
              <w:rPr>
                <w:rFonts w:eastAsiaTheme="minorEastAsia" w:cs="Times New Roman"/>
                <w:szCs w:val="24"/>
                <w:lang w:eastAsia="ru-RU"/>
              </w:rPr>
              <w:lastRenderedPageBreak/>
              <w:t>- доля граждан, систематически занимающихся физической культурой и спортом;</w:t>
            </w:r>
          </w:p>
          <w:p w:rsidR="003B6CB5" w:rsidRPr="00345439" w:rsidRDefault="007B7A2C" w:rsidP="007B7A2C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B7A2C">
              <w:rPr>
                <w:rFonts w:eastAsiaTheme="minorEastAsia" w:cs="Times New Roman"/>
                <w:szCs w:val="24"/>
                <w:lang w:eastAsia="ru-RU"/>
              </w:rPr>
              <w:t>- 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15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Комплекс процессных мероприятий «</w:t>
            </w:r>
            <w:r w:rsidRPr="00345439">
              <w:rPr>
                <w:szCs w:val="24"/>
              </w:rPr>
              <w:t>Укрепление материально-технической базы учреждений спорта</w:t>
            </w:r>
            <w:r w:rsidRPr="00345439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50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Ответственный за реализацию: управление по культуре и спорту</w:t>
            </w:r>
          </w:p>
          <w:p w:rsidR="003B6CB5" w:rsidRPr="00345439" w:rsidRDefault="00683050" w:rsidP="0068305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Соисполнитель: </w:t>
            </w:r>
            <w:r w:rsidRPr="00683050">
              <w:rPr>
                <w:rFonts w:eastAsiaTheme="minorEastAsia" w:cs="Times New Roman"/>
                <w:szCs w:val="24"/>
                <w:lang w:eastAsia="ru-RU"/>
              </w:rPr>
              <w:t>Муниципальное казенное учреждение «Управление капитального строительства г.</w:t>
            </w:r>
            <w:r>
              <w:rPr>
                <w:rFonts w:eastAsiaTheme="minorEastAsia" w:cs="Times New Roman"/>
                <w:szCs w:val="24"/>
                <w:lang w:eastAsia="ru-RU"/>
              </w:rPr>
              <w:t xml:space="preserve"> </w:t>
            </w:r>
            <w:r w:rsidRPr="00683050">
              <w:rPr>
                <w:rFonts w:eastAsiaTheme="minorEastAsia" w:cs="Times New Roman"/>
                <w:szCs w:val="24"/>
                <w:lang w:eastAsia="ru-RU"/>
              </w:rPr>
              <w:t>Пыть-Ях</w:t>
            </w:r>
            <w:r>
              <w:rPr>
                <w:rFonts w:eastAsiaTheme="minorEastAsia" w:cs="Times New Roman"/>
                <w:szCs w:val="24"/>
                <w:lang w:eastAsia="ru-RU"/>
              </w:rPr>
              <w:t>а</w:t>
            </w:r>
            <w:r w:rsidRPr="00683050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Срок реализации: 2024-2030</w:t>
            </w:r>
          </w:p>
        </w:tc>
      </w:tr>
      <w:tr w:rsidR="003B6CB5" w:rsidRPr="00345439" w:rsidTr="0069585A">
        <w:trPr>
          <w:trHeight w:val="34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2.7.1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B6CB5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345439">
              <w:rPr>
                <w:rFonts w:eastAsiaTheme="minorEastAsia" w:cs="Times New Roman"/>
                <w:szCs w:val="24"/>
                <w:lang w:eastAsia="ru-RU"/>
              </w:rPr>
              <w:t>Повышение доступности спортивной инфраструктуры для всех категорий и групп населения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3C4C32" w:rsidP="003B6CB5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с</w:t>
            </w:r>
            <w:r w:rsidR="003B6CB5" w:rsidRPr="00345439">
              <w:rPr>
                <w:rFonts w:eastAsiaTheme="minorEastAsia" w:cs="Times New Roman"/>
                <w:szCs w:val="24"/>
                <w:lang w:eastAsia="ru-RU"/>
              </w:rPr>
              <w:t>троительство, реконструкция, капитальный ремонт объектов спорта, в том числе с использованием композитных материалов, предназначенных для осуществления подготовки спортивного резерва, проведения окружных, всероссийских и международных соревнований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B5" w:rsidRPr="00345439" w:rsidRDefault="00C422C3" w:rsidP="00C422C3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C422C3">
              <w:rPr>
                <w:rFonts w:eastAsiaTheme="minorEastAsia" w:cs="Times New Roman"/>
                <w:szCs w:val="24"/>
                <w:lang w:eastAsia="ru-RU"/>
              </w:rPr>
              <w:t>уровень обеспеченности граждан спортивными сооружениями, исходя из единовременной пропускной способности объектов спорта.</w:t>
            </w:r>
          </w:p>
        </w:tc>
      </w:tr>
    </w:tbl>
    <w:p w:rsidR="00B25244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25244" w:rsidRDefault="00B25244" w:rsidP="00B25244">
      <w:pPr>
        <w:spacing w:after="160" w:line="259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25244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  <w:sectPr w:rsidR="00B25244" w:rsidSect="00B25244">
          <w:headerReference w:type="default" r:id="rId11"/>
          <w:headerReference w:type="first" r:id="rId12"/>
          <w:pgSz w:w="16838" w:h="11906" w:orient="landscape"/>
          <w:pgMar w:top="1701" w:right="1134" w:bottom="567" w:left="1134" w:header="0" w:footer="0" w:gutter="0"/>
          <w:pgNumType w:start="1"/>
          <w:cols w:space="720"/>
          <w:noEndnote/>
          <w:titlePg/>
          <w:docGrid w:linePitch="381"/>
        </w:sectPr>
      </w:pPr>
    </w:p>
    <w:p w:rsidR="00B25244" w:rsidRPr="007C4478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lastRenderedPageBreak/>
        <w:t>5. Финансовое обеспечение муниципальной программы</w:t>
      </w:r>
    </w:p>
    <w:p w:rsidR="00B25244" w:rsidRPr="007C4478" w:rsidRDefault="00B25244" w:rsidP="00B2524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720" w:tblpY="241"/>
        <w:tblW w:w="16062" w:type="dxa"/>
        <w:tblLook w:val="01E0" w:firstRow="1" w:lastRow="1" w:firstColumn="1" w:lastColumn="1" w:noHBand="0" w:noVBand="0"/>
      </w:tblPr>
      <w:tblGrid>
        <w:gridCol w:w="6091"/>
        <w:gridCol w:w="1242"/>
        <w:gridCol w:w="1247"/>
        <w:gridCol w:w="1247"/>
        <w:gridCol w:w="1247"/>
        <w:gridCol w:w="1247"/>
        <w:gridCol w:w="1247"/>
        <w:gridCol w:w="1247"/>
        <w:gridCol w:w="1247"/>
      </w:tblGrid>
      <w:tr w:rsidR="008C0A8C" w:rsidRPr="007C4478" w:rsidTr="0069585A">
        <w:trPr>
          <w:trHeight w:val="353"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0A8C" w:rsidRPr="007C4478" w:rsidRDefault="008C0A8C" w:rsidP="007B7A2C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99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A8C" w:rsidRPr="007C4478" w:rsidRDefault="008C0A8C" w:rsidP="0069585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8C0A8C" w:rsidRPr="007C4478" w:rsidTr="0069585A">
        <w:trPr>
          <w:trHeight w:val="328"/>
        </w:trPr>
        <w:tc>
          <w:tcPr>
            <w:tcW w:w="60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A8C" w:rsidRPr="007C4478" w:rsidRDefault="008C0A8C" w:rsidP="0069585A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8C0A8C" w:rsidRDefault="008C0A8C" w:rsidP="0069585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7C4478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2025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7C4478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2026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7C4478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2027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7C4478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2028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7C4478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2029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7C4478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2030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7C4478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Всего</w:t>
            </w:r>
          </w:p>
        </w:tc>
      </w:tr>
      <w:tr w:rsidR="008C0A8C" w:rsidRPr="007C4478" w:rsidTr="0069585A">
        <w:trPr>
          <w:trHeight w:val="32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A8C" w:rsidRPr="007C4478" w:rsidRDefault="008C0A8C" w:rsidP="0069585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0A4F2C" w:rsidRDefault="008C0A8C" w:rsidP="0069585A">
            <w:pPr>
              <w:ind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A4F2C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0A4F2C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A4F2C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0A4F2C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A4F2C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0A4F2C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A4F2C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0A4F2C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A4F2C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0A4F2C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A4F2C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0A4F2C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A4F2C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A8C" w:rsidRPr="000A4F2C" w:rsidRDefault="008C0A8C" w:rsidP="0069585A">
            <w:pPr>
              <w:ind w:left="-57" w:right="-57" w:firstLine="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A4F2C">
              <w:rPr>
                <w:rFonts w:eastAsiaTheme="minorEastAsia" w:cs="Times New Roman"/>
                <w:szCs w:val="24"/>
                <w:lang w:eastAsia="ru-RU"/>
              </w:rPr>
              <w:t>9</w:t>
            </w:r>
          </w:p>
        </w:tc>
      </w:tr>
      <w:tr w:rsidR="00D41E90" w:rsidRPr="007C4478" w:rsidTr="00D41E90">
        <w:trPr>
          <w:trHeight w:val="32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268 873,5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209 445,1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210 771,5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1 532 176,1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138,3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8 062,0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11 332,9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76 059,4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249 373,2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186 812,2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188 138,6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1 376 878,4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79 100,0</w:t>
            </w:r>
          </w:p>
        </w:tc>
      </w:tr>
      <w:tr w:rsidR="00D41E90" w:rsidRPr="007C4478" w:rsidTr="00D41E90">
        <w:trPr>
          <w:trHeight w:val="4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1. 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Направление (подпрограмма) «</w:t>
            </w:r>
            <w:r w:rsidRPr="00C27EB8">
              <w:rPr>
                <w:rFonts w:eastAsia="Times New Roman" w:cs="Times New Roman"/>
                <w:b/>
                <w:szCs w:val="24"/>
                <w:lang w:eastAsia="ru-RU"/>
              </w:rPr>
              <w:t>Развитие физической культуры, массового и детско-юношеского спорта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»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59 298,3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51 593,5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51 881,1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370 297,3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1 028,8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13 375,0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49 769,5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41 035,8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41 323,4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297 422,3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59 500,0</w:t>
            </w:r>
          </w:p>
        </w:tc>
      </w:tr>
      <w:tr w:rsidR="00D41E90" w:rsidRPr="007C4478" w:rsidTr="00D41E90">
        <w:trPr>
          <w:trHeight w:val="38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.1.</w:t>
            </w:r>
            <w:r>
              <w:t xml:space="preserve"> </w:t>
            </w:r>
            <w:r w:rsidRPr="008C0A8C">
              <w:rPr>
                <w:rFonts w:eastAsia="Times New Roman" w:cs="Times New Roman"/>
                <w:b/>
                <w:szCs w:val="24"/>
                <w:lang w:eastAsia="ru-RU"/>
              </w:rPr>
              <w:t>Региональный проект «Спорт - норма жизни»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2 515,8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2 515,8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1.2.</w:t>
            </w:r>
            <w:r>
              <w:t xml:space="preserve">  </w:t>
            </w:r>
            <w:r w:rsidRPr="008C0A8C">
              <w:rPr>
                <w:rFonts w:eastAsia="Times New Roman" w:cs="Times New Roman"/>
                <w:b/>
                <w:szCs w:val="24"/>
                <w:lang w:eastAsia="ru-RU"/>
              </w:rPr>
              <w:t>Комплекс процессных мероприятий «Организация и проведение физкультурных (физкультурно-оздоровительных) мероприятий»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6 510,7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930,1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6 510,7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1.3.</w:t>
            </w:r>
            <w:r>
              <w:t xml:space="preserve">  </w:t>
            </w:r>
            <w:r w:rsidRPr="008C0A8C">
              <w:rPr>
                <w:rFonts w:eastAsia="Times New Roman" w:cs="Times New Roman"/>
                <w:b/>
                <w:szCs w:val="24"/>
                <w:lang w:eastAsia="ru-RU"/>
              </w:rPr>
              <w:t>Комплекс процессных мероприятий «Обеспечение участия в официальных физкультурных (физкультурно-оздоровительных) мероприятиях»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8 749,3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1 249,9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8 749,3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1.4.</w:t>
            </w:r>
            <w:r>
              <w:t xml:space="preserve">  </w:t>
            </w:r>
            <w:r w:rsidRPr="008C0A8C">
              <w:rPr>
                <w:rFonts w:eastAsia="Times New Roman" w:cs="Times New Roman"/>
                <w:b/>
                <w:szCs w:val="24"/>
                <w:lang w:eastAsia="ru-RU"/>
              </w:rPr>
              <w:t>Комплекс процессных мероприятий «Создание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51 082,5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43 740,5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44 028,1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314 963,5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42 582,5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35 240,5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35 528,1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35 528,1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35 528,1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35 528,1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35 528,1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255 463,5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8 500,0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8 500,0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8 500,0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8 500,0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8 500,0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8 500,0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8 500,0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59 500,0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1.5.</w:t>
            </w:r>
            <w:r>
              <w:t xml:space="preserve">  </w:t>
            </w:r>
            <w:r w:rsidRPr="008C0A8C">
              <w:rPr>
                <w:rFonts w:eastAsia="Times New Roman" w:cs="Times New Roman"/>
                <w:b/>
                <w:szCs w:val="24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4 593,4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23 479,0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4 593,4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3 147,6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3 147,6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3 147,6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3 147,6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3 147,6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3 147,6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23 479,0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.6.</w:t>
            </w:r>
            <w:r>
              <w:t xml:space="preserve">  </w:t>
            </w:r>
            <w:r w:rsidRPr="008C0A8C">
              <w:rPr>
                <w:rFonts w:eastAsia="Times New Roman" w:cs="Times New Roman"/>
                <w:b/>
                <w:szCs w:val="24"/>
                <w:lang w:eastAsia="ru-RU"/>
              </w:rPr>
              <w:t>Комплекс процессных мероприятий «Укрепление материально-технической базы учреждений спорта. Развитие сети спортивных объектов шаговой доступности»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14 079,0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1 028,8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2 057,7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2 057,7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2 057,7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2 057,7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2 057,7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2 057,7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13 375,0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54,2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108,3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108,3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108,3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108,3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108,3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108,3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704,0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2.</w:t>
            </w:r>
            <w:r>
              <w:t xml:space="preserve">  </w:t>
            </w:r>
            <w:r w:rsidRPr="002B6BD2">
              <w:rPr>
                <w:rFonts w:eastAsia="Times New Roman" w:cs="Times New Roman"/>
                <w:b/>
                <w:szCs w:val="24"/>
                <w:lang w:eastAsia="ru-RU"/>
              </w:rPr>
              <w:t>Направление (подпрограмма) «Развитие спорта высших достижений и системы подготовки спортивного резерва»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209 575,2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157 851,6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158 890,4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1 161 878,8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138,3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7 033,2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62 684,4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199 603,7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145 776,4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146 815,2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1 079 456,1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19 600,0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2.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>
              <w:t xml:space="preserve"> </w:t>
            </w:r>
            <w:r w:rsidRPr="008C0A8C">
              <w:rPr>
                <w:rFonts w:eastAsia="Times New Roman" w:cs="Times New Roman"/>
                <w:b/>
                <w:szCs w:val="24"/>
                <w:lang w:eastAsia="ru-RU"/>
              </w:rPr>
              <w:t>Региональный проект «Спорт - норма жизни»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323,5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138,3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16,2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2.2.</w:t>
            </w:r>
            <w:r>
              <w:t xml:space="preserve">  </w:t>
            </w:r>
            <w:r w:rsidRPr="002B6BD2">
              <w:rPr>
                <w:rFonts w:eastAsia="Times New Roman" w:cs="Times New Roman"/>
                <w:b/>
                <w:szCs w:val="24"/>
                <w:lang w:eastAsia="ru-RU"/>
              </w:rPr>
              <w:t>Комплекс процессных мероприятий «Организация и проведение официальных спортивных мероприятий»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9 731,6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1 762,2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1 551,8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1 551,8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1 551,8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1 551,8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1 551,8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9 731,6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2.3.</w:t>
            </w:r>
            <w:r>
              <w:t xml:space="preserve">  </w:t>
            </w:r>
            <w:r w:rsidRPr="002B6BD2">
              <w:rPr>
                <w:rFonts w:eastAsia="Times New Roman" w:cs="Times New Roman"/>
                <w:b/>
                <w:szCs w:val="24"/>
                <w:lang w:eastAsia="ru-RU"/>
              </w:rPr>
              <w:t>Комплекс процессных мероприятий «Обеспечение участия спортивных сборных команд в официальных спортивных мероприятиях»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22 604,4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3 229,2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22 604,4</w:t>
            </w:r>
          </w:p>
        </w:tc>
      </w:tr>
      <w:tr w:rsidR="00D41E90" w:rsidRPr="007C4478" w:rsidTr="00D41E90">
        <w:trPr>
          <w:trHeight w:val="9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2.4.</w:t>
            </w:r>
            <w:r>
              <w:t xml:space="preserve">  </w:t>
            </w:r>
            <w:r w:rsidRPr="002B6BD2">
              <w:rPr>
                <w:rFonts w:eastAsia="Times New Roman" w:cs="Times New Roman"/>
                <w:b/>
                <w:szCs w:val="24"/>
                <w:lang w:eastAsia="ru-RU"/>
              </w:rPr>
              <w:t>Комплекс процессных мероприятий «Создание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сооружений»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>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170 233,5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129 382,3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129 079,7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945 014,3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167 433,5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126 582,3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126 279,7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925 414,3</w:t>
            </w:r>
          </w:p>
        </w:tc>
      </w:tr>
      <w:tr w:rsidR="00D41E90" w:rsidRPr="007C4478" w:rsidTr="00D41E90">
        <w:trPr>
          <w:trHeight w:val="13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19 600,0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2.5.</w:t>
            </w:r>
            <w:r>
              <w:t xml:space="preserve">  </w:t>
            </w:r>
            <w:r w:rsidRPr="002B6BD2">
              <w:rPr>
                <w:rFonts w:eastAsia="Times New Roman" w:cs="Times New Roman"/>
                <w:b/>
                <w:szCs w:val="24"/>
                <w:lang w:eastAsia="ru-RU"/>
              </w:rPr>
              <w:t>Комплекс процессных мероприятий «Обеспечение комплексной безопасности, в том числе антитеррористической безопасности муниципальных объектов спорта»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15 446,3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107 044,1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15 446,3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15 266,3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107 044,1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2.6.</w:t>
            </w:r>
            <w:r>
              <w:t xml:space="preserve">  </w:t>
            </w:r>
            <w:r w:rsidRPr="002B6BD2">
              <w:rPr>
                <w:rFonts w:eastAsia="Times New Roman" w:cs="Times New Roman"/>
                <w:b/>
                <w:szCs w:val="24"/>
                <w:lang w:eastAsia="ru-RU"/>
              </w:rPr>
              <w:t>Комплекс процессных мероприятий «Обеспечение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7 225,5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9 763,4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65 805,9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6 864,2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9 275,2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62 515,4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3 290,5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2.7.</w:t>
            </w:r>
            <w:r>
              <w:t xml:space="preserve">  </w:t>
            </w:r>
            <w:r w:rsidRPr="002B6BD2">
              <w:rPr>
                <w:rFonts w:eastAsia="Times New Roman" w:cs="Times New Roman"/>
                <w:b/>
                <w:szCs w:val="24"/>
                <w:lang w:eastAsia="ru-RU"/>
              </w:rPr>
              <w:t>Комплекс процессных мероприятий «Укрепление материально-технической базы учреждений спорта»</w:t>
            </w:r>
            <w:r w:rsidRPr="007C4478">
              <w:rPr>
                <w:rFonts w:eastAsia="Times New Roman" w:cs="Times New Roman"/>
                <w:b/>
                <w:szCs w:val="24"/>
                <w:lang w:eastAsia="ru-RU"/>
              </w:rPr>
              <w:t xml:space="preserve"> (всего), в том числе: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11 355,0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Местный бюджет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11 355,0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11 355,0</w:t>
            </w:r>
          </w:p>
        </w:tc>
      </w:tr>
      <w:tr w:rsidR="00D41E90" w:rsidRPr="007C4478" w:rsidTr="00D41E90">
        <w:trPr>
          <w:trHeight w:val="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0" w:rsidRPr="007C4478" w:rsidRDefault="00D41E90" w:rsidP="00D41E90">
            <w:pPr>
              <w:ind w:firstLine="0"/>
              <w:jc w:val="left"/>
              <w:rPr>
                <w:rFonts w:eastAsiaTheme="minorEastAsia" w:cs="Times New Roman"/>
                <w:szCs w:val="24"/>
                <w:lang w:eastAsia="ru-RU"/>
              </w:rPr>
            </w:pPr>
            <w:r w:rsidRPr="007C4478">
              <w:rPr>
                <w:rFonts w:eastAsia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E90" w:rsidRDefault="00D41E90" w:rsidP="00D41E90">
            <w:pPr>
              <w:ind w:left="-57" w:right="-57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7C4478" w:rsidRDefault="007C4478">
      <w:pPr>
        <w:spacing w:after="160" w:line="259" w:lineRule="auto"/>
        <w:ind w:firstLine="0"/>
        <w:jc w:val="left"/>
      </w:pPr>
      <w:r>
        <w:br w:type="page"/>
      </w:r>
    </w:p>
    <w:p w:rsidR="00934983" w:rsidRDefault="00934983" w:rsidP="007C4478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  <w:sectPr w:rsidR="00934983" w:rsidSect="00934983">
          <w:pgSz w:w="16838" w:h="11906" w:orient="landscape"/>
          <w:pgMar w:top="1701" w:right="1134" w:bottom="567" w:left="1134" w:header="0" w:footer="0" w:gutter="0"/>
          <w:pgNumType w:start="1"/>
          <w:cols w:space="720"/>
          <w:noEndnote/>
          <w:titlePg/>
          <w:docGrid w:linePitch="381"/>
        </w:sectPr>
      </w:pPr>
    </w:p>
    <w:p w:rsidR="000A4F2C" w:rsidRPr="000A4F2C" w:rsidRDefault="000A4F2C" w:rsidP="000A4F2C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0A4F2C"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 w:val="28"/>
          <w:szCs w:val="28"/>
          <w:lang w:eastAsia="ru-RU"/>
        </w:rPr>
        <w:t xml:space="preserve"> № 2</w:t>
      </w:r>
    </w:p>
    <w:p w:rsidR="000A4F2C" w:rsidRPr="000A4F2C" w:rsidRDefault="000A4F2C" w:rsidP="000A4F2C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0A4F2C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A4F2C" w:rsidRPr="000A4F2C" w:rsidRDefault="000A4F2C" w:rsidP="000A4F2C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0A4F2C">
        <w:rPr>
          <w:rFonts w:eastAsia="Times New Roman" w:cs="Times New Roman"/>
          <w:sz w:val="28"/>
          <w:szCs w:val="28"/>
          <w:lang w:eastAsia="ru-RU"/>
        </w:rPr>
        <w:t>города Пыть-Яха</w:t>
      </w:r>
    </w:p>
    <w:p w:rsidR="007C4478" w:rsidRDefault="000A4F2C" w:rsidP="000A4F2C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0A4F2C">
        <w:rPr>
          <w:rFonts w:eastAsia="Times New Roman" w:cs="Times New Roman"/>
          <w:sz w:val="28"/>
          <w:szCs w:val="28"/>
          <w:lang w:eastAsia="ru-RU"/>
        </w:rPr>
        <w:t>от Х.Х.2023 № Х-па</w:t>
      </w:r>
    </w:p>
    <w:p w:rsidR="000A4F2C" w:rsidRPr="007C4478" w:rsidRDefault="000A4F2C" w:rsidP="000A4F2C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Перечень создаваемых объектов на </w:t>
      </w:r>
      <w:r w:rsidR="0069585A">
        <w:rPr>
          <w:rFonts w:eastAsia="Times New Roman" w:cs="Times New Roman"/>
          <w:sz w:val="28"/>
          <w:szCs w:val="28"/>
          <w:lang w:eastAsia="ru-RU"/>
        </w:rPr>
        <w:t>2024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 и на плановый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период </w:t>
      </w:r>
      <w:r w:rsidR="0069585A">
        <w:rPr>
          <w:rFonts w:eastAsia="Times New Roman" w:cs="Times New Roman"/>
          <w:sz w:val="28"/>
          <w:szCs w:val="28"/>
          <w:lang w:eastAsia="ru-RU"/>
        </w:rPr>
        <w:t>2025-2030</w:t>
      </w:r>
      <w:r w:rsidRPr="007C4478">
        <w:rPr>
          <w:rFonts w:eastAsia="Times New Roman" w:cs="Times New Roman"/>
          <w:sz w:val="28"/>
          <w:szCs w:val="28"/>
          <w:lang w:eastAsia="ru-RU"/>
        </w:rPr>
        <w:t xml:space="preserve"> годов, включая приобретение объектов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недвижимого имущества, объектов, создаваемых в соответствии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с соглашениями о государственно-частном партнёрстве,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 xml:space="preserve">муниципально-частном партнёрстве и концессионными 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478">
        <w:rPr>
          <w:rFonts w:eastAsia="Times New Roman" w:cs="Times New Roman"/>
          <w:sz w:val="28"/>
          <w:szCs w:val="28"/>
          <w:lang w:eastAsia="ru-RU"/>
        </w:rPr>
        <w:t>соглашениями</w:t>
      </w:r>
    </w:p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220"/>
        <w:tblW w:w="1529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412"/>
        <w:gridCol w:w="1554"/>
        <w:gridCol w:w="1134"/>
        <w:gridCol w:w="1134"/>
        <w:gridCol w:w="709"/>
        <w:gridCol w:w="1979"/>
        <w:gridCol w:w="992"/>
        <w:gridCol w:w="567"/>
        <w:gridCol w:w="567"/>
        <w:gridCol w:w="567"/>
        <w:gridCol w:w="567"/>
        <w:gridCol w:w="992"/>
        <w:gridCol w:w="709"/>
        <w:gridCol w:w="1276"/>
      </w:tblGrid>
      <w:tr w:rsidR="00EE5BC1" w:rsidRPr="007C4478" w:rsidTr="0071788B">
        <w:trPr>
          <w:trHeight w:val="2218"/>
        </w:trPr>
        <w:tc>
          <w:tcPr>
            <w:tcW w:w="426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2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4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134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Срок строительства, проектирования (характер работ)</w:t>
            </w:r>
          </w:p>
        </w:tc>
        <w:tc>
          <w:tcPr>
            <w:tcW w:w="1134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Стоимость объекта в ценах соответствующих лет с учетом периода реализации проекта (планируемый объект инвестиций)</w:t>
            </w:r>
          </w:p>
        </w:tc>
        <w:tc>
          <w:tcPr>
            <w:tcW w:w="70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Остаток стоимости на 01.01.20__</w:t>
            </w:r>
          </w:p>
        </w:tc>
        <w:tc>
          <w:tcPr>
            <w:tcW w:w="197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252" w:type="dxa"/>
            <w:gridSpan w:val="6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Инвестиции (тыс. рублей)</w:t>
            </w:r>
          </w:p>
        </w:tc>
        <w:tc>
          <w:tcPr>
            <w:tcW w:w="709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Механизм реализации</w:t>
            </w:r>
          </w:p>
        </w:tc>
        <w:tc>
          <w:tcPr>
            <w:tcW w:w="1276" w:type="dxa"/>
            <w:vMerge w:val="restart"/>
            <w:hideMark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Заказчик по строительству (приобретению)</w:t>
            </w:r>
          </w:p>
        </w:tc>
      </w:tr>
      <w:tr w:rsidR="00EE5BC1" w:rsidRPr="007C4478" w:rsidTr="0071788B">
        <w:trPr>
          <w:trHeight w:val="315"/>
        </w:trPr>
        <w:tc>
          <w:tcPr>
            <w:tcW w:w="426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25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26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27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67" w:type="dxa"/>
          </w:tcPr>
          <w:p w:rsidR="00EE5BC1" w:rsidRPr="0069585A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 w:rsidR="003424BA" w:rsidRPr="0069585A">
              <w:rPr>
                <w:rFonts w:eastAsia="Times New Roman"/>
                <w:sz w:val="16"/>
                <w:szCs w:val="16"/>
                <w:lang w:eastAsia="ru-RU"/>
              </w:rPr>
              <w:t>28</w:t>
            </w:r>
            <w:r w:rsidRPr="0069585A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</w:tcPr>
          <w:p w:rsidR="00EE5BC1" w:rsidRPr="007C4478" w:rsidRDefault="00EE5BC1" w:rsidP="0069585A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C4478">
              <w:rPr>
                <w:rFonts w:eastAsia="Times New Roman"/>
                <w:sz w:val="16"/>
                <w:szCs w:val="16"/>
                <w:lang w:eastAsia="ru-RU"/>
              </w:rPr>
              <w:t>В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период реализации программы 20</w:t>
            </w:r>
            <w:r w:rsidR="0069585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  <w:r w:rsidRPr="007C4478">
              <w:rPr>
                <w:rFonts w:eastAsia="Times New Roman"/>
                <w:sz w:val="16"/>
                <w:szCs w:val="16"/>
                <w:lang w:eastAsia="ru-RU"/>
              </w:rPr>
              <w:t xml:space="preserve"> -20</w:t>
            </w:r>
            <w:r w:rsidR="0069585A">
              <w:rPr>
                <w:rFonts w:eastAsia="Times New Roman"/>
                <w:sz w:val="16"/>
                <w:szCs w:val="16"/>
                <w:lang w:eastAsia="ru-RU"/>
              </w:rPr>
              <w:t>30</w:t>
            </w:r>
            <w:r w:rsidRPr="007C4478">
              <w:rPr>
                <w:rFonts w:eastAsia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709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E5BC1" w:rsidRPr="007C4478" w:rsidRDefault="00EE5BC1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4478" w:rsidRPr="007C4478" w:rsidTr="0071788B">
        <w:trPr>
          <w:trHeight w:val="315"/>
        </w:trPr>
        <w:tc>
          <w:tcPr>
            <w:tcW w:w="426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7C4478" w:rsidRPr="007C4478" w:rsidRDefault="007C4478" w:rsidP="0069585A">
            <w:pPr>
              <w:ind w:left="-57" w:right="-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7C4478" w:rsidRPr="007C4478" w:rsidRDefault="007C4478" w:rsidP="007C44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69585A" w:rsidRPr="007C4478" w:rsidTr="0071788B">
        <w:trPr>
          <w:trHeight w:val="176"/>
        </w:trPr>
        <w:tc>
          <w:tcPr>
            <w:tcW w:w="7078" w:type="dxa"/>
            <w:gridSpan w:val="7"/>
            <w:vMerge w:val="restart"/>
            <w:vAlign w:val="center"/>
            <w:hideMark/>
          </w:tcPr>
          <w:p w:rsidR="0069585A" w:rsidRPr="007C4478" w:rsidRDefault="0069585A" w:rsidP="0071788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277 953,6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277 953,6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512"/>
        </w:trPr>
        <w:tc>
          <w:tcPr>
            <w:tcW w:w="7078" w:type="dxa"/>
            <w:gridSpan w:val="7"/>
            <w:vMerge/>
            <w:vAlign w:val="center"/>
            <w:hideMark/>
          </w:tcPr>
          <w:p w:rsidR="0069585A" w:rsidRPr="007C4478" w:rsidRDefault="0069585A" w:rsidP="0071788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136"/>
        </w:trPr>
        <w:tc>
          <w:tcPr>
            <w:tcW w:w="7078" w:type="dxa"/>
            <w:gridSpan w:val="7"/>
            <w:vMerge/>
            <w:vAlign w:val="center"/>
            <w:hideMark/>
          </w:tcPr>
          <w:p w:rsidR="0069585A" w:rsidRPr="007C4478" w:rsidRDefault="0069585A" w:rsidP="0071788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133"/>
        </w:trPr>
        <w:tc>
          <w:tcPr>
            <w:tcW w:w="7078" w:type="dxa"/>
            <w:gridSpan w:val="7"/>
            <w:vMerge/>
            <w:vAlign w:val="center"/>
            <w:hideMark/>
          </w:tcPr>
          <w:p w:rsidR="0069585A" w:rsidRPr="007C4478" w:rsidRDefault="0069585A" w:rsidP="0071788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96"/>
        </w:trPr>
        <w:tc>
          <w:tcPr>
            <w:tcW w:w="7078" w:type="dxa"/>
            <w:gridSpan w:val="7"/>
            <w:vMerge/>
            <w:vAlign w:val="center"/>
            <w:hideMark/>
          </w:tcPr>
          <w:p w:rsidR="0069585A" w:rsidRPr="007C4478" w:rsidRDefault="0069585A" w:rsidP="0071788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69585A">
              <w:rPr>
                <w:rFonts w:eastAsia="Times New Roman"/>
                <w:sz w:val="20"/>
                <w:szCs w:val="20"/>
                <w:lang w:eastAsia="ru-RU"/>
              </w:rPr>
              <w:t>277 953,6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69585A">
              <w:rPr>
                <w:rFonts w:eastAsia="Times New Roman"/>
                <w:sz w:val="20"/>
                <w:szCs w:val="20"/>
                <w:lang w:eastAsia="ru-RU"/>
              </w:rPr>
              <w:t>277 953,6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96"/>
        </w:trPr>
        <w:tc>
          <w:tcPr>
            <w:tcW w:w="7078" w:type="dxa"/>
            <w:gridSpan w:val="7"/>
            <w:vMerge/>
            <w:vAlign w:val="center"/>
            <w:hideMark/>
          </w:tcPr>
          <w:p w:rsidR="0069585A" w:rsidRPr="007C4478" w:rsidRDefault="0069585A" w:rsidP="0071788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653"/>
        </w:trPr>
        <w:tc>
          <w:tcPr>
            <w:tcW w:w="15294" w:type="dxa"/>
            <w:gridSpan w:val="16"/>
            <w:vAlign w:val="center"/>
            <w:hideMark/>
          </w:tcPr>
          <w:p w:rsidR="0069585A" w:rsidRPr="007C4478" w:rsidRDefault="0069585A" w:rsidP="0071788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 xml:space="preserve">I. Объекты, создаваемые в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 xml:space="preserve"> финансовом году и плановом периоде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2025-2030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 xml:space="preserve">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 муниципально-частном партнёрстве и концессионными соглашениями</w:t>
            </w:r>
          </w:p>
        </w:tc>
      </w:tr>
      <w:tr w:rsidR="0069585A" w:rsidRPr="007C4478" w:rsidTr="0071788B">
        <w:trPr>
          <w:trHeight w:val="96"/>
        </w:trPr>
        <w:tc>
          <w:tcPr>
            <w:tcW w:w="7078" w:type="dxa"/>
            <w:gridSpan w:val="7"/>
            <w:vMerge w:val="restart"/>
            <w:vAlign w:val="center"/>
            <w:hideMark/>
          </w:tcPr>
          <w:p w:rsidR="0069585A" w:rsidRPr="007C4478" w:rsidRDefault="0069585A" w:rsidP="0071788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 по разделу I</w:t>
            </w: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248"/>
        </w:trPr>
        <w:tc>
          <w:tcPr>
            <w:tcW w:w="7078" w:type="dxa"/>
            <w:gridSpan w:val="7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272"/>
        </w:trPr>
        <w:tc>
          <w:tcPr>
            <w:tcW w:w="7078" w:type="dxa"/>
            <w:gridSpan w:val="7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126"/>
        </w:trPr>
        <w:tc>
          <w:tcPr>
            <w:tcW w:w="7078" w:type="dxa"/>
            <w:gridSpan w:val="7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4" w:colLast="4"/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69585A" w:rsidRPr="007C4478" w:rsidTr="0071788B">
        <w:trPr>
          <w:trHeight w:val="96"/>
        </w:trPr>
        <w:tc>
          <w:tcPr>
            <w:tcW w:w="7078" w:type="dxa"/>
            <w:gridSpan w:val="7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135"/>
        </w:trPr>
        <w:tc>
          <w:tcPr>
            <w:tcW w:w="7078" w:type="dxa"/>
            <w:gridSpan w:val="7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96"/>
        </w:trPr>
        <w:tc>
          <w:tcPr>
            <w:tcW w:w="426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416"/>
        </w:trPr>
        <w:tc>
          <w:tcPr>
            <w:tcW w:w="426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298"/>
        </w:trPr>
        <w:tc>
          <w:tcPr>
            <w:tcW w:w="426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96"/>
        </w:trPr>
        <w:tc>
          <w:tcPr>
            <w:tcW w:w="426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96"/>
        </w:trPr>
        <w:tc>
          <w:tcPr>
            <w:tcW w:w="426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96"/>
        </w:trPr>
        <w:tc>
          <w:tcPr>
            <w:tcW w:w="426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85A" w:rsidRPr="007C4478" w:rsidTr="0071788B">
        <w:trPr>
          <w:trHeight w:val="545"/>
        </w:trPr>
        <w:tc>
          <w:tcPr>
            <w:tcW w:w="15294" w:type="dxa"/>
            <w:gridSpan w:val="16"/>
            <w:vAlign w:val="center"/>
            <w:hideMark/>
          </w:tcPr>
          <w:p w:rsidR="0069585A" w:rsidRPr="007C4478" w:rsidRDefault="0069585A" w:rsidP="0071788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II. Объекты, планируемые к созданию в период реализации муниципальной программы 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 xml:space="preserve"> - 20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69585A" w:rsidRPr="007C4478" w:rsidTr="0071788B">
        <w:trPr>
          <w:trHeight w:val="96"/>
        </w:trPr>
        <w:tc>
          <w:tcPr>
            <w:tcW w:w="426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город Пыть-Ях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vMerge w:val="restart"/>
            <w:hideMark/>
          </w:tcPr>
          <w:p w:rsidR="0069585A" w:rsidRPr="007C4478" w:rsidRDefault="0069585A" w:rsidP="007B7A2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 объекта: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Физкультурно-спортивный комплекс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 xml:space="preserve"> для единоборств по адресу: г.Пыть-Ях, 10 микрорайон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BF1F24">
              <w:rPr>
                <w:rFonts w:eastAsia="Times New Roman"/>
                <w:sz w:val="20"/>
                <w:szCs w:val="20"/>
                <w:lang w:eastAsia="ru-RU"/>
              </w:rPr>
              <w:t>Мамонтово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4" w:type="dxa"/>
            <w:vMerge w:val="restart"/>
            <w:hideMark/>
          </w:tcPr>
          <w:p w:rsidR="0069585A" w:rsidRPr="000A4F2C" w:rsidRDefault="0069585A" w:rsidP="007B7A2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Общая площадь здания 3350м2</w:t>
            </w:r>
          </w:p>
          <w:p w:rsidR="0069585A" w:rsidRPr="000A4F2C" w:rsidRDefault="0069585A" w:rsidP="007B7A2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Строительный объем 26915м3</w:t>
            </w:r>
          </w:p>
          <w:p w:rsidR="0069585A" w:rsidRPr="000A4F2C" w:rsidRDefault="0069585A" w:rsidP="007B7A2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Вместимость трибун 152 пос./мест</w:t>
            </w:r>
          </w:p>
          <w:p w:rsidR="0069585A" w:rsidRPr="007C4478" w:rsidRDefault="0069585A" w:rsidP="007B7A2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Пропускная способность 84 чел./смена</w:t>
            </w:r>
          </w:p>
        </w:tc>
        <w:tc>
          <w:tcPr>
            <w:tcW w:w="1134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определена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277 953,6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277 953,6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0A4F2C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«Управление капитального строительства г. Пыть-Яха»</w:t>
            </w:r>
          </w:p>
        </w:tc>
      </w:tr>
      <w:tr w:rsidR="0069585A" w:rsidRPr="007C4478" w:rsidTr="0071788B">
        <w:trPr>
          <w:trHeight w:val="324"/>
        </w:trPr>
        <w:tc>
          <w:tcPr>
            <w:tcW w:w="426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муниципального образования, из них: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69585A" w:rsidRPr="007C4478" w:rsidRDefault="0069585A" w:rsidP="0069585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9585A" w:rsidRPr="007C4478" w:rsidTr="0071788B">
        <w:trPr>
          <w:trHeight w:val="206"/>
        </w:trPr>
        <w:tc>
          <w:tcPr>
            <w:tcW w:w="426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в том числе межбюджетные трансферты из ….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69585A" w:rsidRPr="007C4478" w:rsidRDefault="0069585A" w:rsidP="0069585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9585A" w:rsidRPr="007C4478" w:rsidTr="0071788B">
        <w:trPr>
          <w:trHeight w:val="202"/>
        </w:trPr>
        <w:tc>
          <w:tcPr>
            <w:tcW w:w="426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69585A" w:rsidRPr="007C4478" w:rsidRDefault="0069585A" w:rsidP="0069585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9585A" w:rsidRPr="007C4478" w:rsidTr="0071788B">
        <w:trPr>
          <w:trHeight w:val="96"/>
        </w:trPr>
        <w:tc>
          <w:tcPr>
            <w:tcW w:w="426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277 953,6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277 953,6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69585A" w:rsidRPr="007C4478" w:rsidRDefault="0069585A" w:rsidP="0069585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9585A" w:rsidRPr="007C4478" w:rsidTr="0071788B">
        <w:trPr>
          <w:trHeight w:val="299"/>
        </w:trPr>
        <w:tc>
          <w:tcPr>
            <w:tcW w:w="426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left="-57" w:right="-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447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hideMark/>
          </w:tcPr>
          <w:p w:rsidR="0069585A" w:rsidRPr="007C4478" w:rsidRDefault="0069585A" w:rsidP="0069585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C4478" w:rsidRPr="007C4478" w:rsidRDefault="007C4478" w:rsidP="007C447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4D1C3E" w:rsidRPr="00564C9E" w:rsidRDefault="004D1C3E" w:rsidP="007C4478">
      <w:pPr>
        <w:ind w:firstLine="0"/>
      </w:pPr>
    </w:p>
    <w:sectPr w:rsidR="004D1C3E" w:rsidRPr="00564C9E" w:rsidSect="007C4478">
      <w:headerReference w:type="default" r:id="rId13"/>
      <w:headerReference w:type="first" r:id="rId14"/>
      <w:pgSz w:w="16838" w:h="11906" w:orient="landscape"/>
      <w:pgMar w:top="1701" w:right="1134" w:bottom="567" w:left="1134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90" w:rsidRDefault="00D41E90" w:rsidP="007C4478">
      <w:r>
        <w:separator/>
      </w:r>
    </w:p>
  </w:endnote>
  <w:endnote w:type="continuationSeparator" w:id="0">
    <w:p w:rsidR="00D41E90" w:rsidRDefault="00D41E90" w:rsidP="007C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90" w:rsidRDefault="00D41E90" w:rsidP="007C4478">
      <w:r>
        <w:separator/>
      </w:r>
    </w:p>
  </w:footnote>
  <w:footnote w:type="continuationSeparator" w:id="0">
    <w:p w:rsidR="00D41E90" w:rsidRDefault="00D41E90" w:rsidP="007C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90" w:rsidRDefault="00D41E90" w:rsidP="001C0A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1E90" w:rsidRDefault="00D41E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90" w:rsidRDefault="00D41E90" w:rsidP="001C0A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788B">
      <w:rPr>
        <w:rStyle w:val="a8"/>
        <w:noProof/>
      </w:rPr>
      <w:t>2</w:t>
    </w:r>
    <w:r>
      <w:rPr>
        <w:rStyle w:val="a8"/>
      </w:rPr>
      <w:fldChar w:fldCharType="end"/>
    </w:r>
  </w:p>
  <w:p w:rsidR="00D41E90" w:rsidRDefault="00D41E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90" w:rsidRDefault="00D41E90" w:rsidP="000C41C3">
    <w:pPr>
      <w:pStyle w:val="a6"/>
      <w:tabs>
        <w:tab w:val="left" w:pos="4575"/>
        <w:tab w:val="center" w:pos="4819"/>
      </w:tabs>
    </w:pPr>
    <w:r>
      <w:tab/>
    </w:r>
  </w:p>
  <w:p w:rsidR="00D41E90" w:rsidRDefault="00D41E90" w:rsidP="000C41C3">
    <w:pPr>
      <w:pStyle w:val="a6"/>
      <w:tabs>
        <w:tab w:val="clear" w:pos="4677"/>
        <w:tab w:val="clear" w:pos="9355"/>
        <w:tab w:val="center" w:pos="4395"/>
        <w:tab w:val="right" w:pos="4536"/>
      </w:tabs>
      <w:jc w:val="center"/>
      <w:rPr>
        <w:sz w:val="24"/>
        <w:szCs w:val="24"/>
      </w:rPr>
    </w:pPr>
    <w:r w:rsidRPr="00453CA2">
      <w:rPr>
        <w:sz w:val="24"/>
        <w:szCs w:val="24"/>
      </w:rPr>
      <w:fldChar w:fldCharType="begin"/>
    </w:r>
    <w:r w:rsidRPr="00453CA2">
      <w:rPr>
        <w:sz w:val="24"/>
        <w:szCs w:val="24"/>
      </w:rPr>
      <w:instrText>PAGE   \* MERGEFORMAT</w:instrText>
    </w:r>
    <w:r w:rsidRPr="00453CA2">
      <w:rPr>
        <w:sz w:val="24"/>
        <w:szCs w:val="24"/>
      </w:rPr>
      <w:fldChar w:fldCharType="separate"/>
    </w:r>
    <w:r w:rsidR="0071788B">
      <w:rPr>
        <w:noProof/>
        <w:sz w:val="24"/>
        <w:szCs w:val="24"/>
      </w:rPr>
      <w:t>4</w:t>
    </w:r>
    <w:r w:rsidRPr="00453CA2">
      <w:rPr>
        <w:sz w:val="24"/>
        <w:szCs w:val="24"/>
      </w:rPr>
      <w:fldChar w:fldCharType="end"/>
    </w:r>
  </w:p>
  <w:p w:rsidR="00D41E90" w:rsidRPr="00453CA2" w:rsidRDefault="00D41E90" w:rsidP="000C41C3">
    <w:pPr>
      <w:pStyle w:val="a6"/>
      <w:tabs>
        <w:tab w:val="left" w:pos="4575"/>
        <w:tab w:val="center" w:pos="4819"/>
      </w:tabs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90" w:rsidRDefault="00D41E90" w:rsidP="000C41C3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124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41E90" w:rsidRPr="00295F2B" w:rsidRDefault="00D41E90" w:rsidP="000C41C3">
        <w:pPr>
          <w:pStyle w:val="a6"/>
          <w:tabs>
            <w:tab w:val="clear" w:pos="4677"/>
            <w:tab w:val="center" w:pos="6663"/>
            <w:tab w:val="left" w:pos="6946"/>
          </w:tabs>
          <w:jc w:val="center"/>
          <w:rPr>
            <w:sz w:val="24"/>
            <w:szCs w:val="24"/>
          </w:rPr>
        </w:pPr>
        <w:r w:rsidRPr="00295F2B">
          <w:rPr>
            <w:sz w:val="24"/>
            <w:szCs w:val="24"/>
          </w:rPr>
          <w:fldChar w:fldCharType="begin"/>
        </w:r>
        <w:r w:rsidRPr="00295F2B">
          <w:rPr>
            <w:sz w:val="24"/>
            <w:szCs w:val="24"/>
          </w:rPr>
          <w:instrText>PAGE   \* MERGEFORMAT</w:instrText>
        </w:r>
        <w:r w:rsidRPr="00295F2B">
          <w:rPr>
            <w:sz w:val="24"/>
            <w:szCs w:val="24"/>
          </w:rPr>
          <w:fldChar w:fldCharType="separate"/>
        </w:r>
        <w:r w:rsidR="0071788B">
          <w:rPr>
            <w:noProof/>
            <w:sz w:val="24"/>
            <w:szCs w:val="24"/>
          </w:rPr>
          <w:t>7</w:t>
        </w:r>
        <w:r w:rsidRPr="00295F2B">
          <w:rPr>
            <w:sz w:val="24"/>
            <w:szCs w:val="24"/>
          </w:rPr>
          <w:fldChar w:fldCharType="end"/>
        </w:r>
      </w:p>
    </w:sdtContent>
  </w:sdt>
  <w:p w:rsidR="00D41E90" w:rsidRPr="00BF66E2" w:rsidRDefault="00D41E90">
    <w:pPr>
      <w:pStyle w:val="a6"/>
      <w:rPr>
        <w:color w:val="000000" w:themeColor="text1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90" w:rsidRPr="00295F2B" w:rsidRDefault="00D41E90">
    <w:pPr>
      <w:pStyle w:val="a6"/>
      <w:jc w:val="center"/>
      <w:rPr>
        <w:sz w:val="24"/>
        <w:szCs w:val="24"/>
      </w:rPr>
    </w:pPr>
    <w:r w:rsidRPr="00295F2B">
      <w:rPr>
        <w:sz w:val="24"/>
        <w:szCs w:val="24"/>
      </w:rPr>
      <w:fldChar w:fldCharType="begin"/>
    </w:r>
    <w:r w:rsidRPr="00295F2B">
      <w:rPr>
        <w:sz w:val="24"/>
        <w:szCs w:val="24"/>
      </w:rPr>
      <w:instrText>PAGE   \* MERGEFORMAT</w:instrText>
    </w:r>
    <w:r w:rsidRPr="00295F2B">
      <w:rPr>
        <w:sz w:val="24"/>
        <w:szCs w:val="24"/>
      </w:rPr>
      <w:fldChar w:fldCharType="separate"/>
    </w:r>
    <w:r w:rsidR="0071788B">
      <w:rPr>
        <w:noProof/>
        <w:sz w:val="24"/>
        <w:szCs w:val="24"/>
      </w:rPr>
      <w:t>5</w:t>
    </w:r>
    <w:r w:rsidRPr="00295F2B">
      <w:rPr>
        <w:sz w:val="24"/>
        <w:szCs w:val="24"/>
      </w:rPr>
      <w:fldChar w:fldCharType="end"/>
    </w:r>
  </w:p>
  <w:p w:rsidR="00D41E90" w:rsidRDefault="00D41E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08030CB"/>
    <w:multiLevelType w:val="hybridMultilevel"/>
    <w:tmpl w:val="9580C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63B1"/>
    <w:multiLevelType w:val="hybridMultilevel"/>
    <w:tmpl w:val="5D3C4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F3"/>
    <w:rsid w:val="00017FC8"/>
    <w:rsid w:val="000A4F2C"/>
    <w:rsid w:val="000C41C3"/>
    <w:rsid w:val="00160B71"/>
    <w:rsid w:val="001712C8"/>
    <w:rsid w:val="00184FBC"/>
    <w:rsid w:val="001B4A2C"/>
    <w:rsid w:val="001C0A88"/>
    <w:rsid w:val="001E707D"/>
    <w:rsid w:val="00231232"/>
    <w:rsid w:val="002313B3"/>
    <w:rsid w:val="00262DC5"/>
    <w:rsid w:val="00263A4E"/>
    <w:rsid w:val="002B6BD2"/>
    <w:rsid w:val="002D627C"/>
    <w:rsid w:val="002E3238"/>
    <w:rsid w:val="002F3597"/>
    <w:rsid w:val="003078F3"/>
    <w:rsid w:val="00314B3F"/>
    <w:rsid w:val="00324B8D"/>
    <w:rsid w:val="003424BA"/>
    <w:rsid w:val="00345439"/>
    <w:rsid w:val="00353A49"/>
    <w:rsid w:val="00390BFB"/>
    <w:rsid w:val="003B6CB5"/>
    <w:rsid w:val="003C4C32"/>
    <w:rsid w:val="003D2C93"/>
    <w:rsid w:val="003D59FD"/>
    <w:rsid w:val="004148B0"/>
    <w:rsid w:val="00480E20"/>
    <w:rsid w:val="004B04F5"/>
    <w:rsid w:val="004B3D10"/>
    <w:rsid w:val="004C0077"/>
    <w:rsid w:val="004D1C3E"/>
    <w:rsid w:val="004E54EF"/>
    <w:rsid w:val="005401E5"/>
    <w:rsid w:val="00564C9E"/>
    <w:rsid w:val="005823FB"/>
    <w:rsid w:val="0058410E"/>
    <w:rsid w:val="00594474"/>
    <w:rsid w:val="005C4753"/>
    <w:rsid w:val="005C70E2"/>
    <w:rsid w:val="005D4172"/>
    <w:rsid w:val="00617E50"/>
    <w:rsid w:val="0064489E"/>
    <w:rsid w:val="00672742"/>
    <w:rsid w:val="00683050"/>
    <w:rsid w:val="0069183E"/>
    <w:rsid w:val="006918E1"/>
    <w:rsid w:val="0069585A"/>
    <w:rsid w:val="006A5EC0"/>
    <w:rsid w:val="006C1A02"/>
    <w:rsid w:val="00700BE2"/>
    <w:rsid w:val="00711F75"/>
    <w:rsid w:val="0071788B"/>
    <w:rsid w:val="00797F27"/>
    <w:rsid w:val="007B7A2C"/>
    <w:rsid w:val="007C4478"/>
    <w:rsid w:val="00821C16"/>
    <w:rsid w:val="00862E2A"/>
    <w:rsid w:val="008850CE"/>
    <w:rsid w:val="0089447B"/>
    <w:rsid w:val="008C0A8C"/>
    <w:rsid w:val="008C4851"/>
    <w:rsid w:val="008C7E02"/>
    <w:rsid w:val="00912FF0"/>
    <w:rsid w:val="009145D5"/>
    <w:rsid w:val="00923963"/>
    <w:rsid w:val="00934983"/>
    <w:rsid w:val="0094327D"/>
    <w:rsid w:val="00961BC9"/>
    <w:rsid w:val="00965DD4"/>
    <w:rsid w:val="00975F73"/>
    <w:rsid w:val="0098378D"/>
    <w:rsid w:val="009D654C"/>
    <w:rsid w:val="00A57896"/>
    <w:rsid w:val="00A71F0C"/>
    <w:rsid w:val="00A9503C"/>
    <w:rsid w:val="00AB325D"/>
    <w:rsid w:val="00AD17A6"/>
    <w:rsid w:val="00AE7B3D"/>
    <w:rsid w:val="00AF6536"/>
    <w:rsid w:val="00B25244"/>
    <w:rsid w:val="00B33BBE"/>
    <w:rsid w:val="00B364F9"/>
    <w:rsid w:val="00B36935"/>
    <w:rsid w:val="00B46433"/>
    <w:rsid w:val="00B52894"/>
    <w:rsid w:val="00B60909"/>
    <w:rsid w:val="00B72B53"/>
    <w:rsid w:val="00BC0C60"/>
    <w:rsid w:val="00BF1F24"/>
    <w:rsid w:val="00C27EB8"/>
    <w:rsid w:val="00C422C3"/>
    <w:rsid w:val="00C61540"/>
    <w:rsid w:val="00C925D2"/>
    <w:rsid w:val="00CB5813"/>
    <w:rsid w:val="00CF5042"/>
    <w:rsid w:val="00D06C1B"/>
    <w:rsid w:val="00D41E90"/>
    <w:rsid w:val="00D74F1F"/>
    <w:rsid w:val="00D914EB"/>
    <w:rsid w:val="00DD7E93"/>
    <w:rsid w:val="00DE7F8F"/>
    <w:rsid w:val="00E2100C"/>
    <w:rsid w:val="00E271F3"/>
    <w:rsid w:val="00E34EAB"/>
    <w:rsid w:val="00E55EB7"/>
    <w:rsid w:val="00E73773"/>
    <w:rsid w:val="00E83270"/>
    <w:rsid w:val="00ED2255"/>
    <w:rsid w:val="00EE5BC1"/>
    <w:rsid w:val="00EF5525"/>
    <w:rsid w:val="00F72C38"/>
    <w:rsid w:val="00F96083"/>
    <w:rsid w:val="00FA0489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CAB5-4519-45BF-B93B-344C0726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0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C4478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4478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478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C4478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C4478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eastAsia="Times New Roman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C4478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C4478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4478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4478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D2C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4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47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47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447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447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447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447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447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447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4478"/>
  </w:style>
  <w:style w:type="paragraph" w:customStyle="1" w:styleId="ConsNormal">
    <w:name w:val="ConsNormal"/>
    <w:rsid w:val="007C44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rsid w:val="007C4478"/>
    <w:rPr>
      <w:rFonts w:cs="Times New Roman"/>
    </w:rPr>
  </w:style>
  <w:style w:type="paragraph" w:styleId="a9">
    <w:name w:val="Title"/>
    <w:basedOn w:val="a"/>
    <w:link w:val="aa"/>
    <w:uiPriority w:val="10"/>
    <w:qFormat/>
    <w:rsid w:val="007C4478"/>
    <w:pPr>
      <w:ind w:firstLine="0"/>
      <w:jc w:val="center"/>
    </w:pPr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C447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7C447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C447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b">
    <w:name w:val="Table Grid"/>
    <w:basedOn w:val="a1"/>
    <w:uiPriority w:val="39"/>
    <w:rsid w:val="007C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C4478"/>
    <w:pPr>
      <w:spacing w:after="120" w:line="48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C4478"/>
    <w:pPr>
      <w:spacing w:after="120"/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4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C4478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7C447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C4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7C4478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7C4478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C447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7C4478"/>
    <w:pPr>
      <w:ind w:left="72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4">
    <w:name w:val="Strong"/>
    <w:qFormat/>
    <w:rsid w:val="007C4478"/>
    <w:rPr>
      <w:b/>
    </w:rPr>
  </w:style>
  <w:style w:type="paragraph" w:customStyle="1" w:styleId="ConsPlusNonformat">
    <w:name w:val="ConsPlusNonformat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uiPriority w:val="99"/>
    <w:rsid w:val="007C4478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7C447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7C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7C44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C44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44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7C4478"/>
    <w:pPr>
      <w:keepNext/>
      <w:spacing w:before="120"/>
      <w:ind w:firstLine="0"/>
    </w:pPr>
    <w:rPr>
      <w:rFonts w:ascii="Albertus Extra Bold" w:eastAsia="Times New Roman" w:hAnsi="Albertus Extra Bold" w:cs="Times New Roman"/>
      <w:b/>
      <w:bCs/>
      <w:sz w:val="38"/>
      <w:szCs w:val="38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7C4478"/>
    <w:pPr>
      <w:spacing w:after="200" w:line="276" w:lineRule="auto"/>
      <w:ind w:firstLine="0"/>
      <w:jc w:val="left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qFormat/>
    <w:rsid w:val="007C4478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endnote text"/>
    <w:basedOn w:val="a"/>
    <w:link w:val="afe"/>
    <w:uiPriority w:val="99"/>
    <w:unhideWhenUsed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paragraph" w:styleId="aff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f0"/>
    <w:uiPriority w:val="99"/>
    <w:unhideWhenUsed/>
    <w:qFormat/>
    <w:rsid w:val="007C4478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f"/>
    <w:uiPriority w:val="99"/>
    <w:rsid w:val="007C4478"/>
    <w:rPr>
      <w:rFonts w:ascii="Calibri" w:eastAsia="Times New Roman" w:hAnsi="Calibri" w:cs="Times New Roman"/>
      <w:sz w:val="20"/>
      <w:szCs w:val="20"/>
    </w:rPr>
  </w:style>
  <w:style w:type="character" w:styleId="af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uiPriority w:val="99"/>
    <w:unhideWhenUsed/>
    <w:rsid w:val="007C4478"/>
    <w:rPr>
      <w:rFonts w:cs="Times New Roman"/>
      <w:vertAlign w:val="superscript"/>
    </w:rPr>
  </w:style>
  <w:style w:type="character" w:styleId="aff2">
    <w:name w:val="endnote reference"/>
    <w:uiPriority w:val="99"/>
    <w:unhideWhenUsed/>
    <w:rsid w:val="007C4478"/>
    <w:rPr>
      <w:rFonts w:cs="Times New Roman"/>
      <w:vertAlign w:val="superscript"/>
    </w:rPr>
  </w:style>
  <w:style w:type="paragraph" w:customStyle="1" w:styleId="formattext">
    <w:name w:val="formattext"/>
    <w:basedOn w:val="a"/>
    <w:rsid w:val="007C447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4">
    <w:name w:val="Сетка таблицы1"/>
    <w:basedOn w:val="a1"/>
    <w:next w:val="ab"/>
    <w:uiPriority w:val="59"/>
    <w:rsid w:val="007C447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7C4478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7C4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7C4478"/>
    <w:rPr>
      <w:color w:val="808080"/>
    </w:rPr>
  </w:style>
  <w:style w:type="character" w:customStyle="1" w:styleId="afc">
    <w:name w:val="Без интервала Знак"/>
    <w:link w:val="afb"/>
    <w:locked/>
    <w:rsid w:val="007C4478"/>
    <w:rPr>
      <w:rFonts w:ascii="Calibri" w:eastAsia="Times New Roman" w:hAnsi="Calibri" w:cs="Times New Roman"/>
    </w:rPr>
  </w:style>
  <w:style w:type="table" w:customStyle="1" w:styleId="220">
    <w:name w:val="Сетка таблицы22"/>
    <w:basedOn w:val="a1"/>
    <w:next w:val="ab"/>
    <w:uiPriority w:val="39"/>
    <w:rsid w:val="007C447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D969-3D8E-48A2-9ED2-F1295873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19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Оксана Козлова</cp:lastModifiedBy>
  <cp:revision>9</cp:revision>
  <cp:lastPrinted>2023-12-07T14:50:00Z</cp:lastPrinted>
  <dcterms:created xsi:type="dcterms:W3CDTF">2023-11-28T10:04:00Z</dcterms:created>
  <dcterms:modified xsi:type="dcterms:W3CDTF">2023-12-16T10:26:00Z</dcterms:modified>
</cp:coreProperties>
</file>