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BA" w:rsidRDefault="006A3ABA">
      <w:pPr>
        <w:pStyle w:val="ConsPlusTitlePage"/>
      </w:pPr>
      <w:r>
        <w:t xml:space="preserve">Документ предоставлен </w:t>
      </w:r>
      <w:hyperlink r:id="rId4">
        <w:r>
          <w:rPr>
            <w:color w:val="0000FF"/>
          </w:rPr>
          <w:t>КонсультантПлюс</w:t>
        </w:r>
      </w:hyperlink>
      <w:r>
        <w:br/>
      </w:r>
    </w:p>
    <w:p w:rsidR="006A3ABA" w:rsidRDefault="006A3ABA">
      <w:pPr>
        <w:pStyle w:val="ConsPlusNormal"/>
        <w:ind w:firstLine="540"/>
        <w:jc w:val="both"/>
        <w:outlineLvl w:val="0"/>
      </w:pPr>
    </w:p>
    <w:p w:rsidR="006A3ABA" w:rsidRDefault="006A3ABA">
      <w:pPr>
        <w:pStyle w:val="ConsPlusNormal"/>
        <w:outlineLvl w:val="0"/>
      </w:pPr>
      <w:r>
        <w:t>Зарегистрировано в Минюсте России 7 декабря 2015 г. N 39989</w:t>
      </w:r>
    </w:p>
    <w:p w:rsidR="006A3ABA" w:rsidRDefault="006A3ABA">
      <w:pPr>
        <w:pStyle w:val="ConsPlusNormal"/>
        <w:pBdr>
          <w:bottom w:val="single" w:sz="6" w:space="0" w:color="auto"/>
        </w:pBdr>
        <w:spacing w:before="100" w:after="100"/>
        <w:jc w:val="both"/>
        <w:rPr>
          <w:sz w:val="2"/>
          <w:szCs w:val="2"/>
        </w:rPr>
      </w:pPr>
    </w:p>
    <w:p w:rsidR="006A3ABA" w:rsidRDefault="006A3ABA">
      <w:pPr>
        <w:pStyle w:val="ConsPlusNormal"/>
        <w:ind w:firstLine="540"/>
        <w:jc w:val="both"/>
      </w:pPr>
    </w:p>
    <w:p w:rsidR="006A3ABA" w:rsidRDefault="006A3ABA">
      <w:pPr>
        <w:pStyle w:val="ConsPlusTitle"/>
        <w:jc w:val="center"/>
      </w:pPr>
      <w:r>
        <w:t>МИНИСТЕРСТВО ТРУДА И СОЦИАЛЬНОЙ ЗАЩИТЫ РОССИЙСКОЙ ФЕДЕРАЦИИ</w:t>
      </w:r>
    </w:p>
    <w:p w:rsidR="006A3ABA" w:rsidRDefault="006A3ABA">
      <w:pPr>
        <w:pStyle w:val="ConsPlusTitle"/>
        <w:jc w:val="center"/>
      </w:pPr>
    </w:p>
    <w:p w:rsidR="006A3ABA" w:rsidRDefault="006A3ABA">
      <w:pPr>
        <w:pStyle w:val="ConsPlusTitle"/>
        <w:jc w:val="center"/>
      </w:pPr>
      <w:r>
        <w:t>ПРИКАЗ</w:t>
      </w:r>
    </w:p>
    <w:p w:rsidR="006A3ABA" w:rsidRDefault="006A3ABA">
      <w:pPr>
        <w:pStyle w:val="ConsPlusTitle"/>
        <w:jc w:val="center"/>
      </w:pPr>
      <w:r>
        <w:t>от 3 ноября 2015 г. N 843н</w:t>
      </w:r>
    </w:p>
    <w:p w:rsidR="006A3ABA" w:rsidRDefault="006A3ABA">
      <w:pPr>
        <w:pStyle w:val="ConsPlusTitle"/>
        <w:jc w:val="center"/>
      </w:pPr>
    </w:p>
    <w:p w:rsidR="006A3ABA" w:rsidRDefault="006A3ABA">
      <w:pPr>
        <w:pStyle w:val="ConsPlusTitle"/>
        <w:jc w:val="center"/>
      </w:pPr>
      <w:r>
        <w:t>ОБ УТВЕРЖДЕНИИ ПОРЯДКА</w:t>
      </w:r>
    </w:p>
    <w:p w:rsidR="006A3ABA" w:rsidRDefault="006A3ABA">
      <w:pPr>
        <w:pStyle w:val="ConsPlusTitle"/>
        <w:jc w:val="center"/>
      </w:pPr>
      <w:r>
        <w:t>ФОРМИРОВАНИЯ, ХРАНЕНИЯ И ИСПОЛЬЗОВАНИЯ СВЕДЕНИЙ,</w:t>
      </w:r>
    </w:p>
    <w:p w:rsidR="006A3ABA" w:rsidRDefault="006A3ABA">
      <w:pPr>
        <w:pStyle w:val="ConsPlusTitle"/>
        <w:jc w:val="center"/>
      </w:pPr>
      <w:r>
        <w:t>СОДЕРЖАЩИХСЯ В ФЕДЕРАЛЬНОЙ ГОСУДАРСТВЕННОЙ ИНФОРМАЦИОННОЙ</w:t>
      </w:r>
    </w:p>
    <w:p w:rsidR="006A3ABA" w:rsidRDefault="006A3ABA">
      <w:pPr>
        <w:pStyle w:val="ConsPlusTitle"/>
        <w:jc w:val="center"/>
      </w:pPr>
      <w:r>
        <w:t>СИСТЕМЕ УЧЕТА РЕЗУЛЬТАТОВ ПРОВЕДЕНИЯ СПЕЦИАЛЬНОЙ</w:t>
      </w:r>
    </w:p>
    <w:p w:rsidR="006A3ABA" w:rsidRDefault="006A3ABA">
      <w:pPr>
        <w:pStyle w:val="ConsPlusTitle"/>
        <w:jc w:val="center"/>
      </w:pPr>
      <w:r>
        <w:t>ОЦЕНКИ УСЛОВИЙ ТРУДА</w:t>
      </w:r>
    </w:p>
    <w:p w:rsidR="006A3ABA" w:rsidRDefault="006A3A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ABA" w:rsidRDefault="006A3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ABA" w:rsidRDefault="006A3A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ABA" w:rsidRDefault="006A3ABA">
            <w:pPr>
              <w:pStyle w:val="ConsPlusNormal"/>
              <w:jc w:val="center"/>
            </w:pPr>
            <w:r>
              <w:rPr>
                <w:color w:val="392C69"/>
              </w:rPr>
              <w:t>Список изменяющих документов</w:t>
            </w:r>
          </w:p>
          <w:p w:rsidR="006A3ABA" w:rsidRDefault="006A3ABA">
            <w:pPr>
              <w:pStyle w:val="ConsPlusNormal"/>
              <w:jc w:val="center"/>
            </w:pPr>
            <w:r>
              <w:rPr>
                <w:color w:val="392C69"/>
              </w:rPr>
              <w:t xml:space="preserve">(в ред. Приказов Минтруда России от 14.11.2016 </w:t>
            </w:r>
            <w:hyperlink r:id="rId5">
              <w:r>
                <w:rPr>
                  <w:color w:val="0000FF"/>
                </w:rPr>
                <w:t>N 642н</w:t>
              </w:r>
            </w:hyperlink>
            <w:r>
              <w:rPr>
                <w:color w:val="392C69"/>
              </w:rPr>
              <w:t>,</w:t>
            </w:r>
          </w:p>
          <w:p w:rsidR="006A3ABA" w:rsidRDefault="006A3ABA">
            <w:pPr>
              <w:pStyle w:val="ConsPlusNormal"/>
              <w:jc w:val="center"/>
            </w:pPr>
            <w:r>
              <w:rPr>
                <w:color w:val="392C69"/>
              </w:rPr>
              <w:t xml:space="preserve">от 05.12.2016 </w:t>
            </w:r>
            <w:hyperlink r:id="rId6">
              <w:r>
                <w:rPr>
                  <w:color w:val="0000FF"/>
                </w:rPr>
                <w:t>N 710н</w:t>
              </w:r>
            </w:hyperlink>
            <w:r>
              <w:rPr>
                <w:color w:val="392C69"/>
              </w:rPr>
              <w:t xml:space="preserve">, от 27.04.2020 </w:t>
            </w:r>
            <w:hyperlink r:id="rId7">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ABA" w:rsidRDefault="006A3ABA">
            <w:pPr>
              <w:pStyle w:val="ConsPlusNormal"/>
            </w:pPr>
          </w:p>
        </w:tc>
      </w:tr>
    </w:tbl>
    <w:p w:rsidR="006A3ABA" w:rsidRDefault="006A3ABA">
      <w:pPr>
        <w:pStyle w:val="ConsPlusNormal"/>
        <w:jc w:val="center"/>
      </w:pPr>
    </w:p>
    <w:p w:rsidR="006A3ABA" w:rsidRDefault="006A3ABA">
      <w:pPr>
        <w:pStyle w:val="ConsPlusNormal"/>
        <w:ind w:firstLine="540"/>
        <w:jc w:val="both"/>
      </w:pPr>
      <w:r>
        <w:t xml:space="preserve">В соответствии с </w:t>
      </w:r>
      <w:hyperlink r:id="rId8">
        <w:r>
          <w:rPr>
            <w:color w:val="0000FF"/>
          </w:rPr>
          <w:t>частью 7 статьи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и </w:t>
      </w:r>
      <w:hyperlink r:id="rId9">
        <w:r>
          <w:rPr>
            <w:color w:val="0000FF"/>
          </w:rPr>
          <w:t>подпунктом 5.2.16(4)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2014, N 32, ст. 4499), приказываю:</w:t>
      </w:r>
    </w:p>
    <w:p w:rsidR="006A3ABA" w:rsidRDefault="006A3ABA">
      <w:pPr>
        <w:pStyle w:val="ConsPlusNormal"/>
        <w:spacing w:before="220"/>
        <w:ind w:firstLine="540"/>
        <w:jc w:val="both"/>
      </w:pPr>
      <w:r>
        <w:t xml:space="preserve">1. Утвердить </w:t>
      </w:r>
      <w:hyperlink w:anchor="P38">
        <w:r>
          <w:rPr>
            <w:color w:val="0000FF"/>
          </w:rPr>
          <w:t>Порядок</w:t>
        </w:r>
      </w:hyperlink>
      <w:r>
        <w:t xml:space="preserve">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согласно приложению.</w:t>
      </w:r>
    </w:p>
    <w:p w:rsidR="006A3ABA" w:rsidRDefault="006A3ABA">
      <w:pPr>
        <w:pStyle w:val="ConsPlusNormal"/>
        <w:spacing w:before="220"/>
        <w:ind w:firstLine="540"/>
        <w:jc w:val="both"/>
      </w:pPr>
      <w:r>
        <w:t>2. Признать утратившими силу:</w:t>
      </w:r>
    </w:p>
    <w:p w:rsidR="006A3ABA" w:rsidRDefault="006A3ABA">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3 июля 2014 г. N 436н "Об утверждении Порядка передачи сведений о результатах проведения специальной оценки условий труда" (зарегистрирован Министерством юстиции Российской Федерации 8 августа 2014 г., регистрационный N 33492);</w:t>
      </w:r>
    </w:p>
    <w:p w:rsidR="006A3ABA" w:rsidRDefault="006A3ABA">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20 марта 2015 г. N 179н "О внесении изменений в Порядок передачи сведений о результатах проведения специальной оценки условий труда" (зарегистрирован Министерством юстиции Российской Федерации 17 апреля 2015 г., регистрационный N 36887).</w:t>
      </w:r>
    </w:p>
    <w:p w:rsidR="006A3ABA" w:rsidRDefault="006A3ABA">
      <w:pPr>
        <w:pStyle w:val="ConsPlusNormal"/>
        <w:spacing w:before="220"/>
        <w:ind w:firstLine="540"/>
        <w:jc w:val="both"/>
      </w:pPr>
      <w:r>
        <w:t>3. Настоящий приказ вступает в силу с 1 января 2016 года.</w:t>
      </w:r>
    </w:p>
    <w:p w:rsidR="006A3ABA" w:rsidRDefault="006A3ABA">
      <w:pPr>
        <w:pStyle w:val="ConsPlusNormal"/>
        <w:ind w:firstLine="540"/>
        <w:jc w:val="both"/>
      </w:pPr>
    </w:p>
    <w:p w:rsidR="006A3ABA" w:rsidRDefault="006A3ABA">
      <w:pPr>
        <w:pStyle w:val="ConsPlusNormal"/>
        <w:jc w:val="right"/>
      </w:pPr>
      <w:r>
        <w:t>Министр</w:t>
      </w:r>
    </w:p>
    <w:p w:rsidR="006A3ABA" w:rsidRDefault="006A3ABA">
      <w:pPr>
        <w:pStyle w:val="ConsPlusNormal"/>
        <w:jc w:val="right"/>
      </w:pPr>
      <w:r>
        <w:t>М.А.ТОПИЛИН</w:t>
      </w:r>
    </w:p>
    <w:p w:rsidR="006A3ABA" w:rsidRDefault="006A3ABA">
      <w:pPr>
        <w:pStyle w:val="ConsPlusNormal"/>
        <w:jc w:val="right"/>
      </w:pPr>
    </w:p>
    <w:p w:rsidR="006A3ABA" w:rsidRDefault="006A3ABA">
      <w:pPr>
        <w:pStyle w:val="ConsPlusNormal"/>
        <w:jc w:val="right"/>
      </w:pPr>
    </w:p>
    <w:p w:rsidR="006A3ABA" w:rsidRDefault="006A3ABA">
      <w:pPr>
        <w:pStyle w:val="ConsPlusNormal"/>
        <w:jc w:val="right"/>
      </w:pPr>
    </w:p>
    <w:p w:rsidR="006A3ABA" w:rsidRDefault="006A3ABA">
      <w:pPr>
        <w:pStyle w:val="ConsPlusNormal"/>
        <w:jc w:val="right"/>
      </w:pPr>
    </w:p>
    <w:p w:rsidR="006A3ABA" w:rsidRDefault="006A3ABA">
      <w:pPr>
        <w:pStyle w:val="ConsPlusNormal"/>
        <w:jc w:val="right"/>
      </w:pPr>
    </w:p>
    <w:p w:rsidR="006A3ABA" w:rsidRDefault="006A3ABA">
      <w:pPr>
        <w:pStyle w:val="ConsPlusNormal"/>
        <w:jc w:val="right"/>
        <w:outlineLvl w:val="0"/>
      </w:pPr>
      <w:r>
        <w:t>Приложение</w:t>
      </w:r>
    </w:p>
    <w:p w:rsidR="006A3ABA" w:rsidRDefault="006A3ABA">
      <w:pPr>
        <w:pStyle w:val="ConsPlusNormal"/>
        <w:jc w:val="right"/>
      </w:pPr>
      <w:r>
        <w:lastRenderedPageBreak/>
        <w:t>к приказу Министерства труда</w:t>
      </w:r>
    </w:p>
    <w:p w:rsidR="006A3ABA" w:rsidRDefault="006A3ABA">
      <w:pPr>
        <w:pStyle w:val="ConsPlusNormal"/>
        <w:jc w:val="right"/>
      </w:pPr>
      <w:r>
        <w:t>и социальной защиты</w:t>
      </w:r>
    </w:p>
    <w:p w:rsidR="006A3ABA" w:rsidRDefault="006A3ABA">
      <w:pPr>
        <w:pStyle w:val="ConsPlusNormal"/>
        <w:jc w:val="right"/>
      </w:pPr>
      <w:r>
        <w:t>Российской Федерации</w:t>
      </w:r>
    </w:p>
    <w:p w:rsidR="006A3ABA" w:rsidRDefault="006A3ABA">
      <w:pPr>
        <w:pStyle w:val="ConsPlusNormal"/>
        <w:jc w:val="right"/>
      </w:pPr>
      <w:r>
        <w:t>от 3 ноября 2015 г. N 843н</w:t>
      </w:r>
    </w:p>
    <w:p w:rsidR="006A3ABA" w:rsidRDefault="006A3ABA">
      <w:pPr>
        <w:pStyle w:val="ConsPlusNormal"/>
        <w:jc w:val="center"/>
      </w:pPr>
    </w:p>
    <w:p w:rsidR="006A3ABA" w:rsidRDefault="006A3ABA">
      <w:pPr>
        <w:pStyle w:val="ConsPlusTitle"/>
        <w:jc w:val="center"/>
      </w:pPr>
      <w:bookmarkStart w:id="0" w:name="P38"/>
      <w:bookmarkEnd w:id="0"/>
      <w:r>
        <w:t>ПОРЯДОК</w:t>
      </w:r>
    </w:p>
    <w:p w:rsidR="006A3ABA" w:rsidRDefault="006A3ABA">
      <w:pPr>
        <w:pStyle w:val="ConsPlusTitle"/>
        <w:jc w:val="center"/>
      </w:pPr>
      <w:r>
        <w:t>ФОРМИРОВАНИЯ, ХРАНЕНИЯ И ИСПОЛЬЗОВАНИЯ СВЕДЕНИЙ,</w:t>
      </w:r>
    </w:p>
    <w:p w:rsidR="006A3ABA" w:rsidRDefault="006A3ABA">
      <w:pPr>
        <w:pStyle w:val="ConsPlusTitle"/>
        <w:jc w:val="center"/>
      </w:pPr>
      <w:r>
        <w:t>СОДЕРЖАЩИХСЯ В ФЕДЕРАЛЬНОЙ ГОСУДАРСТВЕННОЙ ИНФОРМАЦИОННОЙ</w:t>
      </w:r>
    </w:p>
    <w:p w:rsidR="006A3ABA" w:rsidRDefault="006A3ABA">
      <w:pPr>
        <w:pStyle w:val="ConsPlusTitle"/>
        <w:jc w:val="center"/>
      </w:pPr>
      <w:r>
        <w:t>СИСТЕМЕ УЧЕТА РЕЗУЛЬТАТОВ ПРОВЕДЕНИЯ СПЕЦИАЛЬНОЙ</w:t>
      </w:r>
    </w:p>
    <w:p w:rsidR="006A3ABA" w:rsidRDefault="006A3ABA">
      <w:pPr>
        <w:pStyle w:val="ConsPlusTitle"/>
        <w:jc w:val="center"/>
      </w:pPr>
      <w:r>
        <w:t>ОЦЕНКИ УСЛОВИЙ ТРУДА</w:t>
      </w:r>
    </w:p>
    <w:p w:rsidR="006A3ABA" w:rsidRDefault="006A3A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ABA" w:rsidRDefault="006A3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ABA" w:rsidRDefault="006A3A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ABA" w:rsidRDefault="006A3ABA">
            <w:pPr>
              <w:pStyle w:val="ConsPlusNormal"/>
              <w:jc w:val="center"/>
            </w:pPr>
            <w:r>
              <w:rPr>
                <w:color w:val="392C69"/>
              </w:rPr>
              <w:t>Список изменяющих документов</w:t>
            </w:r>
          </w:p>
          <w:p w:rsidR="006A3ABA" w:rsidRDefault="006A3ABA">
            <w:pPr>
              <w:pStyle w:val="ConsPlusNormal"/>
              <w:jc w:val="center"/>
            </w:pPr>
            <w:r>
              <w:rPr>
                <w:color w:val="392C69"/>
              </w:rPr>
              <w:t xml:space="preserve">(в ред. Приказов Минтруда России от 14.11.2016 </w:t>
            </w:r>
            <w:hyperlink r:id="rId12">
              <w:r>
                <w:rPr>
                  <w:color w:val="0000FF"/>
                </w:rPr>
                <w:t>N 642н</w:t>
              </w:r>
            </w:hyperlink>
            <w:r>
              <w:rPr>
                <w:color w:val="392C69"/>
              </w:rPr>
              <w:t>,</w:t>
            </w:r>
          </w:p>
          <w:p w:rsidR="006A3ABA" w:rsidRDefault="006A3ABA">
            <w:pPr>
              <w:pStyle w:val="ConsPlusNormal"/>
              <w:jc w:val="center"/>
            </w:pPr>
            <w:r>
              <w:rPr>
                <w:color w:val="392C69"/>
              </w:rPr>
              <w:t xml:space="preserve">от 05.12.2016 </w:t>
            </w:r>
            <w:hyperlink r:id="rId13">
              <w:r>
                <w:rPr>
                  <w:color w:val="0000FF"/>
                </w:rPr>
                <w:t>N 710н</w:t>
              </w:r>
            </w:hyperlink>
            <w:r>
              <w:rPr>
                <w:color w:val="392C69"/>
              </w:rPr>
              <w:t xml:space="preserve">, от 27.04.2020 </w:t>
            </w:r>
            <w:hyperlink r:id="rId1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ABA" w:rsidRDefault="006A3ABA">
            <w:pPr>
              <w:pStyle w:val="ConsPlusNormal"/>
            </w:pPr>
          </w:p>
        </w:tc>
      </w:tr>
    </w:tbl>
    <w:p w:rsidR="006A3ABA" w:rsidRDefault="006A3ABA">
      <w:pPr>
        <w:pStyle w:val="ConsPlusNormal"/>
        <w:jc w:val="center"/>
      </w:pPr>
    </w:p>
    <w:p w:rsidR="006A3ABA" w:rsidRDefault="006A3ABA">
      <w:pPr>
        <w:pStyle w:val="ConsPlusTitle"/>
        <w:jc w:val="center"/>
        <w:outlineLvl w:val="1"/>
      </w:pPr>
      <w:r>
        <w:t>I. Общие положения</w:t>
      </w:r>
    </w:p>
    <w:p w:rsidR="006A3ABA" w:rsidRDefault="006A3ABA">
      <w:pPr>
        <w:pStyle w:val="ConsPlusNormal"/>
        <w:ind w:firstLine="540"/>
        <w:jc w:val="both"/>
      </w:pPr>
    </w:p>
    <w:p w:rsidR="006A3ABA" w:rsidRDefault="006A3ABA">
      <w:pPr>
        <w:pStyle w:val="ConsPlusNormal"/>
        <w:ind w:firstLine="540"/>
        <w:jc w:val="both"/>
      </w:pPr>
      <w:r>
        <w:t>1.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(далее соответственно - информационная система учета, сведения, Порядок) устанавливает правила формирования, хранения и использования сведений о результатах проведения специальной оценки условий труда.</w:t>
      </w:r>
    </w:p>
    <w:p w:rsidR="006A3ABA" w:rsidRDefault="006A3ABA">
      <w:pPr>
        <w:pStyle w:val="ConsPlusNormal"/>
        <w:spacing w:before="220"/>
        <w:ind w:firstLine="540"/>
        <w:jc w:val="both"/>
      </w:pPr>
      <w:r>
        <w:t>2. Оператором информационной системы учета является Министерство труда и социальной защиты Российской Федерации (далее - Оператор).</w:t>
      </w:r>
    </w:p>
    <w:p w:rsidR="006A3ABA" w:rsidRDefault="006A3ABA">
      <w:pPr>
        <w:pStyle w:val="ConsPlusNormal"/>
        <w:spacing w:before="220"/>
        <w:ind w:firstLine="540"/>
        <w:jc w:val="both"/>
      </w:pPr>
      <w:r>
        <w:t>3. Оператор:</w:t>
      </w:r>
    </w:p>
    <w:p w:rsidR="006A3ABA" w:rsidRDefault="006A3ABA">
      <w:pPr>
        <w:pStyle w:val="ConsPlusNormal"/>
        <w:spacing w:before="220"/>
        <w:ind w:firstLine="540"/>
        <w:jc w:val="both"/>
      </w:pPr>
      <w:r>
        <w:t>1) обеспечивает соблюдение утвержденных требований информационной безопасности информационной системы учета, в том числе защиту информационной системы учета от несанкционированного доступа, с учетом требований законодательства Российской Федерации в области персональных данных и законодательства Российской Федерации о государственной и иной охраняемой законом тайне;</w:t>
      </w:r>
    </w:p>
    <w:p w:rsidR="006A3ABA" w:rsidRDefault="006A3ABA">
      <w:pPr>
        <w:pStyle w:val="ConsPlusNormal"/>
        <w:jc w:val="both"/>
      </w:pPr>
      <w:r>
        <w:t xml:space="preserve">(в ред. </w:t>
      </w:r>
      <w:hyperlink r:id="rId15">
        <w:r>
          <w:rPr>
            <w:color w:val="0000FF"/>
          </w:rPr>
          <w:t>Приказа</w:t>
        </w:r>
      </w:hyperlink>
      <w:r>
        <w:t xml:space="preserve"> Минтруда России от 14.11.2016 N 642н)</w:t>
      </w:r>
    </w:p>
    <w:p w:rsidR="006A3ABA" w:rsidRDefault="006A3ABA">
      <w:pPr>
        <w:pStyle w:val="ConsPlusNormal"/>
        <w:spacing w:before="220"/>
        <w:ind w:firstLine="540"/>
        <w:jc w:val="both"/>
      </w:pPr>
      <w:r>
        <w:t>2) обеспечивает доступ к сведениям, содержащимся в информационной системе учета;</w:t>
      </w:r>
    </w:p>
    <w:p w:rsidR="006A3ABA" w:rsidRDefault="006A3ABA">
      <w:pPr>
        <w:pStyle w:val="ConsPlusNormal"/>
        <w:spacing w:before="220"/>
        <w:ind w:firstLine="540"/>
        <w:jc w:val="both"/>
      </w:pPr>
      <w:r>
        <w:t xml:space="preserve">3) вносит сведения в информационную систему учета в соответствии с </w:t>
      </w:r>
      <w:hyperlink w:anchor="P164">
        <w:r>
          <w:rPr>
            <w:color w:val="0000FF"/>
          </w:rPr>
          <w:t>пунктом 10</w:t>
        </w:r>
      </w:hyperlink>
      <w:r>
        <w:t xml:space="preserve"> Порядка;</w:t>
      </w:r>
    </w:p>
    <w:p w:rsidR="006A3ABA" w:rsidRDefault="006A3ABA">
      <w:pPr>
        <w:pStyle w:val="ConsPlusNormal"/>
        <w:spacing w:before="220"/>
        <w:ind w:firstLine="540"/>
        <w:jc w:val="both"/>
      </w:pPr>
      <w:r>
        <w:t>4) контролирует передачу сведений в информационную систему учета пользователями информационной системы учета и организациями, проводящими специальную оценку условий труда;</w:t>
      </w:r>
    </w:p>
    <w:p w:rsidR="006A3ABA" w:rsidRDefault="006A3ABA">
      <w:pPr>
        <w:pStyle w:val="ConsPlusNormal"/>
        <w:spacing w:before="220"/>
        <w:ind w:firstLine="540"/>
        <w:jc w:val="both"/>
      </w:pPr>
      <w:r>
        <w:t>5) координирует действия пользователей информационной системы учета.</w:t>
      </w:r>
    </w:p>
    <w:p w:rsidR="006A3ABA" w:rsidRDefault="006A3ABA">
      <w:pPr>
        <w:pStyle w:val="ConsPlusNormal"/>
        <w:spacing w:before="220"/>
        <w:ind w:firstLine="540"/>
        <w:jc w:val="both"/>
      </w:pPr>
      <w:r>
        <w:t>4. Технологические, программные, лингвистические и организационные средства информационной системы учета должны отвечать следующим требованиям:</w:t>
      </w:r>
    </w:p>
    <w:p w:rsidR="006A3ABA" w:rsidRDefault="006A3ABA">
      <w:pPr>
        <w:pStyle w:val="ConsPlusNormal"/>
        <w:spacing w:before="220"/>
        <w:ind w:firstLine="540"/>
        <w:jc w:val="both"/>
      </w:pPr>
      <w:r>
        <w:t>1) размещение сведений в информационной системе учета на государственном языке Российской Федерации, за исключением сведений, в которых могут быть использованы латинские буквы;</w:t>
      </w:r>
    </w:p>
    <w:p w:rsidR="006A3ABA" w:rsidRDefault="006A3ABA">
      <w:pPr>
        <w:pStyle w:val="ConsPlusNormal"/>
        <w:spacing w:before="220"/>
        <w:ind w:firstLine="540"/>
        <w:jc w:val="both"/>
      </w:pPr>
      <w:r>
        <w:t>2) осуществление обработки персональных данных, содержащихся в информационной системе учета, в соответствии с законодательством Российской Федерации в области персональных данных;</w:t>
      </w:r>
    </w:p>
    <w:p w:rsidR="006A3ABA" w:rsidRDefault="006A3ABA">
      <w:pPr>
        <w:pStyle w:val="ConsPlusNormal"/>
        <w:spacing w:before="220"/>
        <w:ind w:firstLine="540"/>
        <w:jc w:val="both"/>
      </w:pPr>
      <w:r>
        <w:lastRenderedPageBreak/>
        <w:t>3) применение программно-аппаратных средств информационной системы, антивирусной защиты, криптографической защиты информации, защиты информации от несанкционированного доступа, уничтожения, модификации и блокирования доступа к ней, а также от неправомерных действий в отношении сведений, содержащихся в информационной системе учета, получивших сертификат Федеральной службы по техническому и экспортному контролю;</w:t>
      </w:r>
    </w:p>
    <w:p w:rsidR="006A3ABA" w:rsidRDefault="006A3ABA">
      <w:pPr>
        <w:pStyle w:val="ConsPlusNormal"/>
        <w:spacing w:before="220"/>
        <w:ind w:firstLine="540"/>
        <w:jc w:val="both"/>
      </w:pPr>
      <w:r>
        <w:t>4) выполнение операций по ведению электронных журналов учета операций в информационной системе учета с использованием программного обеспечения и технологических средств, позволяющих обеспечить учет всех действий по загрузке, изменению и удалению сведений, содержащихся в информационной системе учета, фиксировать точное время, содержание изменений и информацию об уполномоченных лицах пользователей информационной системы учета, осуществляющих указанные действия;</w:t>
      </w:r>
    </w:p>
    <w:p w:rsidR="006A3ABA" w:rsidRDefault="006A3ABA">
      <w:pPr>
        <w:pStyle w:val="ConsPlusNormal"/>
        <w:spacing w:before="220"/>
        <w:ind w:firstLine="540"/>
        <w:jc w:val="both"/>
      </w:pPr>
      <w:r>
        <w:t>5) предотвращение возможности несанкционированного доступа к техническим средствам информационной системы учета;</w:t>
      </w:r>
    </w:p>
    <w:p w:rsidR="006A3ABA" w:rsidRDefault="006A3ABA">
      <w:pPr>
        <w:pStyle w:val="ConsPlusNormal"/>
        <w:spacing w:before="220"/>
        <w:ind w:firstLine="540"/>
        <w:jc w:val="both"/>
      </w:pPr>
      <w:r>
        <w:t>6) своевременное обнаружение фактов несанкционированного доступа к сведениям, содержащимся в информационной системе учета;</w:t>
      </w:r>
    </w:p>
    <w:p w:rsidR="006A3ABA" w:rsidRDefault="006A3ABA">
      <w:pPr>
        <w:pStyle w:val="ConsPlusNormal"/>
        <w:spacing w:before="220"/>
        <w:ind w:firstLine="540"/>
        <w:jc w:val="both"/>
      </w:pPr>
      <w:r>
        <w:t>7) возможность незамедлительного восстановления сведений, содержащихся в информационной системе учета, модифицированных или уничтоженных вследствие несанкционированного доступа к ней;</w:t>
      </w:r>
    </w:p>
    <w:p w:rsidR="006A3ABA" w:rsidRDefault="006A3ABA">
      <w:pPr>
        <w:pStyle w:val="ConsPlusNormal"/>
        <w:spacing w:before="220"/>
        <w:ind w:firstLine="540"/>
        <w:jc w:val="both"/>
      </w:pPr>
      <w:r>
        <w:t>8) обеспечение бесперебойной работы по ведению баз данных, защите сведений, содержащихся в информационной системе учета, от несанкционированного доступа, обеспечение доступа прошедших идентификацию, аутентификацию и авторизацию в информационной системе учета уполномоченных лиц пользователей информационной системы учета и организаций, проводящих специальную оценку условий труда.</w:t>
      </w:r>
    </w:p>
    <w:p w:rsidR="006A3ABA" w:rsidRDefault="006A3ABA">
      <w:pPr>
        <w:pStyle w:val="ConsPlusNormal"/>
        <w:jc w:val="center"/>
      </w:pPr>
    </w:p>
    <w:p w:rsidR="006A3ABA" w:rsidRDefault="006A3ABA">
      <w:pPr>
        <w:pStyle w:val="ConsPlusTitle"/>
        <w:jc w:val="center"/>
        <w:outlineLvl w:val="1"/>
      </w:pPr>
      <w:r>
        <w:t>II. Формирование сведений, содержащихся в информационной</w:t>
      </w:r>
    </w:p>
    <w:p w:rsidR="006A3ABA" w:rsidRDefault="006A3ABA">
      <w:pPr>
        <w:pStyle w:val="ConsPlusTitle"/>
        <w:jc w:val="center"/>
      </w:pPr>
      <w:r>
        <w:t>системе учета</w:t>
      </w:r>
    </w:p>
    <w:p w:rsidR="006A3ABA" w:rsidRDefault="006A3ABA">
      <w:pPr>
        <w:pStyle w:val="ConsPlusNormal"/>
        <w:ind w:firstLine="540"/>
        <w:jc w:val="both"/>
      </w:pPr>
    </w:p>
    <w:p w:rsidR="006A3ABA" w:rsidRDefault="006A3ABA">
      <w:pPr>
        <w:pStyle w:val="ConsPlusNormal"/>
        <w:ind w:firstLine="540"/>
        <w:jc w:val="both"/>
      </w:pPr>
      <w:r>
        <w:t>5. Передача сведений в информационную систему учета осуществляется:</w:t>
      </w:r>
    </w:p>
    <w:p w:rsidR="006A3ABA" w:rsidRDefault="006A3ABA">
      <w:pPr>
        <w:pStyle w:val="ConsPlusNormal"/>
        <w:spacing w:before="220"/>
        <w:ind w:firstLine="540"/>
        <w:jc w:val="both"/>
      </w:pPr>
      <w:r>
        <w:t>1) организациями, проводящими специальную оценку условий труда;</w:t>
      </w:r>
    </w:p>
    <w:p w:rsidR="006A3ABA" w:rsidRDefault="006A3ABA">
      <w:pPr>
        <w:pStyle w:val="ConsPlusNormal"/>
        <w:spacing w:before="220"/>
        <w:ind w:firstLine="540"/>
        <w:jc w:val="both"/>
      </w:pPr>
      <w:r>
        <w:t>2) Оператором;</w:t>
      </w:r>
    </w:p>
    <w:p w:rsidR="006A3ABA" w:rsidRDefault="006A3A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ABA" w:rsidRDefault="006A3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ABA" w:rsidRDefault="006A3A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ABA" w:rsidRDefault="006A3ABA">
            <w:pPr>
              <w:pStyle w:val="ConsPlusNormal"/>
              <w:jc w:val="both"/>
            </w:pPr>
            <w:r>
              <w:rPr>
                <w:color w:val="392C69"/>
              </w:rPr>
              <w:t>КонсультантПлюс: примечание.</w:t>
            </w:r>
          </w:p>
          <w:p w:rsidR="006A3ABA" w:rsidRDefault="006A3ABA">
            <w:pPr>
              <w:pStyle w:val="ConsPlusNormal"/>
              <w:jc w:val="both"/>
            </w:pPr>
            <w:hyperlink r:id="rId16">
              <w:r>
                <w:rPr>
                  <w:color w:val="0000FF"/>
                </w:rPr>
                <w:t>Приказом</w:t>
              </w:r>
            </w:hyperlink>
            <w:r>
              <w:rPr>
                <w:color w:val="392C69"/>
              </w:rPr>
              <w:t xml:space="preserve"> Минтруда России от 14.11.2016 N 642н, </w:t>
            </w:r>
            <w:hyperlink r:id="rId17">
              <w:r>
                <w:rPr>
                  <w:color w:val="0000FF"/>
                </w:rPr>
                <w:t>вступающим</w:t>
              </w:r>
            </w:hyperlink>
            <w:r>
              <w:rPr>
                <w:color w:val="392C69"/>
              </w:rPr>
              <w:t xml:space="preserve"> в силу с 18 февраля 2017 года, указано "в подпункте 3 пункта 5 слова "подпунктах 1, 3, 5 пункта 15" заменить словами "подпунктах 1, 4 пункта 14".</w:t>
            </w:r>
          </w:p>
        </w:tc>
        <w:tc>
          <w:tcPr>
            <w:tcW w:w="113" w:type="dxa"/>
            <w:tcBorders>
              <w:top w:val="nil"/>
              <w:left w:val="nil"/>
              <w:bottom w:val="nil"/>
              <w:right w:val="nil"/>
            </w:tcBorders>
            <w:shd w:val="clear" w:color="auto" w:fill="F4F3F8"/>
            <w:tcMar>
              <w:top w:w="0" w:type="dxa"/>
              <w:left w:w="0" w:type="dxa"/>
              <w:bottom w:w="0" w:type="dxa"/>
              <w:right w:w="0" w:type="dxa"/>
            </w:tcMar>
          </w:tcPr>
          <w:p w:rsidR="006A3ABA" w:rsidRDefault="006A3ABA">
            <w:pPr>
              <w:pStyle w:val="ConsPlusNormal"/>
            </w:pPr>
          </w:p>
        </w:tc>
      </w:tr>
    </w:tbl>
    <w:p w:rsidR="006A3ABA" w:rsidRDefault="006A3ABA">
      <w:pPr>
        <w:pStyle w:val="ConsPlusNormal"/>
        <w:spacing w:before="280"/>
        <w:ind w:firstLine="540"/>
        <w:jc w:val="both"/>
      </w:pPr>
      <w:r>
        <w:t xml:space="preserve">3) пользователями информационной системы учета, указанными в </w:t>
      </w:r>
      <w:hyperlink w:anchor="P185">
        <w:r>
          <w:rPr>
            <w:color w:val="0000FF"/>
          </w:rPr>
          <w:t>подпунктах 1</w:t>
        </w:r>
      </w:hyperlink>
      <w:r>
        <w:t xml:space="preserve">, </w:t>
      </w:r>
      <w:hyperlink w:anchor="P188">
        <w:r>
          <w:rPr>
            <w:color w:val="0000FF"/>
          </w:rPr>
          <w:t>4 пункта 14</w:t>
        </w:r>
      </w:hyperlink>
      <w:r>
        <w:t xml:space="preserve"> Порядка.</w:t>
      </w:r>
    </w:p>
    <w:p w:rsidR="006A3ABA" w:rsidRDefault="006A3ABA">
      <w:pPr>
        <w:pStyle w:val="ConsPlusNormal"/>
        <w:jc w:val="both"/>
      </w:pPr>
      <w:r>
        <w:t xml:space="preserve">(в ред. Приказов Минтруда России от 14.11.2016 </w:t>
      </w:r>
      <w:hyperlink r:id="rId18">
        <w:r>
          <w:rPr>
            <w:color w:val="0000FF"/>
          </w:rPr>
          <w:t>N 642н</w:t>
        </w:r>
      </w:hyperlink>
      <w:r>
        <w:t xml:space="preserve">, от 05.12.2016 </w:t>
      </w:r>
      <w:hyperlink r:id="rId19">
        <w:r>
          <w:rPr>
            <w:color w:val="0000FF"/>
          </w:rPr>
          <w:t>N 710н</w:t>
        </w:r>
      </w:hyperlink>
      <w:r>
        <w:t>)</w:t>
      </w:r>
    </w:p>
    <w:p w:rsidR="006A3ABA" w:rsidRDefault="006A3ABA">
      <w:pPr>
        <w:pStyle w:val="ConsPlusNormal"/>
        <w:spacing w:before="220"/>
        <w:ind w:firstLine="540"/>
        <w:jc w:val="both"/>
      </w:pPr>
      <w:r>
        <w:t>5.1. Организацией, проводящей специальную оценку условий труда, до начала выполнения работ по проведению специальной оценки условий труда, но не позднее пяти рабочих дней со дня заключения с работодателем гражданско-правового договора о проведении специальной оценки условий труда, в информационную систему учета передаются сведения,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
    <w:p w:rsidR="006A3ABA" w:rsidRDefault="006A3ABA">
      <w:pPr>
        <w:pStyle w:val="ConsPlusNormal"/>
        <w:spacing w:before="220"/>
        <w:ind w:firstLine="540"/>
        <w:jc w:val="both"/>
      </w:pPr>
      <w:r>
        <w:lastRenderedPageBreak/>
        <w:t>в отношении работодателя:</w:t>
      </w:r>
    </w:p>
    <w:p w:rsidR="006A3ABA" w:rsidRDefault="006A3ABA">
      <w:pPr>
        <w:pStyle w:val="ConsPlusNormal"/>
        <w:spacing w:before="220"/>
        <w:ind w:firstLine="540"/>
        <w:jc w:val="both"/>
      </w:pPr>
      <w:r>
        <w:t>полное наименование работодателя;</w:t>
      </w:r>
    </w:p>
    <w:p w:rsidR="006A3ABA" w:rsidRDefault="006A3ABA">
      <w:pPr>
        <w:pStyle w:val="ConsPlusNormal"/>
        <w:spacing w:before="220"/>
        <w:ind w:firstLine="540"/>
        <w:jc w:val="both"/>
      </w:pPr>
      <w:r>
        <w:t>идентификационный номер налогоплательщика;</w:t>
      </w:r>
    </w:p>
    <w:p w:rsidR="006A3ABA" w:rsidRDefault="006A3ABA">
      <w:pPr>
        <w:pStyle w:val="ConsPlusNormal"/>
        <w:spacing w:before="220"/>
        <w:ind w:firstLine="540"/>
        <w:jc w:val="both"/>
      </w:pPr>
      <w:r>
        <w:t>код причины постановки на учет в налоговом органе.</w:t>
      </w:r>
    </w:p>
    <w:p w:rsidR="006A3ABA" w:rsidRDefault="006A3ABA">
      <w:pPr>
        <w:pStyle w:val="ConsPlusNormal"/>
        <w:spacing w:before="220"/>
        <w:ind w:firstLine="540"/>
        <w:jc w:val="both"/>
      </w:pPr>
      <w:r>
        <w:t>После передачи организацией, проводящей специальную оценку условий труда, в информационную систему учета сведений, указанных в настоящем подпункте, программно-аппаратными средствами информационной системы учета формируется идентификационный номер предстоящей специальной оценки условий труда.</w:t>
      </w:r>
    </w:p>
    <w:p w:rsidR="006A3ABA" w:rsidRDefault="006A3ABA">
      <w:pPr>
        <w:pStyle w:val="ConsPlusNormal"/>
        <w:spacing w:before="220"/>
        <w:ind w:firstLine="540"/>
        <w:jc w:val="both"/>
      </w:pPr>
      <w:r>
        <w:t>В целях обеспечения возможности уведомления работодателя о присвоении идентификационного номера предстоящей специальной оценки условий труда после передачи в информационную систему учета сведений, указанных в настоящем подпункте, организация, проводящая специальную оценку условий труда, автоматически формирует уведомление о регистрации в информационной системе учета сведений о заключении гражданско-правового договора о проведении специальной оценки условий труда, содержащее идентификационный номер предстоящей специальной оценки условий труда.</w:t>
      </w:r>
    </w:p>
    <w:p w:rsidR="006A3ABA" w:rsidRDefault="006A3ABA">
      <w:pPr>
        <w:pStyle w:val="ConsPlusNormal"/>
        <w:spacing w:before="220"/>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6A3ABA" w:rsidRDefault="006A3ABA">
      <w:pPr>
        <w:pStyle w:val="ConsPlusNormal"/>
        <w:jc w:val="both"/>
      </w:pPr>
      <w:r>
        <w:t xml:space="preserve">(п. 5.1 введен </w:t>
      </w:r>
      <w:hyperlink r:id="rId20">
        <w:r>
          <w:rPr>
            <w:color w:val="0000FF"/>
          </w:rPr>
          <w:t>Приказом</w:t>
        </w:r>
      </w:hyperlink>
      <w:r>
        <w:t xml:space="preserve"> Минтруда России от 27.04.2020 N 213н)</w:t>
      </w:r>
    </w:p>
    <w:p w:rsidR="006A3ABA" w:rsidRDefault="006A3ABA">
      <w:pPr>
        <w:pStyle w:val="ConsPlusNormal"/>
        <w:spacing w:before="220"/>
        <w:ind w:firstLine="540"/>
        <w:jc w:val="both"/>
      </w:pPr>
      <w:bookmarkStart w:id="1" w:name="P87"/>
      <w:bookmarkEnd w:id="1"/>
      <w:r>
        <w:t>6. Организацией, проводящей специальную оценку условий труда, в информационную систему учета передаются сведения о результатах проведения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
    <w:p w:rsidR="006A3ABA" w:rsidRDefault="006A3ABA">
      <w:pPr>
        <w:pStyle w:val="ConsPlusNormal"/>
        <w:jc w:val="both"/>
      </w:pPr>
      <w:r>
        <w:t xml:space="preserve">(в ред. Приказов Минтруда России от 14.11.2016 </w:t>
      </w:r>
      <w:hyperlink r:id="rId21">
        <w:r>
          <w:rPr>
            <w:color w:val="0000FF"/>
          </w:rPr>
          <w:t>N 642н</w:t>
        </w:r>
      </w:hyperlink>
      <w:r>
        <w:t xml:space="preserve">, от 27.04.2020 </w:t>
      </w:r>
      <w:hyperlink r:id="rId22">
        <w:r>
          <w:rPr>
            <w:color w:val="0000FF"/>
          </w:rPr>
          <w:t>N 213н</w:t>
        </w:r>
      </w:hyperlink>
      <w:r>
        <w:t>)</w:t>
      </w:r>
    </w:p>
    <w:p w:rsidR="006A3ABA" w:rsidRDefault="006A3ABA">
      <w:pPr>
        <w:pStyle w:val="ConsPlusNormal"/>
        <w:spacing w:before="220"/>
        <w:ind w:firstLine="540"/>
        <w:jc w:val="both"/>
      </w:pPr>
      <w:r>
        <w:t>1) в отношении работодателя:</w:t>
      </w:r>
    </w:p>
    <w:p w:rsidR="006A3ABA" w:rsidRDefault="006A3ABA">
      <w:pPr>
        <w:pStyle w:val="ConsPlusNormal"/>
        <w:spacing w:before="220"/>
        <w:ind w:firstLine="540"/>
        <w:jc w:val="both"/>
      </w:pPr>
      <w:bookmarkStart w:id="2" w:name="P90"/>
      <w:bookmarkEnd w:id="2"/>
      <w:r>
        <w:t>полное наименование;</w:t>
      </w:r>
    </w:p>
    <w:p w:rsidR="006A3ABA" w:rsidRDefault="006A3ABA">
      <w:pPr>
        <w:pStyle w:val="ConsPlusNormal"/>
        <w:spacing w:before="220"/>
        <w:ind w:firstLine="540"/>
        <w:jc w:val="both"/>
      </w:pPr>
      <w:bookmarkStart w:id="3" w:name="P91"/>
      <w:bookmarkEnd w:id="3"/>
      <w:r>
        <w:t>место нахождения и место осуществления деятельности;</w:t>
      </w:r>
    </w:p>
    <w:p w:rsidR="006A3ABA" w:rsidRDefault="006A3ABA">
      <w:pPr>
        <w:pStyle w:val="ConsPlusNormal"/>
        <w:spacing w:before="220"/>
        <w:ind w:firstLine="540"/>
        <w:jc w:val="both"/>
      </w:pPr>
      <w:bookmarkStart w:id="4" w:name="P92"/>
      <w:bookmarkEnd w:id="4"/>
      <w:r>
        <w:t>идентификационный номер налогоплательщика;</w:t>
      </w:r>
    </w:p>
    <w:p w:rsidR="006A3ABA" w:rsidRDefault="006A3ABA">
      <w:pPr>
        <w:pStyle w:val="ConsPlusNormal"/>
        <w:spacing w:before="220"/>
        <w:ind w:firstLine="540"/>
        <w:jc w:val="both"/>
      </w:pPr>
      <w:bookmarkStart w:id="5" w:name="P93"/>
      <w:bookmarkEnd w:id="5"/>
      <w:r>
        <w:t>основной государственный регистрационный номер;</w:t>
      </w:r>
    </w:p>
    <w:p w:rsidR="006A3ABA" w:rsidRDefault="006A3ABA">
      <w:pPr>
        <w:pStyle w:val="ConsPlusNormal"/>
        <w:spacing w:before="220"/>
        <w:ind w:firstLine="540"/>
        <w:jc w:val="both"/>
      </w:pPr>
      <w:bookmarkStart w:id="6" w:name="P94"/>
      <w:bookmarkEnd w:id="6"/>
      <w:r>
        <w:t xml:space="preserve">код по Общероссийскому </w:t>
      </w:r>
      <w:hyperlink r:id="rId23">
        <w:r>
          <w:rPr>
            <w:color w:val="0000FF"/>
          </w:rPr>
          <w:t>классификатору</w:t>
        </w:r>
      </w:hyperlink>
      <w:r>
        <w:t xml:space="preserve"> видов экономической деятельности;</w:t>
      </w:r>
    </w:p>
    <w:p w:rsidR="006A3ABA" w:rsidRDefault="006A3ABA">
      <w:pPr>
        <w:pStyle w:val="ConsPlusNormal"/>
        <w:spacing w:before="220"/>
        <w:ind w:firstLine="540"/>
        <w:jc w:val="both"/>
      </w:pPr>
      <w:r>
        <w:t>количество рабочих мест;</w:t>
      </w:r>
    </w:p>
    <w:p w:rsidR="006A3ABA" w:rsidRDefault="006A3ABA">
      <w:pPr>
        <w:pStyle w:val="ConsPlusNormal"/>
        <w:spacing w:before="220"/>
        <w:ind w:firstLine="540"/>
        <w:jc w:val="both"/>
      </w:pPr>
      <w:r>
        <w:t>количество рабочих мест, на которых проведена специальная оценка условий труда;</w:t>
      </w:r>
    </w:p>
    <w:p w:rsidR="006A3ABA" w:rsidRDefault="006A3ABA">
      <w:pPr>
        <w:pStyle w:val="ConsPlusNormal"/>
        <w:spacing w:before="220"/>
        <w:ind w:firstLine="540"/>
        <w:jc w:val="both"/>
      </w:pPr>
      <w:r>
        <w:t>распределение рабочих мест по классам (подклассам) условий труда;</w:t>
      </w:r>
    </w:p>
    <w:p w:rsidR="006A3ABA" w:rsidRDefault="006A3ABA">
      <w:pPr>
        <w:pStyle w:val="ConsPlusNormal"/>
        <w:spacing w:before="220"/>
        <w:ind w:firstLine="540"/>
        <w:jc w:val="both"/>
      </w:pPr>
      <w:r>
        <w:t>2) в отношении рабочего места:</w:t>
      </w:r>
    </w:p>
    <w:p w:rsidR="006A3ABA" w:rsidRDefault="006A3ABA">
      <w:pPr>
        <w:pStyle w:val="ConsPlusNormal"/>
        <w:spacing w:before="220"/>
        <w:ind w:firstLine="540"/>
        <w:jc w:val="both"/>
      </w:pPr>
      <w:bookmarkStart w:id="7" w:name="P99"/>
      <w:bookmarkEnd w:id="7"/>
      <w:r>
        <w:t>индивидуальный номер рабочего места;</w:t>
      </w:r>
    </w:p>
    <w:p w:rsidR="006A3ABA" w:rsidRDefault="006A3ABA">
      <w:pPr>
        <w:pStyle w:val="ConsPlusNormal"/>
        <w:spacing w:before="220"/>
        <w:ind w:firstLine="540"/>
        <w:jc w:val="both"/>
      </w:pPr>
      <w:bookmarkStart w:id="8" w:name="P100"/>
      <w:bookmarkEnd w:id="8"/>
      <w:r>
        <w:t xml:space="preserve">код профессии работника или работников, занятых на данном рабочем месте, в соответствии с Общероссийским </w:t>
      </w:r>
      <w:hyperlink r:id="rId24">
        <w:r>
          <w:rPr>
            <w:color w:val="0000FF"/>
          </w:rPr>
          <w:t>классификатором</w:t>
        </w:r>
      </w:hyperlink>
      <w:r>
        <w:t xml:space="preserve"> профессий рабочих, должностей служащих и тарифных </w:t>
      </w:r>
      <w:r>
        <w:lastRenderedPageBreak/>
        <w:t>разрядов;</w:t>
      </w:r>
    </w:p>
    <w:p w:rsidR="006A3ABA" w:rsidRDefault="006A3ABA">
      <w:pPr>
        <w:pStyle w:val="ConsPlusNormal"/>
        <w:spacing w:before="220"/>
        <w:ind w:firstLine="540"/>
        <w:jc w:val="both"/>
      </w:pPr>
      <w:bookmarkStart w:id="9" w:name="P101"/>
      <w:bookmarkEnd w:id="9"/>
      <w:r>
        <w:t>страховой номер индивидуального лицевого счета работника или работников, занятых на данном рабочем месте;</w:t>
      </w:r>
    </w:p>
    <w:p w:rsidR="006A3ABA" w:rsidRDefault="006A3ABA">
      <w:pPr>
        <w:pStyle w:val="ConsPlusNormal"/>
        <w:spacing w:before="220"/>
        <w:ind w:firstLine="540"/>
        <w:jc w:val="both"/>
      </w:pPr>
      <w:bookmarkStart w:id="10" w:name="P102"/>
      <w:bookmarkEnd w:id="10"/>
      <w:r>
        <w:t>численность работников, занятых на данном рабочем месте;</w:t>
      </w:r>
    </w:p>
    <w:p w:rsidR="006A3ABA" w:rsidRDefault="006A3ABA">
      <w:pPr>
        <w:pStyle w:val="ConsPlusNormal"/>
        <w:spacing w:before="220"/>
        <w:ind w:firstLine="540"/>
        <w:jc w:val="both"/>
      </w:pPr>
      <w:bookmarkStart w:id="11" w:name="P103"/>
      <w:bookmarkEnd w:id="11"/>
      <w: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w:t>
      </w:r>
    </w:p>
    <w:p w:rsidR="006A3ABA" w:rsidRDefault="006A3ABA">
      <w:pPr>
        <w:pStyle w:val="ConsPlusNormal"/>
        <w:jc w:val="both"/>
      </w:pPr>
      <w:r>
        <w:t xml:space="preserve">(в ред. </w:t>
      </w:r>
      <w:hyperlink r:id="rId25">
        <w:r>
          <w:rPr>
            <w:color w:val="0000FF"/>
          </w:rPr>
          <w:t>Приказа</w:t>
        </w:r>
      </w:hyperlink>
      <w:r>
        <w:t xml:space="preserve"> Минтруда России от 14.11.2016 N 642н)</w:t>
      </w:r>
    </w:p>
    <w:p w:rsidR="006A3ABA" w:rsidRDefault="006A3ABA">
      <w:pPr>
        <w:pStyle w:val="ConsPlusNormal"/>
        <w:spacing w:before="220"/>
        <w:ind w:firstLine="540"/>
        <w:jc w:val="both"/>
      </w:pPr>
      <w:bookmarkStart w:id="12" w:name="P105"/>
      <w:bookmarkEnd w:id="12"/>
      <w:r>
        <w:t>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6A3ABA" w:rsidRDefault="006A3ABA">
      <w:pPr>
        <w:pStyle w:val="ConsPlusNormal"/>
        <w:jc w:val="both"/>
      </w:pPr>
      <w:r>
        <w:t xml:space="preserve">(в ред. </w:t>
      </w:r>
      <w:hyperlink r:id="rId26">
        <w:r>
          <w:rPr>
            <w:color w:val="0000FF"/>
          </w:rPr>
          <w:t>Приказа</w:t>
        </w:r>
      </w:hyperlink>
      <w:r>
        <w:t xml:space="preserve"> Минтруда России от 14.11.2016 N 642н)</w:t>
      </w:r>
    </w:p>
    <w:p w:rsidR="006A3ABA" w:rsidRDefault="006A3ABA">
      <w:pPr>
        <w:pStyle w:val="ConsPlusNormal"/>
        <w:spacing w:before="220"/>
        <w:ind w:firstLine="540"/>
        <w:jc w:val="both"/>
      </w:pPr>
      <w:bookmarkStart w:id="13" w:name="P107"/>
      <w:bookmarkEnd w:id="13"/>
      <w:r>
        <w:t>сведения о произошедших несчастных случаях на производстве и о профессиональных заболеваниях, выявленных у работников;</w:t>
      </w:r>
    </w:p>
    <w:p w:rsidR="006A3ABA" w:rsidRDefault="006A3ABA">
      <w:pPr>
        <w:pStyle w:val="ConsPlusNormal"/>
        <w:spacing w:before="220"/>
        <w:ind w:firstLine="540"/>
        <w:jc w:val="both"/>
      </w:pPr>
      <w:r>
        <w:t>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6A3ABA" w:rsidRDefault="006A3ABA">
      <w:pPr>
        <w:pStyle w:val="ConsPlusNormal"/>
        <w:jc w:val="both"/>
      </w:pPr>
      <w:r>
        <w:t xml:space="preserve">(абзац введен </w:t>
      </w:r>
      <w:hyperlink r:id="rId27">
        <w:r>
          <w:rPr>
            <w:color w:val="0000FF"/>
          </w:rPr>
          <w:t>Приказом</w:t>
        </w:r>
      </w:hyperlink>
      <w:r>
        <w:t xml:space="preserve"> Минтруда России от 14.11.2016 N 642н)</w:t>
      </w:r>
    </w:p>
    <w:p w:rsidR="006A3ABA" w:rsidRDefault="006A3ABA">
      <w:pPr>
        <w:pStyle w:val="ConsPlusNormal"/>
        <w:spacing w:before="220"/>
        <w:ind w:firstLine="540"/>
        <w:jc w:val="both"/>
      </w:pPr>
      <w:r>
        <w:t>3) в отношении организации, проводившей специальную оценку условий труда:</w:t>
      </w:r>
    </w:p>
    <w:p w:rsidR="006A3ABA" w:rsidRDefault="006A3ABA">
      <w:pPr>
        <w:pStyle w:val="ConsPlusNormal"/>
        <w:spacing w:before="220"/>
        <w:ind w:firstLine="540"/>
        <w:jc w:val="both"/>
      </w:pPr>
      <w:bookmarkStart w:id="14" w:name="P111"/>
      <w:bookmarkEnd w:id="14"/>
      <w:r>
        <w:t>полное наименование с указанием наименований филиалов и представительств организации (при наличии);</w:t>
      </w:r>
    </w:p>
    <w:p w:rsidR="006A3ABA" w:rsidRDefault="006A3ABA">
      <w:pPr>
        <w:pStyle w:val="ConsPlusNormal"/>
        <w:jc w:val="both"/>
      </w:pPr>
      <w:r>
        <w:t xml:space="preserve">(в ред. </w:t>
      </w:r>
      <w:hyperlink r:id="rId28">
        <w:r>
          <w:rPr>
            <w:color w:val="0000FF"/>
          </w:rPr>
          <w:t>Приказа</w:t>
        </w:r>
      </w:hyperlink>
      <w:r>
        <w:t xml:space="preserve"> Минтруда России от 14.11.2016 N 642н)</w:t>
      </w:r>
    </w:p>
    <w:p w:rsidR="006A3ABA" w:rsidRDefault="006A3ABA">
      <w:pPr>
        <w:pStyle w:val="ConsPlusNormal"/>
        <w:spacing w:before="220"/>
        <w:ind w:firstLine="540"/>
        <w:jc w:val="both"/>
      </w:pPr>
      <w:bookmarkStart w:id="15" w:name="P113"/>
      <w:bookmarkEnd w:id="15"/>
      <w:r>
        <w:t>регистрационный номер записи в реестре организаций, проводящих специальную оценку условий труда;</w:t>
      </w:r>
    </w:p>
    <w:p w:rsidR="006A3ABA" w:rsidRDefault="006A3ABA">
      <w:pPr>
        <w:pStyle w:val="ConsPlusNormal"/>
        <w:spacing w:before="220"/>
        <w:ind w:firstLine="540"/>
        <w:jc w:val="both"/>
      </w:pPr>
      <w:bookmarkStart w:id="16" w:name="P114"/>
      <w:bookmarkEnd w:id="16"/>
      <w:r>
        <w:t>идентификационный номер налогоплательщика;</w:t>
      </w:r>
    </w:p>
    <w:p w:rsidR="006A3ABA" w:rsidRDefault="006A3ABA">
      <w:pPr>
        <w:pStyle w:val="ConsPlusNormal"/>
        <w:spacing w:before="220"/>
        <w:ind w:firstLine="540"/>
        <w:jc w:val="both"/>
      </w:pPr>
      <w:bookmarkStart w:id="17" w:name="P115"/>
      <w:bookmarkEnd w:id="17"/>
      <w:r>
        <w:t>основной государственный регистрационный номер;</w:t>
      </w:r>
    </w:p>
    <w:p w:rsidR="006A3ABA" w:rsidRDefault="006A3ABA">
      <w:pPr>
        <w:pStyle w:val="ConsPlusNormal"/>
        <w:spacing w:before="220"/>
        <w:ind w:firstLine="540"/>
        <w:jc w:val="both"/>
      </w:pPr>
      <w:bookmarkStart w:id="18" w:name="P116"/>
      <w:bookmarkEnd w:id="18"/>
      <w: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A3ABA" w:rsidRDefault="006A3ABA">
      <w:pPr>
        <w:pStyle w:val="ConsPlusNormal"/>
        <w:spacing w:before="220"/>
        <w:ind w:firstLine="540"/>
        <w:jc w:val="both"/>
      </w:pPr>
      <w:bookmarkStart w:id="19" w:name="P117"/>
      <w:bookmarkEnd w:id="19"/>
      <w:r>
        <w:t>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A3ABA" w:rsidRDefault="006A3ABA">
      <w:pPr>
        <w:pStyle w:val="ConsPlusNormal"/>
        <w:spacing w:before="220"/>
        <w:ind w:firstLine="540"/>
        <w:jc w:val="both"/>
      </w:pPr>
      <w:bookmarkStart w:id="20" w:name="P118"/>
      <w:bookmarkEnd w:id="20"/>
      <w:r>
        <w:t xml:space="preserve">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w:t>
      </w:r>
      <w:r>
        <w:lastRenderedPageBreak/>
        <w:t>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A3ABA" w:rsidRDefault="006A3ABA">
      <w:pPr>
        <w:pStyle w:val="ConsPlusNormal"/>
        <w:spacing w:before="220"/>
        <w:ind w:firstLine="540"/>
        <w:jc w:val="both"/>
      </w:pPr>
      <w:r>
        <w:t>Указанные в настоящем пункте сведения передаются в информационную систему учета организацией, проводившей специальную оценку условий труда, в течение десяти рабочих дней со дня утверждения отчета о проведении такой оценки.</w:t>
      </w:r>
    </w:p>
    <w:p w:rsidR="006A3ABA" w:rsidRDefault="006A3ABA">
      <w:pPr>
        <w:pStyle w:val="ConsPlusNormal"/>
        <w:spacing w:before="220"/>
        <w:ind w:firstLine="540"/>
        <w:jc w:val="both"/>
      </w:pPr>
      <w:r>
        <w:t>В целях обеспечения возможности уведомления работодателя о передаче в информационную систему учета сведений о результатах проведения специальной оценки условий труда, организация, проводящая специальную оценку условий труда, автоматически формирует в информационной системе учета уведомление, содержащее сведения о работодателе, организации, проводившей специальную оценку условий труда, сводную ведомость результатов проведения специальной оценки условий труда, идентификационный номер отчета о проведении специальной оценки условий труда, и в течение трех рабочих дней со дня передачи в информационную систему учета указанных сведений направляет его работодателю в форме электронного документа, подписанного усиленной квалифицированной электронной подписью, либо на бумажном носителе в виде почтового оправления с уведомлением о вручении.</w:t>
      </w:r>
    </w:p>
    <w:p w:rsidR="006A3ABA" w:rsidRDefault="006A3ABA">
      <w:pPr>
        <w:pStyle w:val="ConsPlusNormal"/>
        <w:jc w:val="both"/>
      </w:pPr>
      <w:r>
        <w:t xml:space="preserve">(абзац введен </w:t>
      </w:r>
      <w:hyperlink r:id="rId29">
        <w:r>
          <w:rPr>
            <w:color w:val="0000FF"/>
          </w:rPr>
          <w:t>Приказом</w:t>
        </w:r>
      </w:hyperlink>
      <w:r>
        <w:t xml:space="preserve"> Минтруда России от 27.04.2020 N 213н)</w:t>
      </w:r>
    </w:p>
    <w:p w:rsidR="006A3ABA" w:rsidRDefault="006A3ABA">
      <w:pPr>
        <w:pStyle w:val="ConsPlusNormal"/>
        <w:spacing w:before="220"/>
        <w:ind w:firstLine="540"/>
        <w:jc w:val="both"/>
      </w:pPr>
      <w:r>
        <w:t>6.1. Организация, проводящая специальную оценку условий труда, в течение 30 календарных дней после передачи в информационную систему учета сведений о результатах проведения специальной оценки условий труда вправе внести изменения в переданные сведения.</w:t>
      </w:r>
    </w:p>
    <w:p w:rsidR="006A3ABA" w:rsidRDefault="006A3ABA">
      <w:pPr>
        <w:pStyle w:val="ConsPlusNormal"/>
        <w:spacing w:before="220"/>
        <w:ind w:firstLine="540"/>
        <w:jc w:val="both"/>
      </w:pPr>
      <w:r>
        <w:t>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 переданные в установленном порядке в информационную систему учета, организация, проводящая специальную оценку условий труда, вправе обратиться к Оператору с заявлением, содержащим сведения об отчете о проведении специальной оценки условий труда, а также причины, по которым возникла необходимость осуществления указанных действий.</w:t>
      </w:r>
    </w:p>
    <w:p w:rsidR="006A3ABA" w:rsidRDefault="006A3ABA">
      <w:pPr>
        <w:pStyle w:val="ConsPlusNormal"/>
        <w:spacing w:before="220"/>
        <w:ind w:firstLine="540"/>
        <w:jc w:val="both"/>
      </w:pPr>
      <w:r>
        <w:t>Оператор в течение 30 календарных дней обеспечивает рассмотрение поступившего заявления, уведомляет организацию, проводящую специальную оценку условий труда, о результатах рассмотрения заявления, и, в случае наличия в сведениях о результатах проведения специальной оценки условий труда, переданных в информационную систему учета, технических ошибок, предоставляет организации, проводящей специальную оценку условий труда, возможность внесения соответствующих изменений в указанные сведения.</w:t>
      </w:r>
    </w:p>
    <w:p w:rsidR="006A3ABA" w:rsidRDefault="006A3ABA">
      <w:pPr>
        <w:pStyle w:val="ConsPlusNormal"/>
        <w:jc w:val="both"/>
      </w:pPr>
      <w:r>
        <w:t xml:space="preserve">(п. 6.1 введен </w:t>
      </w:r>
      <w:hyperlink r:id="rId30">
        <w:r>
          <w:rPr>
            <w:color w:val="0000FF"/>
          </w:rPr>
          <w:t>Приказом</w:t>
        </w:r>
      </w:hyperlink>
      <w:r>
        <w:t xml:space="preserve"> Минтруда России от 27.04.2020 N 213н)</w:t>
      </w:r>
    </w:p>
    <w:p w:rsidR="006A3ABA" w:rsidRDefault="006A3ABA">
      <w:pPr>
        <w:pStyle w:val="ConsPlusNormal"/>
        <w:spacing w:before="220"/>
        <w:ind w:firstLine="540"/>
        <w:jc w:val="both"/>
      </w:pPr>
      <w:bookmarkStart w:id="21" w:name="P126"/>
      <w:bookmarkEnd w:id="21"/>
      <w:r>
        <w:t xml:space="preserve">7. Территориальные органы Федеральной службы по труду и занятости (государственные инспекции труда в субъектах Российской Федерации) передают в информационную систему учета сведения о результатах проведения специальной оценки условий труда, полученные от работодателей, в случае невыполнения организацией, проводившей специальную оценку условий труда, обязанностей, предусмотренных </w:t>
      </w:r>
      <w:hyperlink r:id="rId31">
        <w:r>
          <w:rPr>
            <w:color w:val="0000FF"/>
          </w:rPr>
          <w:t>частью 1 статьи 18</w:t>
        </w:r>
      </w:hyperlink>
      <w:r>
        <w:t xml:space="preserve"> Федерального закона от 28 декабря 2013 г. N 426-ФЗ "О специальной оценке условий труда", а также сведения о принятии решения о прекращении действия декларации соответствия условий труда государственным нормативным требованиям охраны труда &lt;1&gt;.</w:t>
      </w:r>
    </w:p>
    <w:p w:rsidR="006A3ABA" w:rsidRDefault="006A3ABA">
      <w:pPr>
        <w:pStyle w:val="ConsPlusNormal"/>
        <w:jc w:val="both"/>
      </w:pPr>
      <w:r>
        <w:t xml:space="preserve">(в ред. Приказов Минтруда России от 14.11.2016 </w:t>
      </w:r>
      <w:hyperlink r:id="rId32">
        <w:r>
          <w:rPr>
            <w:color w:val="0000FF"/>
          </w:rPr>
          <w:t>N 642н</w:t>
        </w:r>
      </w:hyperlink>
      <w:r>
        <w:t xml:space="preserve">, от 27.04.2020 </w:t>
      </w:r>
      <w:hyperlink r:id="rId33">
        <w:r>
          <w:rPr>
            <w:color w:val="0000FF"/>
          </w:rPr>
          <w:t>N 213н</w:t>
        </w:r>
      </w:hyperlink>
      <w:r>
        <w:t>)</w:t>
      </w:r>
    </w:p>
    <w:p w:rsidR="006A3ABA" w:rsidRDefault="006A3ABA">
      <w:pPr>
        <w:pStyle w:val="ConsPlusNormal"/>
        <w:spacing w:before="220"/>
        <w:ind w:firstLine="540"/>
        <w:jc w:val="both"/>
      </w:pPr>
      <w:r>
        <w:t>--------------------------------</w:t>
      </w:r>
    </w:p>
    <w:p w:rsidR="006A3ABA" w:rsidRDefault="006A3ABA">
      <w:pPr>
        <w:pStyle w:val="ConsPlusNormal"/>
        <w:spacing w:before="220"/>
        <w:ind w:firstLine="540"/>
        <w:jc w:val="both"/>
      </w:pPr>
      <w:r>
        <w:t>&lt;1&gt; Собрание законодательства Российской Федерации, 2013, N 52, ст. 6991.</w:t>
      </w:r>
    </w:p>
    <w:p w:rsidR="006A3ABA" w:rsidRDefault="006A3ABA">
      <w:pPr>
        <w:pStyle w:val="ConsPlusNormal"/>
        <w:ind w:firstLine="540"/>
        <w:jc w:val="both"/>
      </w:pPr>
    </w:p>
    <w:p w:rsidR="006A3ABA" w:rsidRDefault="006A3ABA">
      <w:pPr>
        <w:pStyle w:val="ConsPlusNormal"/>
        <w:ind w:firstLine="540"/>
        <w:jc w:val="both"/>
      </w:pPr>
      <w:r>
        <w:t xml:space="preserve">Сведения о результатах проведения специальной оценки условий труда передаются в информационную систему учета в соответствии с </w:t>
      </w:r>
      <w:hyperlink w:anchor="P87">
        <w:r>
          <w:rPr>
            <w:color w:val="0000FF"/>
          </w:rPr>
          <w:t>пунктом 6</w:t>
        </w:r>
      </w:hyperlink>
      <w:r>
        <w:t xml:space="preserve"> Порядка в течение десяти рабочих дней </w:t>
      </w:r>
      <w:r>
        <w:lastRenderedPageBreak/>
        <w:t>со дня получения результатов проведения специальной оценки условий труда.</w:t>
      </w:r>
    </w:p>
    <w:p w:rsidR="006A3ABA" w:rsidRDefault="006A3ABA">
      <w:pPr>
        <w:pStyle w:val="ConsPlusNormal"/>
        <w:jc w:val="both"/>
      </w:pPr>
      <w:r>
        <w:t xml:space="preserve">(в ред. </w:t>
      </w:r>
      <w:hyperlink r:id="rId34">
        <w:r>
          <w:rPr>
            <w:color w:val="0000FF"/>
          </w:rPr>
          <w:t>Приказа</w:t>
        </w:r>
      </w:hyperlink>
      <w:r>
        <w:t xml:space="preserve"> Минтруда России от 27.04.2020 N 213н)</w:t>
      </w:r>
    </w:p>
    <w:p w:rsidR="006A3ABA" w:rsidRDefault="006A3ABA">
      <w:pPr>
        <w:pStyle w:val="ConsPlusNormal"/>
        <w:spacing w:before="220"/>
        <w:ind w:firstLine="540"/>
        <w:jc w:val="both"/>
      </w:pPr>
      <w:r>
        <w:t xml:space="preserve">Сведения о прекращении действия декларации соответствия условий труда государственным нормативным требованиям охраны труда передаются в информационную систему учета в течение десяти рабочих дней со дня принятия указанного в </w:t>
      </w:r>
      <w:hyperlink w:anchor="P126">
        <w:r>
          <w:rPr>
            <w:color w:val="0000FF"/>
          </w:rPr>
          <w:t>абзаце первом</w:t>
        </w:r>
      </w:hyperlink>
      <w:r>
        <w:t xml:space="preserve"> настоящего пункта решения с указанием в отношении:</w:t>
      </w:r>
    </w:p>
    <w:p w:rsidR="006A3ABA" w:rsidRDefault="006A3ABA">
      <w:pPr>
        <w:pStyle w:val="ConsPlusNormal"/>
        <w:spacing w:before="220"/>
        <w:ind w:firstLine="540"/>
        <w:jc w:val="both"/>
      </w:pPr>
      <w:r>
        <w:t xml:space="preserve">работодателя - сведений, предусмотренных </w:t>
      </w:r>
      <w:hyperlink w:anchor="P90">
        <w:r>
          <w:rPr>
            <w:color w:val="0000FF"/>
          </w:rPr>
          <w:t>абзацами вторым</w:t>
        </w:r>
      </w:hyperlink>
      <w:r>
        <w:t xml:space="preserve">, </w:t>
      </w:r>
      <w:hyperlink w:anchor="P91">
        <w:r>
          <w:rPr>
            <w:color w:val="0000FF"/>
          </w:rPr>
          <w:t>третьим</w:t>
        </w:r>
      </w:hyperlink>
      <w:r>
        <w:t xml:space="preserve">, </w:t>
      </w:r>
      <w:hyperlink w:anchor="P92">
        <w:r>
          <w:rPr>
            <w:color w:val="0000FF"/>
          </w:rPr>
          <w:t>четвертым</w:t>
        </w:r>
      </w:hyperlink>
      <w:r>
        <w:t xml:space="preserve">, </w:t>
      </w:r>
      <w:hyperlink w:anchor="P93">
        <w:r>
          <w:rPr>
            <w:color w:val="0000FF"/>
          </w:rPr>
          <w:t>пятым подпункта 1 пункта 6</w:t>
        </w:r>
      </w:hyperlink>
      <w:r>
        <w:t xml:space="preserve"> Порядка;</w:t>
      </w:r>
    </w:p>
    <w:p w:rsidR="006A3ABA" w:rsidRDefault="006A3ABA">
      <w:pPr>
        <w:pStyle w:val="ConsPlusNormal"/>
        <w:spacing w:before="220"/>
        <w:ind w:firstLine="540"/>
        <w:jc w:val="both"/>
      </w:pPr>
      <w:r>
        <w:t xml:space="preserve">рабочего места - сведений, предусмотренных </w:t>
      </w:r>
      <w:hyperlink w:anchor="P99">
        <w:r>
          <w:rPr>
            <w:color w:val="0000FF"/>
          </w:rPr>
          <w:t>абзацами вторым</w:t>
        </w:r>
      </w:hyperlink>
      <w:r>
        <w:t xml:space="preserve">, </w:t>
      </w:r>
      <w:hyperlink w:anchor="P100">
        <w:r>
          <w:rPr>
            <w:color w:val="0000FF"/>
          </w:rPr>
          <w:t>пятым</w:t>
        </w:r>
      </w:hyperlink>
      <w:r>
        <w:t xml:space="preserve"> и </w:t>
      </w:r>
      <w:hyperlink w:anchor="P107">
        <w:r>
          <w:rPr>
            <w:color w:val="0000FF"/>
          </w:rPr>
          <w:t>восьмым подпункта 2 пункта 6</w:t>
        </w:r>
      </w:hyperlink>
      <w:r>
        <w:t xml:space="preserve"> Порядка;</w:t>
      </w:r>
    </w:p>
    <w:p w:rsidR="006A3ABA" w:rsidRDefault="006A3ABA">
      <w:pPr>
        <w:pStyle w:val="ConsPlusNormal"/>
        <w:spacing w:before="220"/>
        <w:ind w:firstLine="540"/>
        <w:jc w:val="both"/>
      </w:pPr>
      <w:r>
        <w:t xml:space="preserve">организации, проводившей специальную оценку условий труда, - сведений, предусмотренных </w:t>
      </w:r>
      <w:hyperlink w:anchor="P113">
        <w:r>
          <w:rPr>
            <w:color w:val="0000FF"/>
          </w:rPr>
          <w:t>абзацем вторым подпункта 3 пункта 6</w:t>
        </w:r>
      </w:hyperlink>
      <w:r>
        <w:t xml:space="preserve"> Порядка, </w:t>
      </w:r>
      <w:hyperlink r:id="rId35">
        <w:r>
          <w:rPr>
            <w:color w:val="0000FF"/>
          </w:rPr>
          <w:t>подпунктами "ж"</w:t>
        </w:r>
      </w:hyperlink>
      <w:r>
        <w:t xml:space="preserve">, </w:t>
      </w:r>
      <w:hyperlink r:id="rId36">
        <w:r>
          <w:rPr>
            <w:color w:val="0000FF"/>
          </w:rPr>
          <w:t>"з"</w:t>
        </w:r>
      </w:hyperlink>
      <w:r>
        <w:t xml:space="preserve">, </w:t>
      </w:r>
      <w:hyperlink r:id="rId37">
        <w:r>
          <w:rPr>
            <w:color w:val="0000FF"/>
          </w:rPr>
          <w:t>"и"</w:t>
        </w:r>
      </w:hyperlink>
      <w:r>
        <w:t xml:space="preserve">, "к" </w:t>
      </w:r>
      <w:hyperlink r:id="rId38">
        <w:r>
          <w:rPr>
            <w:color w:val="0000FF"/>
          </w:rPr>
          <w:t>пункта 7</w:t>
        </w:r>
      </w:hyperlink>
      <w:r>
        <w:t xml:space="preserve"> Порядка формирования и ведения реестра деклараций соответствия условий труда государственным нормативным требованиям охраны труда &lt;2&gt;.</w:t>
      </w:r>
    </w:p>
    <w:p w:rsidR="006A3ABA" w:rsidRDefault="006A3ABA">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6A3ABA" w:rsidRDefault="006A3ABA">
      <w:pPr>
        <w:pStyle w:val="ConsPlusNormal"/>
        <w:spacing w:before="220"/>
        <w:ind w:firstLine="540"/>
        <w:jc w:val="both"/>
      </w:pPr>
      <w:r>
        <w:t>--------------------------------</w:t>
      </w:r>
    </w:p>
    <w:p w:rsidR="006A3ABA" w:rsidRDefault="006A3ABA">
      <w:pPr>
        <w:pStyle w:val="ConsPlusNormal"/>
        <w:spacing w:before="220"/>
        <w:ind w:firstLine="540"/>
        <w:jc w:val="both"/>
      </w:pPr>
      <w:r>
        <w:t xml:space="preserve">&lt;2&gt; Утвержден </w:t>
      </w:r>
      <w:hyperlink r:id="rId40">
        <w:r>
          <w:rPr>
            <w:color w:val="0000FF"/>
          </w:rPr>
          <w:t>приказом</w:t>
        </w:r>
      </w:hyperlink>
      <w:r>
        <w:t xml:space="preserve"> Минтруда России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22 мая 2014 г., регистрационный N 32387).</w:t>
      </w:r>
    </w:p>
    <w:p w:rsidR="006A3ABA" w:rsidRDefault="006A3ABA">
      <w:pPr>
        <w:pStyle w:val="ConsPlusNormal"/>
        <w:jc w:val="both"/>
      </w:pPr>
      <w:r>
        <w:t xml:space="preserve">(сноска введена </w:t>
      </w:r>
      <w:hyperlink r:id="rId41">
        <w:r>
          <w:rPr>
            <w:color w:val="0000FF"/>
          </w:rPr>
          <w:t>Приказом</w:t>
        </w:r>
      </w:hyperlink>
      <w:r>
        <w:t xml:space="preserve"> Минтруда России от 14.11.2016 N 642н)</w:t>
      </w:r>
    </w:p>
    <w:p w:rsidR="006A3ABA" w:rsidRDefault="006A3ABA">
      <w:pPr>
        <w:pStyle w:val="ConsPlusNormal"/>
        <w:ind w:firstLine="540"/>
        <w:jc w:val="both"/>
      </w:pPr>
    </w:p>
    <w:p w:rsidR="006A3ABA" w:rsidRDefault="006A3ABA">
      <w:pPr>
        <w:pStyle w:val="ConsPlusNormal"/>
        <w:ind w:firstLine="540"/>
        <w:jc w:val="both"/>
      </w:pPr>
      <w:r>
        <w:t>8. Органами исполнительной власти субъектов Российской Федерации в области охраны труда передаются в информационную систему учета результаты государственной экспертизы условий труда в целях оценки качества проведения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 указанием в отношении:</w:t>
      </w:r>
    </w:p>
    <w:p w:rsidR="006A3ABA" w:rsidRDefault="006A3ABA">
      <w:pPr>
        <w:pStyle w:val="ConsPlusNormal"/>
        <w:jc w:val="both"/>
      </w:pPr>
      <w:r>
        <w:t xml:space="preserve">(в ред. </w:t>
      </w:r>
      <w:hyperlink r:id="rId42">
        <w:r>
          <w:rPr>
            <w:color w:val="0000FF"/>
          </w:rPr>
          <w:t>Приказа</w:t>
        </w:r>
      </w:hyperlink>
      <w:r>
        <w:t xml:space="preserve"> Минтруда России от 14.11.2016 N 642н)</w:t>
      </w:r>
    </w:p>
    <w:p w:rsidR="006A3ABA" w:rsidRDefault="006A3ABA">
      <w:pPr>
        <w:pStyle w:val="ConsPlusNormal"/>
        <w:spacing w:before="220"/>
        <w:ind w:firstLine="540"/>
        <w:jc w:val="both"/>
      </w:pPr>
      <w:r>
        <w:t xml:space="preserve">работодателя - сведений в соответствии с </w:t>
      </w:r>
      <w:hyperlink w:anchor="P90">
        <w:r>
          <w:rPr>
            <w:color w:val="0000FF"/>
          </w:rPr>
          <w:t>абзацами вторым</w:t>
        </w:r>
      </w:hyperlink>
      <w:r>
        <w:t xml:space="preserve">, </w:t>
      </w:r>
      <w:hyperlink w:anchor="P91">
        <w:r>
          <w:rPr>
            <w:color w:val="0000FF"/>
          </w:rPr>
          <w:t>третьим</w:t>
        </w:r>
      </w:hyperlink>
      <w:r>
        <w:t xml:space="preserve">, </w:t>
      </w:r>
      <w:hyperlink w:anchor="P92">
        <w:r>
          <w:rPr>
            <w:color w:val="0000FF"/>
          </w:rPr>
          <w:t>четвертым</w:t>
        </w:r>
      </w:hyperlink>
      <w:r>
        <w:t xml:space="preserve">, </w:t>
      </w:r>
      <w:hyperlink w:anchor="P93">
        <w:r>
          <w:rPr>
            <w:color w:val="0000FF"/>
          </w:rPr>
          <w:t>пятым</w:t>
        </w:r>
      </w:hyperlink>
      <w:r>
        <w:t xml:space="preserve"> и </w:t>
      </w:r>
      <w:hyperlink w:anchor="P94">
        <w:r>
          <w:rPr>
            <w:color w:val="0000FF"/>
          </w:rPr>
          <w:t>шестым подпункта 1 пункта 6</w:t>
        </w:r>
      </w:hyperlink>
      <w:r>
        <w:t xml:space="preserve"> Порядка;</w:t>
      </w:r>
    </w:p>
    <w:p w:rsidR="006A3ABA" w:rsidRDefault="006A3ABA">
      <w:pPr>
        <w:pStyle w:val="ConsPlusNormal"/>
        <w:spacing w:before="220"/>
        <w:ind w:firstLine="540"/>
        <w:jc w:val="both"/>
      </w:pPr>
      <w:r>
        <w:t xml:space="preserve">рабочего места - сведений в соответствии с </w:t>
      </w:r>
      <w:hyperlink w:anchor="P99">
        <w:r>
          <w:rPr>
            <w:color w:val="0000FF"/>
          </w:rPr>
          <w:t>абзацами вторым</w:t>
        </w:r>
      </w:hyperlink>
      <w:r>
        <w:t xml:space="preserve">, </w:t>
      </w:r>
      <w:hyperlink w:anchor="P100">
        <w:r>
          <w:rPr>
            <w:color w:val="0000FF"/>
          </w:rPr>
          <w:t>третьим</w:t>
        </w:r>
      </w:hyperlink>
      <w:r>
        <w:t xml:space="preserve">, </w:t>
      </w:r>
      <w:hyperlink w:anchor="P101">
        <w:r>
          <w:rPr>
            <w:color w:val="0000FF"/>
          </w:rPr>
          <w:t>четвертым</w:t>
        </w:r>
      </w:hyperlink>
      <w:r>
        <w:t xml:space="preserve">, </w:t>
      </w:r>
      <w:hyperlink w:anchor="P102">
        <w:r>
          <w:rPr>
            <w:color w:val="0000FF"/>
          </w:rPr>
          <w:t>пятым</w:t>
        </w:r>
      </w:hyperlink>
      <w:r>
        <w:t xml:space="preserve">, </w:t>
      </w:r>
      <w:hyperlink w:anchor="P103">
        <w:r>
          <w:rPr>
            <w:color w:val="0000FF"/>
          </w:rPr>
          <w:t>шестым</w:t>
        </w:r>
      </w:hyperlink>
      <w:r>
        <w:t xml:space="preserve">, </w:t>
      </w:r>
      <w:hyperlink w:anchor="P105">
        <w:r>
          <w:rPr>
            <w:color w:val="0000FF"/>
          </w:rPr>
          <w:t>седьмым</w:t>
        </w:r>
      </w:hyperlink>
      <w:r>
        <w:t xml:space="preserve"> и </w:t>
      </w:r>
      <w:hyperlink w:anchor="P107">
        <w:r>
          <w:rPr>
            <w:color w:val="0000FF"/>
          </w:rPr>
          <w:t>восьмым подпункта 2 пункта 6</w:t>
        </w:r>
      </w:hyperlink>
      <w:r>
        <w:t xml:space="preserve"> Порядка;</w:t>
      </w:r>
    </w:p>
    <w:p w:rsidR="006A3ABA" w:rsidRDefault="006A3ABA">
      <w:pPr>
        <w:pStyle w:val="ConsPlusNormal"/>
        <w:spacing w:before="220"/>
        <w:ind w:firstLine="540"/>
        <w:jc w:val="both"/>
      </w:pPr>
      <w:r>
        <w:t xml:space="preserve">организации, проводившей специальную оценку условий труда - сведений в соответствии с </w:t>
      </w:r>
      <w:hyperlink w:anchor="P111">
        <w:r>
          <w:rPr>
            <w:color w:val="0000FF"/>
          </w:rPr>
          <w:t>абзацами вторым</w:t>
        </w:r>
      </w:hyperlink>
      <w:r>
        <w:t xml:space="preserve">, </w:t>
      </w:r>
      <w:hyperlink w:anchor="P113">
        <w:r>
          <w:rPr>
            <w:color w:val="0000FF"/>
          </w:rPr>
          <w:t>третьим</w:t>
        </w:r>
      </w:hyperlink>
      <w:r>
        <w:t xml:space="preserve">, </w:t>
      </w:r>
      <w:hyperlink w:anchor="P114">
        <w:r>
          <w:rPr>
            <w:color w:val="0000FF"/>
          </w:rPr>
          <w:t>четвертым</w:t>
        </w:r>
      </w:hyperlink>
      <w:r>
        <w:t xml:space="preserve">, </w:t>
      </w:r>
      <w:hyperlink w:anchor="P115">
        <w:r>
          <w:rPr>
            <w:color w:val="0000FF"/>
          </w:rPr>
          <w:t>пятым</w:t>
        </w:r>
      </w:hyperlink>
      <w:r>
        <w:t xml:space="preserve">, </w:t>
      </w:r>
      <w:hyperlink w:anchor="P116">
        <w:r>
          <w:rPr>
            <w:color w:val="0000FF"/>
          </w:rPr>
          <w:t>шестым</w:t>
        </w:r>
      </w:hyperlink>
      <w:r>
        <w:t xml:space="preserve">, </w:t>
      </w:r>
      <w:hyperlink w:anchor="P117">
        <w:r>
          <w:rPr>
            <w:color w:val="0000FF"/>
          </w:rPr>
          <w:t>седьмым</w:t>
        </w:r>
      </w:hyperlink>
      <w:r>
        <w:t xml:space="preserve"> и </w:t>
      </w:r>
      <w:hyperlink w:anchor="P118">
        <w:r>
          <w:rPr>
            <w:color w:val="0000FF"/>
          </w:rPr>
          <w:t>восьмым подпункта 3 пункта 6</w:t>
        </w:r>
      </w:hyperlink>
      <w:r>
        <w:t xml:space="preserve"> Порядка;</w:t>
      </w:r>
    </w:p>
    <w:p w:rsidR="006A3ABA" w:rsidRDefault="006A3ABA">
      <w:pPr>
        <w:pStyle w:val="ConsPlusNormal"/>
        <w:spacing w:before="220"/>
        <w:ind w:firstLine="540"/>
        <w:jc w:val="both"/>
      </w:pPr>
      <w:r>
        <w:t xml:space="preserve">результатов государственной экспертизы условий труда - сведений в соответствии с </w:t>
      </w:r>
      <w:hyperlink r:id="rId43">
        <w:r>
          <w:rPr>
            <w:color w:val="0000FF"/>
          </w:rPr>
          <w:t>подпунктами "б"</w:t>
        </w:r>
      </w:hyperlink>
      <w:r>
        <w:t xml:space="preserve">, </w:t>
      </w:r>
      <w:hyperlink r:id="rId44">
        <w:r>
          <w:rPr>
            <w:color w:val="0000FF"/>
          </w:rPr>
          <w:t>"в"</w:t>
        </w:r>
      </w:hyperlink>
      <w:r>
        <w:t xml:space="preserve">, </w:t>
      </w:r>
      <w:hyperlink r:id="rId45">
        <w:r>
          <w:rPr>
            <w:color w:val="0000FF"/>
          </w:rPr>
          <w:t>"г" пункта 32</w:t>
        </w:r>
      </w:hyperlink>
      <w:r>
        <w:t xml:space="preserve"> и </w:t>
      </w:r>
      <w:hyperlink r:id="rId46">
        <w:r>
          <w:rPr>
            <w:color w:val="0000FF"/>
          </w:rPr>
          <w:t>пунктом 34</w:t>
        </w:r>
      </w:hyperlink>
      <w:r>
        <w:t xml:space="preserve"> Порядка проведения государственной экспертизы условий труда &lt;3&gt;.</w:t>
      </w:r>
    </w:p>
    <w:p w:rsidR="006A3ABA" w:rsidRDefault="006A3ABA">
      <w:pPr>
        <w:pStyle w:val="ConsPlusNormal"/>
        <w:jc w:val="both"/>
      </w:pPr>
      <w:r>
        <w:t xml:space="preserve">(в ред. </w:t>
      </w:r>
      <w:hyperlink r:id="rId47">
        <w:r>
          <w:rPr>
            <w:color w:val="0000FF"/>
          </w:rPr>
          <w:t>Приказа</w:t>
        </w:r>
      </w:hyperlink>
      <w:r>
        <w:t xml:space="preserve"> Минтруда России от 14.11.2016 N 642н)</w:t>
      </w:r>
    </w:p>
    <w:p w:rsidR="006A3ABA" w:rsidRDefault="006A3ABA">
      <w:pPr>
        <w:pStyle w:val="ConsPlusNormal"/>
        <w:spacing w:before="220"/>
        <w:ind w:firstLine="540"/>
        <w:jc w:val="both"/>
      </w:pPr>
      <w:r>
        <w:t>--------------------------------</w:t>
      </w:r>
    </w:p>
    <w:p w:rsidR="006A3ABA" w:rsidRDefault="006A3ABA">
      <w:pPr>
        <w:pStyle w:val="ConsPlusNormal"/>
        <w:spacing w:before="220"/>
        <w:ind w:firstLine="540"/>
        <w:jc w:val="both"/>
      </w:pPr>
      <w:hyperlink r:id="rId48">
        <w:r>
          <w:rPr>
            <w:color w:val="0000FF"/>
          </w:rPr>
          <w:t>&lt;3&gt;</w:t>
        </w:r>
      </w:hyperlink>
      <w:r>
        <w:t xml:space="preserve"> Утвержден </w:t>
      </w:r>
      <w:hyperlink r:id="rId49">
        <w:r>
          <w:rPr>
            <w:color w:val="0000FF"/>
          </w:rPr>
          <w:t>приказом</w:t>
        </w:r>
      </w:hyperlink>
      <w:r>
        <w:t xml:space="preserve"> Минтруда России от 12 августа 2014 г. N 549н "Об утверждении Порядка проведения государственной экспертизы условий труда" (зарегистрирован Минюстом </w:t>
      </w:r>
      <w:r>
        <w:lastRenderedPageBreak/>
        <w:t>России 31 октября 2014 г., регистрационный N 34545).</w:t>
      </w:r>
    </w:p>
    <w:p w:rsidR="006A3ABA" w:rsidRDefault="006A3ABA">
      <w:pPr>
        <w:pStyle w:val="ConsPlusNormal"/>
        <w:ind w:firstLine="540"/>
        <w:jc w:val="both"/>
      </w:pPr>
    </w:p>
    <w:p w:rsidR="006A3ABA" w:rsidRDefault="006A3ABA">
      <w:pPr>
        <w:pStyle w:val="ConsPlusNormal"/>
        <w:ind w:firstLine="540"/>
        <w:jc w:val="both"/>
      </w:pPr>
      <w:r>
        <w:t>Указанные в настоящем пункте сведения передаются в информационную систему учета в течение десяти рабочих дней со дня утверждения заключения государственной экспертизы условий труда.</w:t>
      </w:r>
    </w:p>
    <w:p w:rsidR="006A3ABA" w:rsidRDefault="006A3ABA">
      <w:pPr>
        <w:pStyle w:val="ConsPlusNormal"/>
        <w:spacing w:before="220"/>
        <w:ind w:firstLine="540"/>
        <w:jc w:val="both"/>
      </w:pPr>
      <w:bookmarkStart w:id="22" w:name="P153"/>
      <w:bookmarkEnd w:id="22"/>
      <w:r>
        <w:t>9. Оператор вносит в информационную систему учета результаты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 указанием:</w:t>
      </w:r>
    </w:p>
    <w:p w:rsidR="006A3ABA" w:rsidRDefault="006A3ABA">
      <w:pPr>
        <w:pStyle w:val="ConsPlusNormal"/>
        <w:jc w:val="both"/>
      </w:pPr>
      <w:r>
        <w:t xml:space="preserve">(в ред. </w:t>
      </w:r>
      <w:hyperlink r:id="rId50">
        <w:r>
          <w:rPr>
            <w:color w:val="0000FF"/>
          </w:rPr>
          <w:t>Приказа</w:t>
        </w:r>
      </w:hyperlink>
      <w:r>
        <w:t xml:space="preserve"> Минтруда России от 14.11.2016 N 642н)</w:t>
      </w:r>
    </w:p>
    <w:p w:rsidR="006A3ABA" w:rsidRDefault="006A3ABA">
      <w:pPr>
        <w:pStyle w:val="ConsPlusNormal"/>
        <w:spacing w:before="220"/>
        <w:ind w:firstLine="540"/>
        <w:jc w:val="both"/>
      </w:pPr>
      <w:r>
        <w:t xml:space="preserve">в отношении работодателя - сведений в соответствии с </w:t>
      </w:r>
      <w:hyperlink w:anchor="P90">
        <w:r>
          <w:rPr>
            <w:color w:val="0000FF"/>
          </w:rPr>
          <w:t>абзацами вторым</w:t>
        </w:r>
      </w:hyperlink>
      <w:r>
        <w:t xml:space="preserve">, </w:t>
      </w:r>
      <w:hyperlink w:anchor="P91">
        <w:r>
          <w:rPr>
            <w:color w:val="0000FF"/>
          </w:rPr>
          <w:t>третьим</w:t>
        </w:r>
      </w:hyperlink>
      <w:r>
        <w:t xml:space="preserve">, </w:t>
      </w:r>
      <w:hyperlink w:anchor="P92">
        <w:r>
          <w:rPr>
            <w:color w:val="0000FF"/>
          </w:rPr>
          <w:t>четвертым</w:t>
        </w:r>
      </w:hyperlink>
      <w:r>
        <w:t xml:space="preserve">, </w:t>
      </w:r>
      <w:hyperlink w:anchor="P93">
        <w:r>
          <w:rPr>
            <w:color w:val="0000FF"/>
          </w:rPr>
          <w:t>пятым подпункта 1 пункта 6</w:t>
        </w:r>
      </w:hyperlink>
      <w:r>
        <w:t xml:space="preserve"> Порядка;</w:t>
      </w:r>
    </w:p>
    <w:p w:rsidR="006A3ABA" w:rsidRDefault="006A3ABA">
      <w:pPr>
        <w:pStyle w:val="ConsPlusNormal"/>
        <w:spacing w:before="220"/>
        <w:ind w:firstLine="540"/>
        <w:jc w:val="both"/>
      </w:pPr>
      <w:r>
        <w:t xml:space="preserve">в отношении организации, проводившей специальную оценку условий труда - сведений в соответствии с </w:t>
      </w:r>
      <w:hyperlink w:anchor="P111">
        <w:r>
          <w:rPr>
            <w:color w:val="0000FF"/>
          </w:rPr>
          <w:t>абзацами вторым</w:t>
        </w:r>
      </w:hyperlink>
      <w:r>
        <w:t xml:space="preserve">, </w:t>
      </w:r>
      <w:hyperlink w:anchor="P113">
        <w:r>
          <w:rPr>
            <w:color w:val="0000FF"/>
          </w:rPr>
          <w:t>третьим</w:t>
        </w:r>
      </w:hyperlink>
      <w:r>
        <w:t xml:space="preserve">, </w:t>
      </w:r>
      <w:hyperlink w:anchor="P114">
        <w:r>
          <w:rPr>
            <w:color w:val="0000FF"/>
          </w:rPr>
          <w:t>четвертым</w:t>
        </w:r>
      </w:hyperlink>
      <w:r>
        <w:t xml:space="preserve">, </w:t>
      </w:r>
      <w:hyperlink w:anchor="P115">
        <w:r>
          <w:rPr>
            <w:color w:val="0000FF"/>
          </w:rPr>
          <w:t>пятым</w:t>
        </w:r>
      </w:hyperlink>
      <w:r>
        <w:t xml:space="preserve">, </w:t>
      </w:r>
      <w:hyperlink w:anchor="P116">
        <w:r>
          <w:rPr>
            <w:color w:val="0000FF"/>
          </w:rPr>
          <w:t>шестым</w:t>
        </w:r>
      </w:hyperlink>
      <w:r>
        <w:t xml:space="preserve">, </w:t>
      </w:r>
      <w:hyperlink w:anchor="P117">
        <w:r>
          <w:rPr>
            <w:color w:val="0000FF"/>
          </w:rPr>
          <w:t>седьмым подпункта 3 пункта 6</w:t>
        </w:r>
      </w:hyperlink>
      <w:r>
        <w:t xml:space="preserve"> Порядка;</w:t>
      </w:r>
    </w:p>
    <w:p w:rsidR="006A3ABA" w:rsidRDefault="006A3ABA">
      <w:pPr>
        <w:pStyle w:val="ConsPlusNormal"/>
        <w:spacing w:before="220"/>
        <w:ind w:firstLine="540"/>
        <w:jc w:val="both"/>
      </w:pPr>
      <w:r>
        <w:t xml:space="preserve">в отношении результатов государственной экспертизы условий труда - сведений в соответствии с </w:t>
      </w:r>
      <w:hyperlink r:id="rId51">
        <w:r>
          <w:rPr>
            <w:color w:val="0000FF"/>
          </w:rPr>
          <w:t>подпунктами "а"</w:t>
        </w:r>
      </w:hyperlink>
      <w:r>
        <w:t xml:space="preserve">, </w:t>
      </w:r>
      <w:hyperlink r:id="rId52">
        <w:r>
          <w:rPr>
            <w:color w:val="0000FF"/>
          </w:rPr>
          <w:t>"б"</w:t>
        </w:r>
      </w:hyperlink>
      <w:r>
        <w:t xml:space="preserve">, </w:t>
      </w:r>
      <w:hyperlink r:id="rId53">
        <w:r>
          <w:rPr>
            <w:color w:val="0000FF"/>
          </w:rPr>
          <w:t>"в"</w:t>
        </w:r>
      </w:hyperlink>
      <w:r>
        <w:t xml:space="preserve">, </w:t>
      </w:r>
      <w:hyperlink r:id="rId54">
        <w:r>
          <w:rPr>
            <w:color w:val="0000FF"/>
          </w:rPr>
          <w:t>"г" пункта 32</w:t>
        </w:r>
      </w:hyperlink>
      <w:r>
        <w:t xml:space="preserve"> и </w:t>
      </w:r>
      <w:hyperlink r:id="rId55">
        <w:r>
          <w:rPr>
            <w:color w:val="0000FF"/>
          </w:rPr>
          <w:t>пунктом 34</w:t>
        </w:r>
      </w:hyperlink>
      <w:r>
        <w:t xml:space="preserve"> Порядка проведения государственной экспертизы условий труда &lt;4&gt;;</w:t>
      </w:r>
    </w:p>
    <w:p w:rsidR="006A3ABA" w:rsidRDefault="006A3ABA">
      <w:pPr>
        <w:pStyle w:val="ConsPlusNormal"/>
        <w:jc w:val="both"/>
      </w:pPr>
      <w:r>
        <w:t xml:space="preserve">(в ред. </w:t>
      </w:r>
      <w:hyperlink r:id="rId56">
        <w:r>
          <w:rPr>
            <w:color w:val="0000FF"/>
          </w:rPr>
          <w:t>Приказа</w:t>
        </w:r>
      </w:hyperlink>
      <w:r>
        <w:t xml:space="preserve"> Минтруда России от 14.11.2016 N 642н)</w:t>
      </w:r>
    </w:p>
    <w:p w:rsidR="006A3ABA" w:rsidRDefault="006A3ABA">
      <w:pPr>
        <w:pStyle w:val="ConsPlusNormal"/>
        <w:spacing w:before="220"/>
        <w:ind w:firstLine="540"/>
        <w:jc w:val="both"/>
      </w:pPr>
      <w:r>
        <w:t>--------------------------------</w:t>
      </w:r>
    </w:p>
    <w:p w:rsidR="006A3ABA" w:rsidRDefault="006A3ABA">
      <w:pPr>
        <w:pStyle w:val="ConsPlusNormal"/>
        <w:spacing w:before="220"/>
        <w:ind w:firstLine="540"/>
        <w:jc w:val="both"/>
      </w:pPr>
      <w:hyperlink r:id="rId57">
        <w:r>
          <w:rPr>
            <w:color w:val="0000FF"/>
          </w:rPr>
          <w:t>&lt;4&gt;</w:t>
        </w:r>
      </w:hyperlink>
      <w:r>
        <w:t xml:space="preserve"> Утвержден </w:t>
      </w:r>
      <w:hyperlink r:id="rId58">
        <w:r>
          <w:rPr>
            <w:color w:val="0000FF"/>
          </w:rPr>
          <w:t>приказом</w:t>
        </w:r>
      </w:hyperlink>
      <w:r>
        <w:t xml:space="preserve">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6A3ABA" w:rsidRDefault="006A3ABA">
      <w:pPr>
        <w:pStyle w:val="ConsPlusNormal"/>
        <w:ind w:firstLine="540"/>
        <w:jc w:val="both"/>
      </w:pPr>
    </w:p>
    <w:p w:rsidR="006A3ABA" w:rsidRDefault="006A3ABA">
      <w:pPr>
        <w:pStyle w:val="ConsPlusNormal"/>
        <w:ind w:firstLine="540"/>
        <w:jc w:val="both"/>
      </w:pPr>
      <w:r>
        <w:t>реквизитов заключения о рассмотрении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и содержащихся в нем выводов (необходимость проведения на бесплатной основе повторной экспертизы качества специальной оценки условий труда, отсутствие по результатам рассмотрения заявления правовых оснований для проведения повторной экспертизы качества специальной оценки условий труда).</w:t>
      </w:r>
    </w:p>
    <w:p w:rsidR="006A3ABA" w:rsidRDefault="006A3ABA">
      <w:pPr>
        <w:pStyle w:val="ConsPlusNormal"/>
        <w:spacing w:before="220"/>
        <w:ind w:firstLine="540"/>
        <w:jc w:val="both"/>
      </w:pPr>
      <w:r>
        <w:t>Указанные в настоящем пункте сведения вносятся в информационную систему учета в течение десяти рабочих дней со дня утверждения заключения о рассмотрении разногласий (несогласия).</w:t>
      </w:r>
    </w:p>
    <w:p w:rsidR="006A3ABA" w:rsidRDefault="006A3ABA">
      <w:pPr>
        <w:pStyle w:val="ConsPlusNormal"/>
        <w:spacing w:before="220"/>
        <w:ind w:firstLine="540"/>
        <w:jc w:val="both"/>
      </w:pPr>
      <w:bookmarkStart w:id="23" w:name="P164"/>
      <w:bookmarkEnd w:id="23"/>
      <w:r>
        <w:t>10. Передача сведений в информационную систему учета и их дальнейшее использование осуществляются в соответствии с законодательством Российской Федерации посредством использования сертифицированных в установленном порядке средств авторизованного доступа к автоматизированному рабочему месту, размещенному на официальном сайте информационной системы учета в информационно-телекоммуникационной сети "Интернет" по электронному адресу https://sout.rosmintrud.ru.</w:t>
      </w:r>
    </w:p>
    <w:p w:rsidR="006A3ABA" w:rsidRDefault="006A3ABA">
      <w:pPr>
        <w:pStyle w:val="ConsPlusNormal"/>
        <w:spacing w:before="220"/>
        <w:ind w:firstLine="540"/>
        <w:jc w:val="both"/>
      </w:pPr>
      <w:r>
        <w:lastRenderedPageBreak/>
        <w:t xml:space="preserve">11. Сведения в информационную систему учета передаются в форме электронного документа, подписанного усиленной квалифицированной электронной подписью, с учетом требований </w:t>
      </w:r>
      <w:hyperlink r:id="rId59">
        <w:r>
          <w:rPr>
            <w:color w:val="0000FF"/>
          </w:rPr>
          <w:t>законодательства</w:t>
        </w:r>
      </w:hyperlink>
      <w:r>
        <w:t xml:space="preserve"> Российской Федерации о государственной и иной охраняемой законом тайне:</w:t>
      </w:r>
    </w:p>
    <w:p w:rsidR="006A3ABA" w:rsidRDefault="006A3ABA">
      <w:pPr>
        <w:pStyle w:val="ConsPlusNormal"/>
        <w:jc w:val="both"/>
      </w:pPr>
      <w:r>
        <w:t xml:space="preserve">(в ред. </w:t>
      </w:r>
      <w:hyperlink r:id="rId60">
        <w:r>
          <w:rPr>
            <w:color w:val="0000FF"/>
          </w:rPr>
          <w:t>Приказа</w:t>
        </w:r>
      </w:hyperlink>
      <w:r>
        <w:t xml:space="preserve"> Минтруда России от 27.04.2020 N 213н)</w:t>
      </w:r>
    </w:p>
    <w:p w:rsidR="006A3ABA" w:rsidRDefault="006A3ABA">
      <w:pPr>
        <w:pStyle w:val="ConsPlusNormal"/>
        <w:spacing w:before="220"/>
        <w:ind w:firstLine="540"/>
        <w:jc w:val="both"/>
      </w:pPr>
      <w:r>
        <w:t>1) путем ручного заполнения форм электронного документа, размещенного в информационной системе учета;</w:t>
      </w:r>
    </w:p>
    <w:p w:rsidR="006A3ABA" w:rsidRDefault="006A3ABA">
      <w:pPr>
        <w:pStyle w:val="ConsPlusNormal"/>
        <w:spacing w:before="220"/>
        <w:ind w:firstLine="540"/>
        <w:jc w:val="both"/>
      </w:pPr>
      <w:r>
        <w:t>2) путем импортирования в информационную систему учета сведений, в виде xml-документа, установленного Оператором образца.</w:t>
      </w:r>
    </w:p>
    <w:p w:rsidR="006A3ABA" w:rsidRDefault="006A3ABA">
      <w:pPr>
        <w:pStyle w:val="ConsPlusNormal"/>
        <w:spacing w:before="220"/>
        <w:ind w:firstLine="540"/>
        <w:jc w:val="both"/>
      </w:pPr>
      <w:r>
        <w:t xml:space="preserve">Квалифицированный сертификат ключа проверки электронной подписи выдается удостоверяющими центрами, аккредитованными в порядке, установленном Федеральным </w:t>
      </w:r>
      <w:hyperlink r:id="rId61">
        <w:r>
          <w:rPr>
            <w:color w:val="0000FF"/>
          </w:rPr>
          <w:t>законом</w:t>
        </w:r>
      </w:hyperlink>
      <w:r>
        <w:t xml:space="preserve"> от 6 апреля 2011 г. N 63-ФЗ "Об электронной подписи" &lt;5&gt;.</w:t>
      </w:r>
    </w:p>
    <w:p w:rsidR="006A3ABA" w:rsidRDefault="006A3ABA">
      <w:pPr>
        <w:pStyle w:val="ConsPlusNormal"/>
        <w:jc w:val="both"/>
      </w:pPr>
      <w:r>
        <w:t xml:space="preserve">(в ред. </w:t>
      </w:r>
      <w:hyperlink r:id="rId62">
        <w:r>
          <w:rPr>
            <w:color w:val="0000FF"/>
          </w:rPr>
          <w:t>Приказа</w:t>
        </w:r>
      </w:hyperlink>
      <w:r>
        <w:t xml:space="preserve"> Минтруда России от 27.04.2020 N 213н)</w:t>
      </w:r>
    </w:p>
    <w:p w:rsidR="006A3ABA" w:rsidRDefault="006A3ABA">
      <w:pPr>
        <w:pStyle w:val="ConsPlusNormal"/>
        <w:spacing w:before="220"/>
        <w:ind w:firstLine="540"/>
        <w:jc w:val="both"/>
      </w:pPr>
      <w:r>
        <w:t>--------------------------------</w:t>
      </w:r>
    </w:p>
    <w:p w:rsidR="006A3ABA" w:rsidRDefault="006A3ABA">
      <w:pPr>
        <w:pStyle w:val="ConsPlusNormal"/>
        <w:spacing w:before="220"/>
        <w:ind w:firstLine="540"/>
        <w:jc w:val="both"/>
      </w:pPr>
      <w:r>
        <w:t>&lt;5&gt; Собрание законодательства Российской Федерации, 2011, N 15, ст. 2036, 2020, N 24, ст. 3755.</w:t>
      </w:r>
    </w:p>
    <w:p w:rsidR="006A3ABA" w:rsidRDefault="006A3ABA">
      <w:pPr>
        <w:pStyle w:val="ConsPlusNormal"/>
        <w:jc w:val="both"/>
      </w:pPr>
      <w:r>
        <w:t xml:space="preserve">(сноска в ред. </w:t>
      </w:r>
      <w:hyperlink r:id="rId63">
        <w:r>
          <w:rPr>
            <w:color w:val="0000FF"/>
          </w:rPr>
          <w:t>Приказа</w:t>
        </w:r>
      </w:hyperlink>
      <w:r>
        <w:t xml:space="preserve"> Минтруда России от 27.04.2020 N 213н)</w:t>
      </w:r>
    </w:p>
    <w:p w:rsidR="006A3ABA" w:rsidRDefault="006A3ABA">
      <w:pPr>
        <w:pStyle w:val="ConsPlusNormal"/>
        <w:jc w:val="center"/>
      </w:pPr>
    </w:p>
    <w:p w:rsidR="006A3ABA" w:rsidRDefault="006A3ABA">
      <w:pPr>
        <w:pStyle w:val="ConsPlusTitle"/>
        <w:jc w:val="center"/>
        <w:outlineLvl w:val="1"/>
      </w:pPr>
      <w:r>
        <w:t>III. Хранение сведений, содержащихся в информационной</w:t>
      </w:r>
    </w:p>
    <w:p w:rsidR="006A3ABA" w:rsidRDefault="006A3ABA">
      <w:pPr>
        <w:pStyle w:val="ConsPlusTitle"/>
        <w:jc w:val="center"/>
      </w:pPr>
      <w:r>
        <w:t>системе учета</w:t>
      </w:r>
    </w:p>
    <w:p w:rsidR="006A3ABA" w:rsidRDefault="006A3ABA">
      <w:pPr>
        <w:pStyle w:val="ConsPlusNormal"/>
        <w:ind w:firstLine="540"/>
        <w:jc w:val="both"/>
      </w:pPr>
    </w:p>
    <w:p w:rsidR="006A3ABA" w:rsidRDefault="006A3ABA">
      <w:pPr>
        <w:pStyle w:val="ConsPlusNormal"/>
        <w:ind w:firstLine="540"/>
        <w:jc w:val="both"/>
      </w:pPr>
      <w:r>
        <w:t>12. Сведения, содержащиеся в информационной системе учета, и электронные журналы учета операций в информационной системе учета подлежат ежедневному копированию на резервный материальный носитель, обеспечивающий возможность восстановления содержащихся в них сведений. Хранение сведений, содержащихся в информационной системе учета, и резервных материальных носителей осуществляется в течение десяти лет.</w:t>
      </w:r>
    </w:p>
    <w:p w:rsidR="006A3ABA" w:rsidRDefault="006A3ABA">
      <w:pPr>
        <w:pStyle w:val="ConsPlusNormal"/>
        <w:spacing w:before="220"/>
        <w:ind w:firstLine="540"/>
        <w:jc w:val="both"/>
      </w:pPr>
      <w:r>
        <w:t>13. Обеспечение целостности сведений, содержащихся в информационной системе учета, осуществляется Оператором.</w:t>
      </w:r>
    </w:p>
    <w:p w:rsidR="006A3ABA" w:rsidRDefault="006A3ABA">
      <w:pPr>
        <w:pStyle w:val="ConsPlusNormal"/>
        <w:jc w:val="center"/>
      </w:pPr>
    </w:p>
    <w:p w:rsidR="006A3ABA" w:rsidRDefault="006A3ABA">
      <w:pPr>
        <w:pStyle w:val="ConsPlusTitle"/>
        <w:jc w:val="center"/>
        <w:outlineLvl w:val="1"/>
      </w:pPr>
      <w:r>
        <w:t>IV. Использование сведений, содержащихся в информационной</w:t>
      </w:r>
    </w:p>
    <w:p w:rsidR="006A3ABA" w:rsidRDefault="006A3ABA">
      <w:pPr>
        <w:pStyle w:val="ConsPlusTitle"/>
        <w:jc w:val="center"/>
      </w:pPr>
      <w:r>
        <w:t>системе учета</w:t>
      </w:r>
    </w:p>
    <w:p w:rsidR="006A3ABA" w:rsidRDefault="006A3ABA">
      <w:pPr>
        <w:pStyle w:val="ConsPlusNormal"/>
        <w:ind w:firstLine="540"/>
        <w:jc w:val="both"/>
      </w:pPr>
    </w:p>
    <w:p w:rsidR="006A3ABA" w:rsidRDefault="006A3ABA">
      <w:pPr>
        <w:pStyle w:val="ConsPlusNormal"/>
        <w:ind w:firstLine="540"/>
        <w:jc w:val="both"/>
      </w:pPr>
      <w:r>
        <w:t>14. Пользователями информационной системы учета являются следующие органы и организации:</w:t>
      </w:r>
    </w:p>
    <w:p w:rsidR="006A3ABA" w:rsidRDefault="006A3ABA">
      <w:pPr>
        <w:pStyle w:val="ConsPlusNormal"/>
        <w:spacing w:before="220"/>
        <w:ind w:firstLine="540"/>
        <w:jc w:val="both"/>
      </w:pPr>
      <w:bookmarkStart w:id="24" w:name="P185"/>
      <w:bookmarkEnd w:id="24"/>
      <w:r>
        <w:t>1) Федеральная служба по труду и занятости и ее территориальные органы;</w:t>
      </w:r>
    </w:p>
    <w:p w:rsidR="006A3ABA" w:rsidRDefault="006A3ABA">
      <w:pPr>
        <w:pStyle w:val="ConsPlusNormal"/>
        <w:spacing w:before="220"/>
        <w:ind w:firstLine="540"/>
        <w:jc w:val="both"/>
      </w:pPr>
      <w:r>
        <w:t>2) Пенсионный фонд Российской Федерации, Фонд социального страхования Российской Федерации и иные страховщики;</w:t>
      </w:r>
    </w:p>
    <w:p w:rsidR="006A3ABA" w:rsidRDefault="006A3ABA">
      <w:pPr>
        <w:pStyle w:val="ConsPlusNormal"/>
        <w:spacing w:before="220"/>
        <w:ind w:firstLine="540"/>
        <w:jc w:val="both"/>
      </w:pPr>
      <w:r>
        <w:t>3) Федеральная служба по надзору в сфере защиты прав потребителей и благополучия человека;</w:t>
      </w:r>
    </w:p>
    <w:p w:rsidR="006A3ABA" w:rsidRDefault="006A3ABA">
      <w:pPr>
        <w:pStyle w:val="ConsPlusNormal"/>
        <w:spacing w:before="220"/>
        <w:ind w:firstLine="540"/>
        <w:jc w:val="both"/>
      </w:pPr>
      <w:bookmarkStart w:id="25" w:name="P188"/>
      <w:bookmarkEnd w:id="25"/>
      <w:r>
        <w:t>4) органы исполнительной власти субъектов Российской Федерации в области охраны труда;</w:t>
      </w:r>
    </w:p>
    <w:p w:rsidR="006A3ABA" w:rsidRDefault="006A3ABA">
      <w:pPr>
        <w:pStyle w:val="ConsPlusNormal"/>
        <w:spacing w:before="220"/>
        <w:ind w:firstLine="540"/>
        <w:jc w:val="both"/>
      </w:pPr>
      <w:r>
        <w:t>5) Федеральная налоговая служба и ее территориальные органы.</w:t>
      </w:r>
    </w:p>
    <w:p w:rsidR="006A3ABA" w:rsidRDefault="006A3ABA">
      <w:pPr>
        <w:pStyle w:val="ConsPlusNormal"/>
        <w:jc w:val="both"/>
      </w:pPr>
      <w:r>
        <w:t xml:space="preserve">(пп. 5 введен </w:t>
      </w:r>
      <w:hyperlink r:id="rId64">
        <w:r>
          <w:rPr>
            <w:color w:val="0000FF"/>
          </w:rPr>
          <w:t>Приказом</w:t>
        </w:r>
      </w:hyperlink>
      <w:r>
        <w:t xml:space="preserve"> Минтруда России от 05.12.2016 N 710н)</w:t>
      </w:r>
    </w:p>
    <w:p w:rsidR="006A3ABA" w:rsidRDefault="006A3ABA">
      <w:pPr>
        <w:pStyle w:val="ConsPlusNormal"/>
        <w:spacing w:before="220"/>
        <w:ind w:firstLine="540"/>
        <w:jc w:val="both"/>
      </w:pPr>
      <w:r>
        <w:t>15. Пользователи информационной системы учета и организации, проводящие специальную оценку условий труда:</w:t>
      </w:r>
    </w:p>
    <w:p w:rsidR="006A3ABA" w:rsidRDefault="006A3ABA">
      <w:pPr>
        <w:pStyle w:val="ConsPlusNormal"/>
        <w:spacing w:before="220"/>
        <w:ind w:firstLine="540"/>
        <w:jc w:val="both"/>
      </w:pPr>
      <w:r>
        <w:lastRenderedPageBreak/>
        <w:t>1) определяют перечень должностных лиц, которые наделяются полномочиями по передаче сведений в информационную систему учета;</w:t>
      </w:r>
    </w:p>
    <w:p w:rsidR="006A3ABA" w:rsidRDefault="006A3ABA">
      <w:pPr>
        <w:pStyle w:val="ConsPlusNormal"/>
        <w:spacing w:before="220"/>
        <w:ind w:firstLine="540"/>
        <w:jc w:val="both"/>
      </w:pPr>
      <w:r>
        <w:t>2) своевременно информируют Оператора об изменениях в списке должностных лиц, наделенных полномочиями по передаче сведений в информационную систему учета;</w:t>
      </w:r>
    </w:p>
    <w:p w:rsidR="006A3ABA" w:rsidRDefault="006A3ABA">
      <w:pPr>
        <w:pStyle w:val="ConsPlusNormal"/>
        <w:spacing w:before="220"/>
        <w:ind w:firstLine="540"/>
        <w:jc w:val="both"/>
      </w:pPr>
      <w:r>
        <w:t>3) предоставляют иную необходимую информацию по запросу Оператора в пределах своей компетенции;</w:t>
      </w:r>
    </w:p>
    <w:p w:rsidR="006A3ABA" w:rsidRDefault="006A3ABA">
      <w:pPr>
        <w:pStyle w:val="ConsPlusNormal"/>
        <w:spacing w:before="220"/>
        <w:ind w:firstLine="540"/>
        <w:jc w:val="both"/>
      </w:pPr>
      <w:r>
        <w:t xml:space="preserve">4) обеспечивают передачу сведений в информационную систему учета в соответствии с </w:t>
      </w:r>
      <w:hyperlink w:anchor="P87">
        <w:r>
          <w:rPr>
            <w:color w:val="0000FF"/>
          </w:rPr>
          <w:t>пунктами 6</w:t>
        </w:r>
      </w:hyperlink>
      <w:r>
        <w:t xml:space="preserve"> - </w:t>
      </w:r>
      <w:hyperlink w:anchor="P153">
        <w:r>
          <w:rPr>
            <w:color w:val="0000FF"/>
          </w:rPr>
          <w:t>9</w:t>
        </w:r>
      </w:hyperlink>
      <w:r>
        <w:t xml:space="preserve"> Порядка.</w:t>
      </w:r>
    </w:p>
    <w:p w:rsidR="006A3ABA" w:rsidRDefault="006A3ABA">
      <w:pPr>
        <w:pStyle w:val="ConsPlusNormal"/>
        <w:spacing w:before="220"/>
        <w:ind w:firstLine="540"/>
        <w:jc w:val="both"/>
      </w:pPr>
      <w:r>
        <w:t>16. Доступ к сведениям, содержащимся в информационной системе, обеспечивается Оператором круглосуточно с соблюдением законодательства Российской Федерации о защите персональных данных. Указанный доступ осуществляется с применением средств усиленной квалифицированной подписи и предоставляется безвозмездно.</w:t>
      </w:r>
    </w:p>
    <w:p w:rsidR="006A3ABA" w:rsidRDefault="006A3ABA">
      <w:pPr>
        <w:pStyle w:val="ConsPlusNormal"/>
        <w:spacing w:before="220"/>
        <w:ind w:firstLine="540"/>
        <w:jc w:val="both"/>
      </w:pPr>
      <w:r>
        <w:t>17. Получение и использование сведений, содержащихся в информационной системе учета, осуществляется Оператором, пользователями информационной системы учета, организациями, проводящими специальную оценку условий труда, в соответствии со своими полномочиями и законодательством Российской Федерации об информации, информационных технологиях и защите информации, с учетом требований законодательства Российской Федерации о персональных данных.</w:t>
      </w:r>
    </w:p>
    <w:p w:rsidR="006A3ABA" w:rsidRDefault="006A3ABA">
      <w:pPr>
        <w:pStyle w:val="ConsPlusNormal"/>
        <w:spacing w:before="220"/>
        <w:ind w:firstLine="540"/>
        <w:jc w:val="both"/>
      </w:pPr>
      <w:r>
        <w:t xml:space="preserve">18. Сведения, содержащиеся в информационной системе учета, предоставляются работникам, работодателям, а также их представителям Федеральной службой по труду и занятости в соответствии с Административным </w:t>
      </w:r>
      <w:hyperlink r:id="rId65">
        <w:r>
          <w:rPr>
            <w:color w:val="0000FF"/>
          </w:rPr>
          <w:t>регламентом</w:t>
        </w:r>
      </w:hyperlink>
      <w:r>
        <w:t xml:space="preserve"> предоставления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&lt;6&gt;.</w:t>
      </w:r>
    </w:p>
    <w:p w:rsidR="006A3ABA" w:rsidRDefault="006A3ABA">
      <w:pPr>
        <w:pStyle w:val="ConsPlusNormal"/>
        <w:spacing w:before="220"/>
        <w:ind w:firstLine="540"/>
        <w:jc w:val="both"/>
      </w:pPr>
      <w:r>
        <w:t>--------------------------------</w:t>
      </w:r>
    </w:p>
    <w:p w:rsidR="006A3ABA" w:rsidRDefault="006A3ABA">
      <w:pPr>
        <w:pStyle w:val="ConsPlusNormal"/>
        <w:spacing w:before="220"/>
        <w:ind w:firstLine="540"/>
        <w:jc w:val="both"/>
      </w:pPr>
      <w:hyperlink r:id="rId66">
        <w:r>
          <w:rPr>
            <w:color w:val="0000FF"/>
          </w:rPr>
          <w:t>&lt;6&gt;</w:t>
        </w:r>
      </w:hyperlink>
      <w:r>
        <w:t xml:space="preserve"> Утвержден </w:t>
      </w:r>
      <w:hyperlink r:id="rId67">
        <w:r>
          <w:rPr>
            <w:color w:val="0000FF"/>
          </w:rPr>
          <w:t>приказом</w:t>
        </w:r>
      </w:hyperlink>
      <w:r>
        <w:t xml:space="preserve"> Минтруда России от 3 сентября 2014 г. N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Минюстом России 24 декабря 2014 г., регистрационный N 35383).</w:t>
      </w:r>
    </w:p>
    <w:p w:rsidR="006A3ABA" w:rsidRDefault="006A3ABA">
      <w:pPr>
        <w:pStyle w:val="ConsPlusNormal"/>
        <w:ind w:firstLine="540"/>
        <w:jc w:val="both"/>
      </w:pPr>
    </w:p>
    <w:p w:rsidR="006A3ABA" w:rsidRDefault="006A3ABA">
      <w:pPr>
        <w:pStyle w:val="ConsPlusNormal"/>
        <w:ind w:firstLine="540"/>
        <w:jc w:val="both"/>
      </w:pPr>
    </w:p>
    <w:p w:rsidR="006A3ABA" w:rsidRDefault="006A3ABA">
      <w:pPr>
        <w:pStyle w:val="ConsPlusNormal"/>
        <w:pBdr>
          <w:bottom w:val="single" w:sz="6" w:space="0" w:color="auto"/>
        </w:pBdr>
        <w:spacing w:before="100" w:after="100"/>
        <w:jc w:val="both"/>
        <w:rPr>
          <w:sz w:val="2"/>
          <w:szCs w:val="2"/>
        </w:rPr>
      </w:pPr>
    </w:p>
    <w:p w:rsidR="00973E60" w:rsidRDefault="00973E60">
      <w:bookmarkStart w:id="26" w:name="_GoBack"/>
      <w:bookmarkEnd w:id="26"/>
    </w:p>
    <w:sectPr w:rsidR="00973E60" w:rsidSect="00FC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BA"/>
    <w:rsid w:val="006A3ABA"/>
    <w:rsid w:val="0097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FA02F-C99A-44AA-84AF-99DA2432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A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3A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3A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DC15629F3CC479A0ABACEB133D46CF92C595C23C9BDD0FF0BEE907193BBBADE326AAE516F6B48A7AEB474869A3BB0A14BC8C9D356C0997m0b4L" TargetMode="External"/><Relationship Id="rId21" Type="http://schemas.openxmlformats.org/officeDocument/2006/relationships/hyperlink" Target="consultantplus://offline/ref=0ADC15629F3CC479A0ABACEB133D46CF92C595C23C9BDD0FF0BEE907193BBBADE326AAE516F6B48A7FEB474869A3BB0A14BC8C9D356C0997m0b4L" TargetMode="External"/><Relationship Id="rId42" Type="http://schemas.openxmlformats.org/officeDocument/2006/relationships/hyperlink" Target="consultantplus://offline/ref=0ADC15629F3CC479A0ABACEB133D46CF92C595C23C9BDD0FF0BEE907193BBBADE326AAE516F6B48B77EB474869A3BB0A14BC8C9D356C0997m0b4L" TargetMode="External"/><Relationship Id="rId47" Type="http://schemas.openxmlformats.org/officeDocument/2006/relationships/hyperlink" Target="consultantplus://offline/ref=0ADC15629F3CC479A0ABACEB133D46CF92C595C23C9BDD0FF0BEE907193BBBADE326AAE516F6B48B76EB474869A3BB0A14BC8C9D356C0997m0b4L" TargetMode="External"/><Relationship Id="rId63" Type="http://schemas.openxmlformats.org/officeDocument/2006/relationships/hyperlink" Target="consultantplus://offline/ref=0ADC15629F3CC479A0ABACEB133D46CF92CA93C7369ADD0FF0BEE907193BBBADE326AAE516F6B48578EB474869A3BB0A14BC8C9D356C0997m0b4L" TargetMode="External"/><Relationship Id="rId68" Type="http://schemas.openxmlformats.org/officeDocument/2006/relationships/fontTable" Target="fontTable.xml"/><Relationship Id="rId7" Type="http://schemas.openxmlformats.org/officeDocument/2006/relationships/hyperlink" Target="consultantplus://offline/ref=0ADC15629F3CC479A0ABACEB133D46CF92CA93C7369ADD0FF0BEE907193BBBADE326AAE516F6B4877DEB474869A3BB0A14BC8C9D356C0997m0b4L" TargetMode="External"/><Relationship Id="rId2" Type="http://schemas.openxmlformats.org/officeDocument/2006/relationships/settings" Target="settings.xml"/><Relationship Id="rId16" Type="http://schemas.openxmlformats.org/officeDocument/2006/relationships/hyperlink" Target="consultantplus://offline/ref=0ADC15629F3CC479A0ABACEB133D46CF92C595C23C9BDD0FF0BEE907193BBBADE326AAE516F6B48577EB474869A3BB0A14BC8C9D356C0997m0b4L" TargetMode="External"/><Relationship Id="rId29" Type="http://schemas.openxmlformats.org/officeDocument/2006/relationships/hyperlink" Target="consultantplus://offline/ref=0ADC15629F3CC479A0ABACEB133D46CF92CA93C7369ADD0FF0BEE907193BBBADE326AAE516F6B4847BEB474869A3BB0A14BC8C9D356C0997m0b4L" TargetMode="External"/><Relationship Id="rId11" Type="http://schemas.openxmlformats.org/officeDocument/2006/relationships/hyperlink" Target="consultantplus://offline/ref=0ADC15629F3CC479A0ABACEB133D46CF90CB9BC7369BDD0FF0BEE907193BBBADF126F2E914FFAA8276FE11192FmFb5L" TargetMode="External"/><Relationship Id="rId24" Type="http://schemas.openxmlformats.org/officeDocument/2006/relationships/hyperlink" Target="consultantplus://offline/ref=0ADC15629F3CC479A0ABACEB133D46CF90CF96CA3D9FDD0FF0BEE907193BBBADE326AAE516F6B4837EEB474869A3BB0A14BC8C9D356C0997m0b4L" TargetMode="External"/><Relationship Id="rId32" Type="http://schemas.openxmlformats.org/officeDocument/2006/relationships/hyperlink" Target="consultantplus://offline/ref=0ADC15629F3CC479A0ABACEB133D46CF92C595C23C9BDD0FF0BEE907193BBBADE326AAE516F6B48B7EEB474869A3BB0A14BC8C9D356C0997m0b4L" TargetMode="External"/><Relationship Id="rId37" Type="http://schemas.openxmlformats.org/officeDocument/2006/relationships/hyperlink" Target="consultantplus://offline/ref=0ADC15629F3CC479A0ABACEB133D46CF93CD91C73699DD0FF0BEE907193BBBADE326AAE516F6B4847EEB474869A3BB0A14BC8C9D356C0997m0b4L" TargetMode="External"/><Relationship Id="rId40" Type="http://schemas.openxmlformats.org/officeDocument/2006/relationships/hyperlink" Target="consultantplus://offline/ref=0ADC15629F3CC479A0ABACEB133D46CF93CD91C73699DD0FF0BEE907193BBBADF126F2E914FFAA8276FE11192FmFb5L" TargetMode="External"/><Relationship Id="rId45" Type="http://schemas.openxmlformats.org/officeDocument/2006/relationships/hyperlink" Target="consultantplus://offline/ref=0ADC15629F3CC479A0ABACEB133D46CF92C596C13199DD0FF0BEE907193BBBADE326AAE516F6B5877FEB474869A3BB0A14BC8C9D356C0997m0b4L" TargetMode="External"/><Relationship Id="rId53" Type="http://schemas.openxmlformats.org/officeDocument/2006/relationships/hyperlink" Target="consultantplus://offline/ref=0ADC15629F3CC479A0ABACEB133D46CF92C596C13199DD0FF0BEE907193BBBADE326AAE516F6B5877EEB474869A3BB0A14BC8C9D356C0997m0b4L" TargetMode="External"/><Relationship Id="rId58" Type="http://schemas.openxmlformats.org/officeDocument/2006/relationships/hyperlink" Target="consultantplus://offline/ref=0ADC15629F3CC479A0ABACEB133D46CF92C596C13199DD0FF0BEE907193BBBADF126F2E914FFAA8276FE11192FmFb5L" TargetMode="External"/><Relationship Id="rId66" Type="http://schemas.openxmlformats.org/officeDocument/2006/relationships/hyperlink" Target="consultantplus://offline/ref=0ADC15629F3CC479A0ABACEB133D46CF92C595C23C9BDD0FF0BEE907193BBBADE326AAE516F6B5827BEB474869A3BB0A14BC8C9D356C0997m0b4L" TargetMode="External"/><Relationship Id="rId5" Type="http://schemas.openxmlformats.org/officeDocument/2006/relationships/hyperlink" Target="consultantplus://offline/ref=0ADC15629F3CC479A0ABACEB133D46CF92C595C23C9BDD0FF0BEE907193BBBADE326AAE516F6B48579EB474869A3BB0A14BC8C9D356C0997m0b4L" TargetMode="External"/><Relationship Id="rId61" Type="http://schemas.openxmlformats.org/officeDocument/2006/relationships/hyperlink" Target="consultantplus://offline/ref=0ADC15629F3CC479A0ABACEB133D46CF95C997C13198DD0FF0BEE907193BBBADE326AAE516F6B5877BEB474869A3BB0A14BC8C9D356C0997m0b4L" TargetMode="External"/><Relationship Id="rId19" Type="http://schemas.openxmlformats.org/officeDocument/2006/relationships/hyperlink" Target="consultantplus://offline/ref=0ADC15629F3CC479A0ABACEB133D46CF93CC9BC5309FDD0FF0BEE907193BBBADE326AAE516F6B48279EB474869A3BB0A14BC8C9D356C0997m0b4L" TargetMode="External"/><Relationship Id="rId14" Type="http://schemas.openxmlformats.org/officeDocument/2006/relationships/hyperlink" Target="consultantplus://offline/ref=0ADC15629F3CC479A0ABACEB133D46CF92CA93C7369ADD0FF0BEE907193BBBADE326AAE516F6B4877DEB474869A3BB0A14BC8C9D356C0997m0b4L" TargetMode="External"/><Relationship Id="rId22" Type="http://schemas.openxmlformats.org/officeDocument/2006/relationships/hyperlink" Target="consultantplus://offline/ref=0ADC15629F3CC479A0ABACEB133D46CF92CA93C7369ADD0FF0BEE907193BBBADE326AAE516F6B4847AEB474869A3BB0A14BC8C9D356C0997m0b4L" TargetMode="External"/><Relationship Id="rId27" Type="http://schemas.openxmlformats.org/officeDocument/2006/relationships/hyperlink" Target="consultantplus://offline/ref=0ADC15629F3CC479A0ABACEB133D46CF92C595C23C9BDD0FF0BEE907193BBBADE326AAE516F6B48A78EB474869A3BB0A14BC8C9D356C0997m0b4L" TargetMode="External"/><Relationship Id="rId30" Type="http://schemas.openxmlformats.org/officeDocument/2006/relationships/hyperlink" Target="consultantplus://offline/ref=0ADC15629F3CC479A0ABACEB133D46CF92CA93C7369ADD0FF0BEE907193BBBADE326AAE516F6B48479EB474869A3BB0A14BC8C9D356C0997m0b4L" TargetMode="External"/><Relationship Id="rId35" Type="http://schemas.openxmlformats.org/officeDocument/2006/relationships/hyperlink" Target="consultantplus://offline/ref=0ADC15629F3CC479A0ABACEB133D46CF93CD91C73699DD0FF0BEE907193BBBADE326AAE516F6B48776EB474869A3BB0A14BC8C9D356C0997m0b4L" TargetMode="External"/><Relationship Id="rId43" Type="http://schemas.openxmlformats.org/officeDocument/2006/relationships/hyperlink" Target="consultantplus://offline/ref=0ADC15629F3CC479A0ABACEB133D46CF92C596C13199DD0FF0BEE907193BBBADE326AAE516F6B58677EB474869A3BB0A14BC8C9D356C0997m0b4L" TargetMode="External"/><Relationship Id="rId48" Type="http://schemas.openxmlformats.org/officeDocument/2006/relationships/hyperlink" Target="consultantplus://offline/ref=0ADC15629F3CC479A0ABACEB133D46CF92C595C23C9BDD0FF0BEE907193BBBADE326AAE516F6B48B76EB474869A3BB0A14BC8C9D356C0997m0b4L" TargetMode="External"/><Relationship Id="rId56" Type="http://schemas.openxmlformats.org/officeDocument/2006/relationships/hyperlink" Target="consultantplus://offline/ref=0ADC15629F3CC479A0ABACEB133D46CF92C595C23C9BDD0FF0BEE907193BBBADE326AAE516F6B48B76EB474869A3BB0A14BC8C9D356C0997m0b4L" TargetMode="External"/><Relationship Id="rId64" Type="http://schemas.openxmlformats.org/officeDocument/2006/relationships/hyperlink" Target="consultantplus://offline/ref=0ADC15629F3CC479A0ABACEB133D46CF93CC9BC5309FDD0FF0BEE907193BBBADE326AAE516F6B48276EB474869A3BB0A14BC8C9D356C0997m0b4L" TargetMode="External"/><Relationship Id="rId69" Type="http://schemas.openxmlformats.org/officeDocument/2006/relationships/theme" Target="theme/theme1.xml"/><Relationship Id="rId8" Type="http://schemas.openxmlformats.org/officeDocument/2006/relationships/hyperlink" Target="consultantplus://offline/ref=0ADC15629F3CC479A0ABACEB133D46CF95C991CB3C98DD0FF0BEE907193BBBADE326AAE516F6B68179EB474869A3BB0A14BC8C9D356C0997m0b4L" TargetMode="External"/><Relationship Id="rId51" Type="http://schemas.openxmlformats.org/officeDocument/2006/relationships/hyperlink" Target="consultantplus://offline/ref=0ADC15629F3CC479A0ABACEB133D46CF92C596C13199DD0FF0BEE907193BBBADE326AAE516F6B58676EB474869A3BB0A14BC8C9D356C0997m0b4L" TargetMode="External"/><Relationship Id="rId3" Type="http://schemas.openxmlformats.org/officeDocument/2006/relationships/webSettings" Target="webSettings.xml"/><Relationship Id="rId12" Type="http://schemas.openxmlformats.org/officeDocument/2006/relationships/hyperlink" Target="consultantplus://offline/ref=0ADC15629F3CC479A0ABACEB133D46CF92C595C23C9BDD0FF0BEE907193BBBADE326AAE516F6B48579EB474869A3BB0A14BC8C9D356C0997m0b4L" TargetMode="External"/><Relationship Id="rId17" Type="http://schemas.openxmlformats.org/officeDocument/2006/relationships/hyperlink" Target="consultantplus://offline/ref=0ADC15629F3CC479A0ABACEB133D46CF93CE97C436928005F8E7E5051E34E4BAE46FA6E416F7B48A75B4425D78FBB40103A2848B296E0Bm9b6L" TargetMode="External"/><Relationship Id="rId25" Type="http://schemas.openxmlformats.org/officeDocument/2006/relationships/hyperlink" Target="consultantplus://offline/ref=0ADC15629F3CC479A0ABACEB133D46CF92C595C23C9BDD0FF0BEE907193BBBADE326AAE516F6B48A7DEB474869A3BB0A14BC8C9D356C0997m0b4L" TargetMode="External"/><Relationship Id="rId33" Type="http://schemas.openxmlformats.org/officeDocument/2006/relationships/hyperlink" Target="consultantplus://offline/ref=0ADC15629F3CC479A0ABACEB133D46CF92CA93C7369ADD0FF0BEE907193BBBADE326AAE516F6B4857FEB474869A3BB0A14BC8C9D356C0997m0b4L" TargetMode="External"/><Relationship Id="rId38" Type="http://schemas.openxmlformats.org/officeDocument/2006/relationships/hyperlink" Target="consultantplus://offline/ref=0ADC15629F3CC479A0ABACEB133D46CF93CD91C73699DD0FF0BEE907193BBBADE326AAE516F6B4877FEB474869A3BB0A14BC8C9D356C0997m0b4L" TargetMode="External"/><Relationship Id="rId46" Type="http://schemas.openxmlformats.org/officeDocument/2006/relationships/hyperlink" Target="consultantplus://offline/ref=0ADC15629F3CC479A0ABACEB133D46CF92C596C13199DD0FF0BEE907193BBBADE326AAE516F6B58777EB474869A3BB0A14BC8C9D356C0997m0b4L" TargetMode="External"/><Relationship Id="rId59" Type="http://schemas.openxmlformats.org/officeDocument/2006/relationships/hyperlink" Target="consultantplus://offline/ref=0ADC15629F3CC479A0ABACEB133D46CF98CF9ACB34928005F8E7E5051E34E4A8E437AAE61FE8B48A60E2131Bm2bEL" TargetMode="External"/><Relationship Id="rId67" Type="http://schemas.openxmlformats.org/officeDocument/2006/relationships/hyperlink" Target="consultantplus://offline/ref=0ADC15629F3CC479A0ABACEB133D46CF93C495C63D91DD0FF0BEE907193BBBADF126F2E914FFAA8276FE11192FmFb5L" TargetMode="External"/><Relationship Id="rId20" Type="http://schemas.openxmlformats.org/officeDocument/2006/relationships/hyperlink" Target="consultantplus://offline/ref=0ADC15629F3CC479A0ABACEB133D46CF92CA93C7369ADD0FF0BEE907193BBBADE326AAE516F6B4877AEB474869A3BB0A14BC8C9D356C0997m0b4L" TargetMode="External"/><Relationship Id="rId41" Type="http://schemas.openxmlformats.org/officeDocument/2006/relationships/hyperlink" Target="consultantplus://offline/ref=0ADC15629F3CC479A0ABACEB133D46CF92C595C23C9BDD0FF0BEE907193BBBADE326AAE516F6B48B78EB474869A3BB0A14BC8C9D356C0997m0b4L" TargetMode="External"/><Relationship Id="rId54" Type="http://schemas.openxmlformats.org/officeDocument/2006/relationships/hyperlink" Target="consultantplus://offline/ref=0ADC15629F3CC479A0ABACEB133D46CF92C596C13199DD0FF0BEE907193BBBADE326AAE516F6B5877FEB474869A3BB0A14BC8C9D356C0997m0b4L" TargetMode="External"/><Relationship Id="rId62" Type="http://schemas.openxmlformats.org/officeDocument/2006/relationships/hyperlink" Target="consultantplus://offline/ref=0ADC15629F3CC479A0ABACEB133D46CF92CA93C7369ADD0FF0BEE907193BBBADE326AAE516F6B4857AEB474869A3BB0A14BC8C9D356C0997m0b4L" TargetMode="External"/><Relationship Id="rId1" Type="http://schemas.openxmlformats.org/officeDocument/2006/relationships/styles" Target="styles.xml"/><Relationship Id="rId6" Type="http://schemas.openxmlformats.org/officeDocument/2006/relationships/hyperlink" Target="consultantplus://offline/ref=0ADC15629F3CC479A0ABACEB133D46CF93CC9BC5309FDD0FF0BEE907193BBBADE326AAE516F6B48278EB474869A3BB0A14BC8C9D356C0997m0b4L" TargetMode="External"/><Relationship Id="rId15" Type="http://schemas.openxmlformats.org/officeDocument/2006/relationships/hyperlink" Target="consultantplus://offline/ref=0ADC15629F3CC479A0ABACEB133D46CF92C595C23C9BDD0FF0BEE907193BBBADE326AAE516F6B48576EB474869A3BB0A14BC8C9D356C0997m0b4L" TargetMode="External"/><Relationship Id="rId23" Type="http://schemas.openxmlformats.org/officeDocument/2006/relationships/hyperlink" Target="consultantplus://offline/ref=0ADC15629F3CC479A0ABACEB133D46CF95C997C73C90DD0FF0BEE907193BBBADF126F2E914FFAA8276FE11192FmFb5L" TargetMode="External"/><Relationship Id="rId28" Type="http://schemas.openxmlformats.org/officeDocument/2006/relationships/hyperlink" Target="consultantplus://offline/ref=0ADC15629F3CC479A0ABACEB133D46CF92C595C23C9BDD0FF0BEE907193BBBADE326AAE516F6B48A76EB474869A3BB0A14BC8C9D356C0997m0b4L" TargetMode="External"/><Relationship Id="rId36" Type="http://schemas.openxmlformats.org/officeDocument/2006/relationships/hyperlink" Target="consultantplus://offline/ref=0ADC15629F3CC479A0ABACEB133D46CF93CD91C73699DD0FF0BEE907193BBBADE326AAE516F6B48777EB474869A3BB0A14BC8C9D356C0997m0b4L" TargetMode="External"/><Relationship Id="rId49" Type="http://schemas.openxmlformats.org/officeDocument/2006/relationships/hyperlink" Target="consultantplus://offline/ref=0ADC15629F3CC479A0ABACEB133D46CF92C596C13199DD0FF0BEE907193BBBADF126F2E914FFAA8276FE11192FmFb5L" TargetMode="External"/><Relationship Id="rId57" Type="http://schemas.openxmlformats.org/officeDocument/2006/relationships/hyperlink" Target="consultantplus://offline/ref=0ADC15629F3CC479A0ABACEB133D46CF92C595C23C9BDD0FF0BEE907193BBBADE326AAE516F6B48B76EB474869A3BB0A14BC8C9D356C0997m0b4L" TargetMode="External"/><Relationship Id="rId10" Type="http://schemas.openxmlformats.org/officeDocument/2006/relationships/hyperlink" Target="consultantplus://offline/ref=0ADC15629F3CC479A0ABACEB133D46CF90CB9BC6379ADD0FF0BEE907193BBBADF126F2E914FFAA8276FE11192FmFb5L" TargetMode="External"/><Relationship Id="rId31" Type="http://schemas.openxmlformats.org/officeDocument/2006/relationships/hyperlink" Target="consultantplus://offline/ref=0ADC15629F3CC479A0ABACEB133D46CF95C991CB3C98DD0FF0BEE907193BBBADE326AAE516F6B6827BEB474869A3BB0A14BC8C9D356C0997m0b4L" TargetMode="External"/><Relationship Id="rId44" Type="http://schemas.openxmlformats.org/officeDocument/2006/relationships/hyperlink" Target="consultantplus://offline/ref=0ADC15629F3CC479A0ABACEB133D46CF92C596C13199DD0FF0BEE907193BBBADE326AAE516F6B5877EEB474869A3BB0A14BC8C9D356C0997m0b4L" TargetMode="External"/><Relationship Id="rId52" Type="http://schemas.openxmlformats.org/officeDocument/2006/relationships/hyperlink" Target="consultantplus://offline/ref=0ADC15629F3CC479A0ABACEB133D46CF92C596C13199DD0FF0BEE907193BBBADE326AAE516F6B58677EB474869A3BB0A14BC8C9D356C0997m0b4L" TargetMode="External"/><Relationship Id="rId60" Type="http://schemas.openxmlformats.org/officeDocument/2006/relationships/hyperlink" Target="consultantplus://offline/ref=0ADC15629F3CC479A0ABACEB133D46CF92CA93C7369ADD0FF0BEE907193BBBADE326AAE516F6B4857DEB474869A3BB0A14BC8C9D356C0997m0b4L" TargetMode="External"/><Relationship Id="rId65" Type="http://schemas.openxmlformats.org/officeDocument/2006/relationships/hyperlink" Target="consultantplus://offline/ref=0ADC15629F3CC479A0ABACEB133D46CF93C495C63D91DD0FF0BEE907193BBBADE326AAE516F6B4837EEB474869A3BB0A14BC8C9D356C0997m0b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DC15629F3CC479A0ABACEB133D46CF95CF9ACA3199DD0FF0BEE907193BBBADE326AAE014FDE0D33AB51E1B24E8B60003A08C97m2b8L" TargetMode="External"/><Relationship Id="rId13" Type="http://schemas.openxmlformats.org/officeDocument/2006/relationships/hyperlink" Target="consultantplus://offline/ref=0ADC15629F3CC479A0ABACEB133D46CF93CC9BC5309FDD0FF0BEE907193BBBADE326AAE516F6B48278EB474869A3BB0A14BC8C9D356C0997m0b4L" TargetMode="External"/><Relationship Id="rId18" Type="http://schemas.openxmlformats.org/officeDocument/2006/relationships/hyperlink" Target="consultantplus://offline/ref=0ADC15629F3CC479A0ABACEB133D46CF92C595C23C9BDD0FF0BEE907193BBBADE326AAE516F6B48577EB474869A3BB0A14BC8C9D356C0997m0b4L" TargetMode="External"/><Relationship Id="rId39" Type="http://schemas.openxmlformats.org/officeDocument/2006/relationships/hyperlink" Target="consultantplus://offline/ref=0ADC15629F3CC479A0ABACEB133D46CF92C595C23C9BDD0FF0BEE907193BBBADE326AAE516F6B48B7FEB474869A3BB0A14BC8C9D356C0997m0b4L" TargetMode="External"/><Relationship Id="rId34" Type="http://schemas.openxmlformats.org/officeDocument/2006/relationships/hyperlink" Target="consultantplus://offline/ref=0ADC15629F3CC479A0ABACEB133D46CF92CA93C7369ADD0FF0BEE907193BBBADE326AAE516F6B4857FEB474869A3BB0A14BC8C9D356C0997m0b4L" TargetMode="External"/><Relationship Id="rId50" Type="http://schemas.openxmlformats.org/officeDocument/2006/relationships/hyperlink" Target="consultantplus://offline/ref=0ADC15629F3CC479A0ABACEB133D46CF92C595C23C9BDD0FF0BEE907193BBBADE326AAE516F6B5827EEB474869A3BB0A14BC8C9D356C0997m0b4L" TargetMode="External"/><Relationship Id="rId55" Type="http://schemas.openxmlformats.org/officeDocument/2006/relationships/hyperlink" Target="consultantplus://offline/ref=0ADC15629F3CC479A0ABACEB133D46CF92C596C13199DD0FF0BEE907193BBBADE326AAE516F6B58777EB474869A3BB0A14BC8C9D356C0997m0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1</cp:revision>
  <dcterms:created xsi:type="dcterms:W3CDTF">2023-08-29T11:27:00Z</dcterms:created>
  <dcterms:modified xsi:type="dcterms:W3CDTF">2023-08-29T11:27:00Z</dcterms:modified>
</cp:coreProperties>
</file>