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78" w:rsidRPr="003F0DFB" w:rsidRDefault="00D4789D" w:rsidP="0087261E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F0DFB">
        <w:rPr>
          <w:rFonts w:ascii="Times New Roman" w:hAnsi="Times New Roman" w:cs="Times New Roman"/>
          <w:sz w:val="26"/>
          <w:szCs w:val="26"/>
        </w:rPr>
        <w:t>П</w:t>
      </w:r>
      <w:r w:rsidR="005E7D78" w:rsidRPr="003F0DFB">
        <w:rPr>
          <w:rFonts w:ascii="Times New Roman" w:hAnsi="Times New Roman" w:cs="Times New Roman"/>
          <w:sz w:val="26"/>
          <w:szCs w:val="26"/>
        </w:rPr>
        <w:t>ояснительн</w:t>
      </w:r>
      <w:r w:rsidR="006D7873" w:rsidRPr="003F0DFB">
        <w:rPr>
          <w:rFonts w:ascii="Times New Roman" w:hAnsi="Times New Roman" w:cs="Times New Roman"/>
          <w:sz w:val="26"/>
          <w:szCs w:val="26"/>
        </w:rPr>
        <w:t>ая</w:t>
      </w:r>
      <w:r w:rsidR="005E7D78" w:rsidRPr="003F0DFB">
        <w:rPr>
          <w:rFonts w:ascii="Times New Roman" w:hAnsi="Times New Roman" w:cs="Times New Roman"/>
          <w:sz w:val="26"/>
          <w:szCs w:val="26"/>
        </w:rPr>
        <w:t xml:space="preserve"> записк</w:t>
      </w:r>
      <w:r w:rsidR="006D7873" w:rsidRPr="003F0DFB">
        <w:rPr>
          <w:rFonts w:ascii="Times New Roman" w:hAnsi="Times New Roman" w:cs="Times New Roman"/>
          <w:sz w:val="26"/>
          <w:szCs w:val="26"/>
        </w:rPr>
        <w:t>а</w:t>
      </w:r>
    </w:p>
    <w:p w:rsidR="005E7D78" w:rsidRPr="003F0DFB" w:rsidRDefault="005E7D78" w:rsidP="005E7D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F0DFB">
        <w:rPr>
          <w:rFonts w:ascii="Times New Roman" w:hAnsi="Times New Roman" w:cs="Times New Roman"/>
          <w:sz w:val="26"/>
          <w:szCs w:val="26"/>
          <w:u w:val="single"/>
        </w:rPr>
        <w:t xml:space="preserve">к </w:t>
      </w:r>
      <w:r w:rsidR="004B68F4" w:rsidRPr="003F0DFB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постановлению администрации города Пыть-Яха от 30.08.2024 № 180-па «Об утверждении регламента сопровождения инновационных проектов в городе </w:t>
      </w:r>
      <w:r w:rsidR="003F0DFB">
        <w:rPr>
          <w:rFonts w:ascii="Times New Roman" w:hAnsi="Times New Roman" w:cs="Times New Roman"/>
          <w:sz w:val="26"/>
          <w:szCs w:val="26"/>
          <w:u w:val="single"/>
        </w:rPr>
        <w:t xml:space="preserve">                </w:t>
      </w:r>
      <w:proofErr w:type="spellStart"/>
      <w:r w:rsidR="004B68F4" w:rsidRPr="003F0DFB">
        <w:rPr>
          <w:rFonts w:ascii="Times New Roman" w:hAnsi="Times New Roman" w:cs="Times New Roman"/>
          <w:sz w:val="26"/>
          <w:szCs w:val="26"/>
          <w:u w:val="single"/>
        </w:rPr>
        <w:t>Пыть-Яхе</w:t>
      </w:r>
      <w:proofErr w:type="spellEnd"/>
      <w:r w:rsidR="004B68F4" w:rsidRPr="003F0DF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1C68DC" w:rsidRPr="003F0DFB">
        <w:rPr>
          <w:rFonts w:ascii="Times New Roman" w:hAnsi="Times New Roman" w:cs="Times New Roman"/>
          <w:sz w:val="26"/>
          <w:szCs w:val="26"/>
        </w:rPr>
        <w:t>.</w:t>
      </w:r>
      <w:r w:rsidR="00B85F53" w:rsidRPr="003F0DFB">
        <w:rPr>
          <w:rFonts w:ascii="Times New Roman" w:hAnsi="Times New Roman" w:cs="Times New Roman"/>
          <w:sz w:val="26"/>
          <w:szCs w:val="26"/>
        </w:rPr>
        <w:t xml:space="preserve"> </w:t>
      </w:r>
      <w:r w:rsidRPr="003F0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D78" w:rsidRPr="002B0B44" w:rsidRDefault="005E7D78" w:rsidP="005E7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0388" w:rsidRPr="002B0B44" w:rsidRDefault="005E7D78" w:rsidP="004B03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B44">
        <w:rPr>
          <w:rFonts w:ascii="Times New Roman" w:hAnsi="Times New Roman" w:cs="Times New Roman"/>
          <w:sz w:val="24"/>
          <w:szCs w:val="24"/>
        </w:rPr>
        <w:t xml:space="preserve">Настоящее постановление разработано </w:t>
      </w:r>
      <w:r w:rsidR="004B0388" w:rsidRPr="002B0B44">
        <w:rPr>
          <w:rFonts w:ascii="Times New Roman" w:hAnsi="Times New Roman" w:cs="Times New Roman"/>
          <w:sz w:val="24"/>
          <w:szCs w:val="24"/>
        </w:rPr>
        <w:t xml:space="preserve">в целях исполнения пункта 3.3. протокола </w:t>
      </w:r>
      <w:r w:rsidR="00E54EEE" w:rsidRPr="002B0B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0388" w:rsidRPr="002B0B44">
        <w:rPr>
          <w:rFonts w:ascii="Times New Roman" w:hAnsi="Times New Roman" w:cs="Times New Roman"/>
          <w:sz w:val="24"/>
          <w:szCs w:val="24"/>
        </w:rPr>
        <w:t>№ 1 заседания рабочей группы по развитию инновационного потенциала при Совете по развитию малого и среднего предпринимательства в Ханты-Мансийском автономном округе – Югре от 21 июня 2024 года, а также в целях повышения эффективности взаимодействия органов местного самоуправления муниципального образования городской округ Пыть-Ях и субъектов инновационной деятельности.</w:t>
      </w:r>
    </w:p>
    <w:p w:rsidR="005E7D78" w:rsidRPr="002B0B44" w:rsidRDefault="005E7D78" w:rsidP="00ED1F25">
      <w:pPr>
        <w:pStyle w:val="ConsPlusNonformat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B44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4B0388" w:rsidRPr="002B0B44" w:rsidRDefault="004B0388" w:rsidP="00ED1F25">
      <w:pPr>
        <w:pStyle w:val="ConsPlusNonformat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5EC3" w:rsidRPr="002B0B44" w:rsidRDefault="008F270E" w:rsidP="00BC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B44">
        <w:rPr>
          <w:rFonts w:ascii="Times New Roman" w:hAnsi="Times New Roman" w:cs="Times New Roman"/>
          <w:sz w:val="24"/>
          <w:szCs w:val="24"/>
        </w:rPr>
        <w:t xml:space="preserve">1. Сведения о </w:t>
      </w:r>
      <w:r w:rsidR="00E74686" w:rsidRPr="002B0B44">
        <w:rPr>
          <w:rFonts w:ascii="Times New Roman" w:hAnsi="Times New Roman" w:cs="Times New Roman"/>
          <w:sz w:val="24"/>
          <w:szCs w:val="24"/>
        </w:rPr>
        <w:t xml:space="preserve">проблеме, </w:t>
      </w:r>
      <w:r w:rsidR="003E0E66" w:rsidRPr="002B0B44">
        <w:rPr>
          <w:rFonts w:ascii="Times New Roman" w:hAnsi="Times New Roman" w:cs="Times New Roman"/>
          <w:sz w:val="24"/>
          <w:szCs w:val="24"/>
        </w:rPr>
        <w:t xml:space="preserve">на </w:t>
      </w:r>
      <w:r w:rsidR="005E7D78" w:rsidRPr="002B0B44">
        <w:rPr>
          <w:rFonts w:ascii="Times New Roman" w:hAnsi="Times New Roman" w:cs="Times New Roman"/>
          <w:sz w:val="24"/>
          <w:szCs w:val="24"/>
        </w:rPr>
        <w:t>решение которой направлено предлагаемое нормативным   правовым</w:t>
      </w:r>
      <w:r w:rsidR="00150F0C" w:rsidRPr="002B0B44">
        <w:rPr>
          <w:rFonts w:ascii="Times New Roman" w:hAnsi="Times New Roman" w:cs="Times New Roman"/>
          <w:sz w:val="24"/>
          <w:szCs w:val="24"/>
        </w:rPr>
        <w:t xml:space="preserve"> </w:t>
      </w:r>
      <w:r w:rsidR="005E7D78" w:rsidRPr="002B0B44">
        <w:rPr>
          <w:rFonts w:ascii="Times New Roman" w:hAnsi="Times New Roman" w:cs="Times New Roman"/>
          <w:sz w:val="24"/>
          <w:szCs w:val="24"/>
        </w:rPr>
        <w:t>актом</w:t>
      </w:r>
      <w:r w:rsidR="00BA09B9" w:rsidRPr="002B0B44">
        <w:rPr>
          <w:rFonts w:ascii="Times New Roman" w:hAnsi="Times New Roman" w:cs="Times New Roman"/>
          <w:sz w:val="24"/>
          <w:szCs w:val="24"/>
        </w:rPr>
        <w:t xml:space="preserve"> </w:t>
      </w:r>
      <w:r w:rsidR="008B3B38" w:rsidRPr="002B0B44">
        <w:rPr>
          <w:rFonts w:ascii="Times New Roman" w:hAnsi="Times New Roman" w:cs="Times New Roman"/>
          <w:sz w:val="24"/>
          <w:szCs w:val="24"/>
        </w:rPr>
        <w:t xml:space="preserve">правовое </w:t>
      </w:r>
      <w:r w:rsidR="009A35B6" w:rsidRPr="002B0B44">
        <w:rPr>
          <w:rFonts w:ascii="Times New Roman" w:hAnsi="Times New Roman" w:cs="Times New Roman"/>
          <w:sz w:val="24"/>
          <w:szCs w:val="24"/>
        </w:rPr>
        <w:t xml:space="preserve">регулирование, </w:t>
      </w:r>
      <w:r w:rsidR="005E7D78" w:rsidRPr="002B0B44">
        <w:rPr>
          <w:rFonts w:ascii="Times New Roman" w:hAnsi="Times New Roman" w:cs="Times New Roman"/>
          <w:sz w:val="24"/>
          <w:szCs w:val="24"/>
        </w:rPr>
        <w:t>оценка негативных эффектов от наличия данной проблемы:</w:t>
      </w:r>
      <w:r w:rsidR="00412A40" w:rsidRPr="002B0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83A" w:rsidRDefault="0017783A" w:rsidP="00BC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  <w:u w:val="single"/>
        </w:rPr>
        <w:t>унификаци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39247F">
        <w:rPr>
          <w:rFonts w:ascii="Times New Roman" w:hAnsi="Times New Roman" w:cs="Times New Roman"/>
          <w:sz w:val="24"/>
          <w:szCs w:val="24"/>
          <w:u w:val="single"/>
        </w:rPr>
        <w:t xml:space="preserve"> процедур взаимодействия инициаторов инновационных проектов с муниципальным образованием, исполнительными органами государственной власти Ханты-Мансийского автономного округа – Югры и институтами инновационного развития,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 также </w:t>
      </w:r>
      <w:r w:rsidRPr="0039247F">
        <w:rPr>
          <w:rFonts w:ascii="Times New Roman" w:hAnsi="Times New Roman" w:cs="Times New Roman"/>
          <w:sz w:val="24"/>
          <w:szCs w:val="24"/>
          <w:u w:val="single"/>
        </w:rPr>
        <w:t>создание благоприятных условий для ведения предпринимательской деятельности, снижение административных барьеров при реализации инновационных проектов на территории города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p w:rsidR="005E7D78" w:rsidRPr="002B0B44" w:rsidRDefault="005E7D78" w:rsidP="00ED1F25">
      <w:pPr>
        <w:pStyle w:val="ConsPlusNonformat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B44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DB53E2" w:rsidRPr="002B0B44" w:rsidRDefault="005E7D78" w:rsidP="005E7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B44">
        <w:rPr>
          <w:rFonts w:ascii="Times New Roman" w:hAnsi="Times New Roman" w:cs="Times New Roman"/>
          <w:sz w:val="24"/>
          <w:szCs w:val="24"/>
        </w:rPr>
        <w:t xml:space="preserve">2. </w:t>
      </w:r>
      <w:r w:rsidR="00D4789D" w:rsidRPr="002B0B44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9430F0" w:rsidRPr="002B0B44">
        <w:rPr>
          <w:rFonts w:ascii="Times New Roman" w:hAnsi="Times New Roman" w:cs="Times New Roman"/>
          <w:sz w:val="24"/>
          <w:szCs w:val="24"/>
        </w:rPr>
        <w:t>субъектов предпринимательской,</w:t>
      </w:r>
      <w:r w:rsidR="00BC2A71" w:rsidRPr="002B0B44">
        <w:rPr>
          <w:rFonts w:ascii="Times New Roman" w:hAnsi="Times New Roman" w:cs="Times New Roman"/>
          <w:sz w:val="24"/>
          <w:szCs w:val="24"/>
        </w:rPr>
        <w:t xml:space="preserve"> инвестиционной </w:t>
      </w:r>
      <w:r w:rsidR="009430F0" w:rsidRPr="002B0B44">
        <w:rPr>
          <w:rFonts w:ascii="Times New Roman" w:hAnsi="Times New Roman" w:cs="Times New Roman"/>
          <w:sz w:val="24"/>
          <w:szCs w:val="24"/>
        </w:rPr>
        <w:t>и ино</w:t>
      </w:r>
      <w:r w:rsidR="009A35B6" w:rsidRPr="002B0B44">
        <w:rPr>
          <w:rFonts w:ascii="Times New Roman" w:hAnsi="Times New Roman" w:cs="Times New Roman"/>
          <w:sz w:val="24"/>
          <w:szCs w:val="24"/>
        </w:rPr>
        <w:t>й экономической</w:t>
      </w:r>
      <w:r w:rsidR="002171DC" w:rsidRPr="002B0B44">
        <w:rPr>
          <w:rFonts w:ascii="Times New Roman" w:hAnsi="Times New Roman" w:cs="Times New Roman"/>
          <w:sz w:val="24"/>
          <w:szCs w:val="24"/>
        </w:rPr>
        <w:t xml:space="preserve"> </w:t>
      </w:r>
      <w:r w:rsidR="009A35B6" w:rsidRPr="002B0B44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9430F0" w:rsidRPr="002B0B44">
        <w:rPr>
          <w:rFonts w:ascii="Times New Roman" w:hAnsi="Times New Roman" w:cs="Times New Roman"/>
          <w:sz w:val="24"/>
          <w:szCs w:val="24"/>
        </w:rPr>
        <w:t xml:space="preserve">интересы которых будут затронуты муниципальным нормативным правовым актом правовым регулированием (их количественная оценка): </w:t>
      </w:r>
    </w:p>
    <w:p w:rsidR="001661AA" w:rsidRPr="002B0B44" w:rsidRDefault="001661AA" w:rsidP="00166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0965308"/>
      <w:r w:rsidRPr="002B0B44">
        <w:rPr>
          <w:rFonts w:ascii="Times New Roman" w:hAnsi="Times New Roman" w:cs="Times New Roman"/>
          <w:sz w:val="24"/>
          <w:szCs w:val="24"/>
        </w:rPr>
        <w:t>- МКУ Администрация города Пыть-Яха</w:t>
      </w:r>
      <w:bookmarkEnd w:id="1"/>
      <w:r w:rsidRPr="002B0B44">
        <w:rPr>
          <w:rFonts w:ascii="Times New Roman" w:hAnsi="Times New Roman" w:cs="Times New Roman"/>
          <w:sz w:val="24"/>
          <w:szCs w:val="24"/>
        </w:rPr>
        <w:t>;</w:t>
      </w:r>
    </w:p>
    <w:p w:rsidR="001661AA" w:rsidRPr="002B0B44" w:rsidRDefault="001661AA" w:rsidP="00166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B44">
        <w:rPr>
          <w:rFonts w:ascii="Times New Roman" w:hAnsi="Times New Roman" w:cs="Times New Roman"/>
          <w:sz w:val="24"/>
          <w:szCs w:val="24"/>
        </w:rPr>
        <w:t>- юридическое лицо или индивидуальный предприниматель,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технологий.</w:t>
      </w:r>
    </w:p>
    <w:p w:rsidR="005E7D78" w:rsidRPr="002B0B44" w:rsidRDefault="005E7D78" w:rsidP="00ED1F25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B44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1661AA" w:rsidRPr="002B0B44" w:rsidRDefault="001661AA" w:rsidP="00ED1F25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30F0" w:rsidRPr="002B0B44" w:rsidRDefault="005E7D78" w:rsidP="00E74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B44">
        <w:rPr>
          <w:rFonts w:ascii="Times New Roman" w:hAnsi="Times New Roman" w:cs="Times New Roman"/>
          <w:sz w:val="24"/>
          <w:szCs w:val="24"/>
        </w:rPr>
        <w:t xml:space="preserve">3. </w:t>
      </w:r>
      <w:r w:rsidR="009430F0" w:rsidRPr="002B0B44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предпринимательской, инвес</w:t>
      </w:r>
      <w:r w:rsidR="00D4789D" w:rsidRPr="002B0B44">
        <w:rPr>
          <w:rFonts w:ascii="Times New Roman" w:hAnsi="Times New Roman" w:cs="Times New Roman"/>
          <w:sz w:val="24"/>
          <w:szCs w:val="24"/>
        </w:rPr>
        <w:t xml:space="preserve">тиционной и иной экономической </w:t>
      </w:r>
      <w:r w:rsidR="009430F0" w:rsidRPr="002B0B44">
        <w:rPr>
          <w:rFonts w:ascii="Times New Roman" w:hAnsi="Times New Roman" w:cs="Times New Roman"/>
          <w:sz w:val="24"/>
          <w:szCs w:val="24"/>
        </w:rPr>
        <w:t xml:space="preserve">деятельности, иные заинтересованные лица, включая органы местного  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 </w:t>
      </w:r>
    </w:p>
    <w:p w:rsidR="00394885" w:rsidRPr="002B0B44" w:rsidRDefault="00394885" w:rsidP="00394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B44">
        <w:rPr>
          <w:rFonts w:ascii="Times New Roman" w:hAnsi="Times New Roman" w:cs="Times New Roman"/>
          <w:sz w:val="24"/>
          <w:szCs w:val="24"/>
        </w:rPr>
        <w:t>- МКУ Администрация города Пыть-Яха;</w:t>
      </w:r>
    </w:p>
    <w:p w:rsidR="00394885" w:rsidRPr="002B0B44" w:rsidRDefault="00394885" w:rsidP="00394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B44">
        <w:rPr>
          <w:rFonts w:ascii="Times New Roman" w:hAnsi="Times New Roman" w:cs="Times New Roman"/>
          <w:sz w:val="24"/>
          <w:szCs w:val="24"/>
        </w:rPr>
        <w:t>- юридическое лицо или индивидуальный предприниматель,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технологий.</w:t>
      </w:r>
    </w:p>
    <w:p w:rsidR="005E7D78" w:rsidRPr="002B0B44" w:rsidRDefault="00E74686" w:rsidP="00ED1F25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B44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394885" w:rsidRPr="002B0B44" w:rsidRDefault="00394885" w:rsidP="00ED1F25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30F0" w:rsidRPr="002B0B44" w:rsidRDefault="009430F0" w:rsidP="00943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B44">
        <w:rPr>
          <w:rFonts w:ascii="Times New Roman" w:hAnsi="Times New Roman" w:cs="Times New Roman"/>
          <w:sz w:val="24"/>
          <w:szCs w:val="24"/>
        </w:rPr>
        <w:t>4. Описание обязанностей</w:t>
      </w:r>
      <w:r w:rsidR="00AE6352" w:rsidRPr="002B0B44">
        <w:rPr>
          <w:rFonts w:ascii="Times New Roman" w:hAnsi="Times New Roman" w:cs="Times New Roman"/>
          <w:sz w:val="24"/>
          <w:szCs w:val="24"/>
        </w:rPr>
        <w:t xml:space="preserve">, запретов и </w:t>
      </w:r>
      <w:r w:rsidRPr="002B0B44">
        <w:rPr>
          <w:rFonts w:ascii="Times New Roman" w:hAnsi="Times New Roman" w:cs="Times New Roman"/>
          <w:sz w:val="24"/>
          <w:szCs w:val="24"/>
        </w:rPr>
        <w:t>ограничений</w:t>
      </w:r>
      <w:r w:rsidR="00C029A3" w:rsidRPr="002B0B44">
        <w:rPr>
          <w:rFonts w:ascii="Times New Roman" w:hAnsi="Times New Roman" w:cs="Times New Roman"/>
          <w:sz w:val="24"/>
          <w:szCs w:val="24"/>
        </w:rPr>
        <w:t xml:space="preserve">, </w:t>
      </w:r>
      <w:r w:rsidRPr="002B0B44">
        <w:rPr>
          <w:rFonts w:ascii="Times New Roman" w:hAnsi="Times New Roman" w:cs="Times New Roman"/>
          <w:sz w:val="24"/>
          <w:szCs w:val="24"/>
        </w:rPr>
        <w:t>которые предполагается возложить (ввести) на (для) субъекты (</w:t>
      </w:r>
      <w:proofErr w:type="spellStart"/>
      <w:r w:rsidRPr="002B0B4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B0B44">
        <w:rPr>
          <w:rFonts w:ascii="Times New Roman" w:hAnsi="Times New Roman" w:cs="Times New Roman"/>
          <w:sz w:val="24"/>
          <w:szCs w:val="24"/>
        </w:rPr>
        <w:t>) предпринимательской, инвестиционной и иной экономической деятельности предлагаемым правовым регулированием, и (или) описание предполагаемых муниципальным нормативным правовым актом изменений в содержании существующих обязанностей, запретов и ограничений указанных субъектов: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>- юридическое лицо, на первое число месяца, предшествующего месяцу, в котором поступила заявка, не находится в процессе реорганизации, ликвидации, банкротства, а инициатор инновационного проекта - индивидуальный предприниматель не прекратил деятельность в таком качестве;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lastRenderedPageBreak/>
        <w:t xml:space="preserve">- хозяйствующий субъект (юридическое лицо или индивидуальный предприниматель), являющийся субъектом малого и среднего предпринимательства в соответствии с условиями, установленными Федеральным законом № 209-ФЗ, сведения о котором внесены в единый реестр субъектов малого и среднего предпринимательства, осуществляющий свою деятельность в </w:t>
      </w:r>
      <w:r w:rsidR="00FE119D" w:rsidRPr="002B0B44">
        <w:rPr>
          <w:rStyle w:val="pt-a0"/>
          <w:color w:val="000000"/>
        </w:rPr>
        <w:t xml:space="preserve">городе </w:t>
      </w:r>
      <w:proofErr w:type="spellStart"/>
      <w:r w:rsidR="00FE119D" w:rsidRPr="002B0B44">
        <w:rPr>
          <w:rStyle w:val="pt-a0"/>
          <w:color w:val="000000"/>
        </w:rPr>
        <w:t>Пыть-Яхе</w:t>
      </w:r>
      <w:proofErr w:type="spellEnd"/>
      <w:r w:rsidRPr="002B0B44">
        <w:rPr>
          <w:rStyle w:val="pt-a0"/>
          <w:color w:val="000000"/>
        </w:rPr>
        <w:t>.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-000020"/>
          <w:color w:val="000000"/>
          <w:u w:val="single"/>
        </w:rPr>
        <w:t>Описание новых преимуществ: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 xml:space="preserve">- </w:t>
      </w:r>
      <w:r w:rsidR="000142B9" w:rsidRPr="002B0B44">
        <w:rPr>
          <w:rStyle w:val="pt-a0"/>
          <w:color w:val="000000"/>
        </w:rPr>
        <w:t>и</w:t>
      </w:r>
      <w:r w:rsidRPr="002B0B44">
        <w:rPr>
          <w:rStyle w:val="pt-a0"/>
          <w:color w:val="000000"/>
        </w:rPr>
        <w:t>нформационно-консультационная поддержка;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 xml:space="preserve">- </w:t>
      </w:r>
      <w:r w:rsidR="000142B9" w:rsidRPr="002B0B44">
        <w:rPr>
          <w:rStyle w:val="pt-a0"/>
          <w:color w:val="000000"/>
        </w:rPr>
        <w:t>п</w:t>
      </w:r>
      <w:r w:rsidRPr="002B0B44">
        <w:rPr>
          <w:rStyle w:val="pt-a0"/>
          <w:color w:val="000000"/>
        </w:rPr>
        <w:t>редоставление информации о существующих инструментах государственной, муниципальной поддержки, на которые может претендовать инициатор инновационного проекта при его реализации;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 xml:space="preserve">- </w:t>
      </w:r>
      <w:r w:rsidR="000142B9" w:rsidRPr="002B0B44">
        <w:rPr>
          <w:rStyle w:val="pt-a0"/>
          <w:color w:val="000000"/>
        </w:rPr>
        <w:t>п</w:t>
      </w:r>
      <w:r w:rsidRPr="002B0B44">
        <w:rPr>
          <w:rStyle w:val="pt-a0"/>
          <w:color w:val="000000"/>
        </w:rPr>
        <w:t>редоставление информации о наличии/отсутствии объектов промышленной и (или) технологической инфраструктуры для реализации инновационного проекта;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 xml:space="preserve">- </w:t>
      </w:r>
      <w:r w:rsidR="000142B9" w:rsidRPr="002B0B44">
        <w:rPr>
          <w:rStyle w:val="pt-a0"/>
          <w:color w:val="000000"/>
        </w:rPr>
        <w:t>п</w:t>
      </w:r>
      <w:r w:rsidRPr="002B0B44">
        <w:rPr>
          <w:rStyle w:val="pt-a0"/>
          <w:color w:val="000000"/>
        </w:rPr>
        <w:t>редоставление информации о последовательности оформления тех или иных документов, необходимых для реализации инновационного проекта;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 xml:space="preserve">- </w:t>
      </w:r>
      <w:r w:rsidR="000142B9" w:rsidRPr="002B0B44">
        <w:rPr>
          <w:rStyle w:val="pt-a0"/>
          <w:color w:val="000000"/>
        </w:rPr>
        <w:t>о</w:t>
      </w:r>
      <w:r w:rsidRPr="002B0B44">
        <w:rPr>
          <w:rStyle w:val="pt-a0"/>
          <w:color w:val="000000"/>
        </w:rPr>
        <w:t>казания содействия в подборе промышленной и (или) технологической площадки, необходимой для реализации инновационного проекта;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 xml:space="preserve">- </w:t>
      </w:r>
      <w:r w:rsidR="000142B9" w:rsidRPr="002B0B44">
        <w:rPr>
          <w:rStyle w:val="pt-a0"/>
          <w:color w:val="000000"/>
        </w:rPr>
        <w:t>о</w:t>
      </w:r>
      <w:r w:rsidRPr="002B0B44">
        <w:rPr>
          <w:rStyle w:val="pt-a0"/>
          <w:color w:val="000000"/>
        </w:rPr>
        <w:t>знакомление с промышленными и (или) технологическими площадками, подходящими для реализации инновационного проекта;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 xml:space="preserve">- </w:t>
      </w:r>
      <w:r w:rsidR="000142B9" w:rsidRPr="002B0B44">
        <w:rPr>
          <w:rStyle w:val="pt-a0"/>
          <w:color w:val="000000"/>
        </w:rPr>
        <w:t>о</w:t>
      </w:r>
      <w:r w:rsidRPr="002B0B44">
        <w:rPr>
          <w:rStyle w:val="pt-a0"/>
          <w:color w:val="000000"/>
        </w:rPr>
        <w:t>рганизационная поддержка со стороны муниципального образования;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 xml:space="preserve">- </w:t>
      </w:r>
      <w:r w:rsidR="000142B9" w:rsidRPr="002B0B44">
        <w:rPr>
          <w:rStyle w:val="pt-a0"/>
          <w:color w:val="000000"/>
        </w:rPr>
        <w:t>с</w:t>
      </w:r>
      <w:r w:rsidRPr="002B0B44">
        <w:rPr>
          <w:rStyle w:val="pt-a0"/>
          <w:color w:val="000000"/>
        </w:rPr>
        <w:t>опровождение инновационного проекта.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-000020"/>
          <w:color w:val="000000"/>
          <w:u w:val="single"/>
        </w:rPr>
        <w:t>Описание обязанностей: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>- предоставление заявки на бумажном носителе непосредственно или почтовым отправлением;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>- к заявке инициатора инновационного проекта прилагается</w:t>
      </w:r>
      <w:r w:rsidR="000675B8">
        <w:rPr>
          <w:rStyle w:val="pt-a0"/>
          <w:color w:val="000000"/>
        </w:rPr>
        <w:t xml:space="preserve"> </w:t>
      </w:r>
      <w:r w:rsidRPr="002B0B44">
        <w:rPr>
          <w:rStyle w:val="pt-a0"/>
          <w:color w:val="000000"/>
        </w:rPr>
        <w:t>информация об инновационном проекте (наименование, место реализации проекта, цель проекта, объем инвестиций, наличие/отсутствие земельного участка для реализации проекта, сроки реализации и иные характеристики проекта);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>- предоставляются документы, подтверждающие произведенную оценку потенциала коммерциализации инновационного проекта;</w:t>
      </w:r>
    </w:p>
    <w:p w:rsidR="00B931C1" w:rsidRPr="002B0B44" w:rsidRDefault="00B931C1" w:rsidP="00B931C1">
      <w:pPr>
        <w:pStyle w:val="pt-a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7"/>
          <w:szCs w:val="27"/>
        </w:rPr>
      </w:pPr>
      <w:r w:rsidRPr="002B0B44">
        <w:rPr>
          <w:rStyle w:val="pt-a0"/>
          <w:color w:val="000000"/>
        </w:rPr>
        <w:t>- предоставление Информацию о ходе реализации инновационного проекта (ежеквартально, не позднее 25 числа месяца, следующего за отчетным кварталом).</w:t>
      </w:r>
    </w:p>
    <w:p w:rsidR="000C2214" w:rsidRPr="002B0B44" w:rsidRDefault="000C2214" w:rsidP="00B93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D78" w:rsidRPr="002B0B44" w:rsidRDefault="005E7D78" w:rsidP="00312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B44">
        <w:rPr>
          <w:rFonts w:ascii="Times New Roman" w:hAnsi="Times New Roman" w:cs="Times New Roman"/>
          <w:sz w:val="24"/>
          <w:szCs w:val="24"/>
        </w:rPr>
        <w:t>5. Оценка расходов субъектов предпринимательской, инвестиционной и иной</w:t>
      </w:r>
      <w:r w:rsidR="004F0692" w:rsidRPr="002B0B44">
        <w:rPr>
          <w:rFonts w:ascii="Times New Roman" w:hAnsi="Times New Roman" w:cs="Times New Roman"/>
          <w:sz w:val="24"/>
          <w:szCs w:val="24"/>
        </w:rPr>
        <w:t xml:space="preserve"> </w:t>
      </w:r>
      <w:r w:rsidRPr="002B0B44">
        <w:rPr>
          <w:rFonts w:ascii="Times New Roman" w:hAnsi="Times New Roman" w:cs="Times New Roman"/>
          <w:sz w:val="24"/>
          <w:szCs w:val="24"/>
        </w:rPr>
        <w:t>э</w:t>
      </w:r>
      <w:r w:rsidR="00C843F2" w:rsidRPr="002B0B44">
        <w:rPr>
          <w:rFonts w:ascii="Times New Roman" w:hAnsi="Times New Roman" w:cs="Times New Roman"/>
          <w:sz w:val="24"/>
          <w:szCs w:val="24"/>
        </w:rPr>
        <w:t xml:space="preserve">кономической деятельности, </w:t>
      </w:r>
      <w:r w:rsidRPr="002B0B44">
        <w:rPr>
          <w:rFonts w:ascii="Times New Roman" w:hAnsi="Times New Roman" w:cs="Times New Roman"/>
          <w:sz w:val="24"/>
          <w:szCs w:val="24"/>
        </w:rPr>
        <w:t>связанных с необходимостью соблюдать</w:t>
      </w:r>
      <w:r w:rsidR="004F0692" w:rsidRPr="002B0B44">
        <w:rPr>
          <w:rFonts w:ascii="Times New Roman" w:hAnsi="Times New Roman" w:cs="Times New Roman"/>
          <w:sz w:val="24"/>
          <w:szCs w:val="24"/>
        </w:rPr>
        <w:t xml:space="preserve"> </w:t>
      </w:r>
      <w:r w:rsidR="00C843F2" w:rsidRPr="002B0B44">
        <w:rPr>
          <w:rFonts w:ascii="Times New Roman" w:hAnsi="Times New Roman" w:cs="Times New Roman"/>
          <w:sz w:val="24"/>
          <w:szCs w:val="24"/>
        </w:rPr>
        <w:t>обязанности, запреты</w:t>
      </w:r>
      <w:r w:rsidRPr="002B0B44">
        <w:rPr>
          <w:rFonts w:ascii="Times New Roman" w:hAnsi="Times New Roman" w:cs="Times New Roman"/>
          <w:sz w:val="24"/>
          <w:szCs w:val="24"/>
        </w:rPr>
        <w:t xml:space="preserve"> и ограничения, возлагаемые на них или изменяемые</w:t>
      </w:r>
      <w:r w:rsidR="004F0692" w:rsidRPr="002B0B44">
        <w:rPr>
          <w:rFonts w:ascii="Times New Roman" w:hAnsi="Times New Roman" w:cs="Times New Roman"/>
          <w:sz w:val="24"/>
          <w:szCs w:val="24"/>
        </w:rPr>
        <w:t xml:space="preserve"> </w:t>
      </w:r>
      <w:r w:rsidRPr="002B0B44">
        <w:rPr>
          <w:rFonts w:ascii="Times New Roman" w:hAnsi="Times New Roman" w:cs="Times New Roman"/>
          <w:sz w:val="24"/>
          <w:szCs w:val="24"/>
        </w:rPr>
        <w:t>муниципальн</w:t>
      </w:r>
      <w:r w:rsidR="004F0692" w:rsidRPr="002B0B44">
        <w:rPr>
          <w:rFonts w:ascii="Times New Roman" w:hAnsi="Times New Roman" w:cs="Times New Roman"/>
          <w:sz w:val="24"/>
          <w:szCs w:val="24"/>
        </w:rPr>
        <w:t>ым</w:t>
      </w:r>
      <w:r w:rsidRPr="002B0B44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4F0692" w:rsidRPr="002B0B44">
        <w:rPr>
          <w:rFonts w:ascii="Times New Roman" w:hAnsi="Times New Roman" w:cs="Times New Roman"/>
          <w:sz w:val="24"/>
          <w:szCs w:val="24"/>
        </w:rPr>
        <w:t>ым</w:t>
      </w:r>
      <w:r w:rsidRPr="002B0B44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4F0692" w:rsidRPr="002B0B44">
        <w:rPr>
          <w:rFonts w:ascii="Times New Roman" w:hAnsi="Times New Roman" w:cs="Times New Roman"/>
          <w:sz w:val="24"/>
          <w:szCs w:val="24"/>
        </w:rPr>
        <w:t>ым</w:t>
      </w:r>
      <w:r w:rsidRPr="002B0B44">
        <w:rPr>
          <w:rFonts w:ascii="Times New Roman" w:hAnsi="Times New Roman" w:cs="Times New Roman"/>
          <w:sz w:val="24"/>
          <w:szCs w:val="24"/>
        </w:rPr>
        <w:t xml:space="preserve"> акт</w:t>
      </w:r>
      <w:r w:rsidR="004F0692" w:rsidRPr="002B0B44">
        <w:rPr>
          <w:rFonts w:ascii="Times New Roman" w:hAnsi="Times New Roman" w:cs="Times New Roman"/>
          <w:sz w:val="24"/>
          <w:szCs w:val="24"/>
        </w:rPr>
        <w:t xml:space="preserve">ом </w:t>
      </w:r>
      <w:r w:rsidRPr="002B0B44">
        <w:rPr>
          <w:rFonts w:ascii="Times New Roman" w:hAnsi="Times New Roman" w:cs="Times New Roman"/>
          <w:sz w:val="24"/>
          <w:szCs w:val="24"/>
        </w:rPr>
        <w:t>правовым</w:t>
      </w:r>
      <w:r w:rsidR="004F0692" w:rsidRPr="002B0B44">
        <w:rPr>
          <w:rFonts w:ascii="Times New Roman" w:hAnsi="Times New Roman" w:cs="Times New Roman"/>
          <w:sz w:val="24"/>
          <w:szCs w:val="24"/>
        </w:rPr>
        <w:t xml:space="preserve"> </w:t>
      </w:r>
      <w:r w:rsidRPr="002B0B44">
        <w:rPr>
          <w:rFonts w:ascii="Times New Roman" w:hAnsi="Times New Roman" w:cs="Times New Roman"/>
          <w:sz w:val="24"/>
          <w:szCs w:val="24"/>
        </w:rPr>
        <w:t>регулированием:</w:t>
      </w:r>
      <w:r w:rsidR="004F0692" w:rsidRPr="002B0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9D" w:rsidRPr="002B0B44" w:rsidRDefault="00312E9D" w:rsidP="00312E9D">
      <w:pPr>
        <w:pStyle w:val="pt-pt-pt-a-000001"/>
        <w:shd w:val="clear" w:color="auto" w:fill="FFFFFF"/>
        <w:spacing w:before="0" w:beforeAutospacing="0" w:after="0" w:afterAutospacing="0" w:line="259" w:lineRule="atLeast"/>
        <w:jc w:val="both"/>
        <w:rPr>
          <w:rStyle w:val="pt-pt-a0-000018"/>
        </w:rPr>
      </w:pPr>
      <w:r w:rsidRPr="002B0B44">
        <w:rPr>
          <w:rStyle w:val="pt-pt-a0-000018"/>
          <w:color w:val="000000"/>
        </w:rPr>
        <w:t xml:space="preserve">Предоставление </w:t>
      </w:r>
      <w:r w:rsidRPr="002B0B44">
        <w:rPr>
          <w:rStyle w:val="pt-pt-a0-000018"/>
        </w:rPr>
        <w:t>пакета документов (заявки);</w:t>
      </w:r>
      <w:r w:rsidR="00541CA1" w:rsidRPr="002B0B44">
        <w:rPr>
          <w:rStyle w:val="pt-pt-a0-000018"/>
        </w:rPr>
        <w:t xml:space="preserve"> </w:t>
      </w:r>
      <w:r w:rsidRPr="002B0B44">
        <w:rPr>
          <w:rStyle w:val="pt-pt-a0-000018"/>
          <w:color w:val="000000"/>
        </w:rPr>
        <w:t xml:space="preserve">предоставление ежеквартальной </w:t>
      </w:r>
      <w:r w:rsidRPr="002B0B44">
        <w:rPr>
          <w:rStyle w:val="pt-pt-a0-000018"/>
        </w:rPr>
        <w:t>информации о ходе реализации инновационного проекта. С</w:t>
      </w:r>
      <w:r w:rsidRPr="002B0B44">
        <w:rPr>
          <w:rStyle w:val="pt-pt-a0-000018"/>
          <w:color w:val="000000"/>
        </w:rPr>
        <w:t xml:space="preserve">умма издержек возникающие в связи с планируемым исполнением проекта НПА составит: </w:t>
      </w:r>
      <w:r w:rsidR="00DC5FD1" w:rsidRPr="0039247F">
        <w:rPr>
          <w:rFonts w:ascii="Times New Roman CYR" w:hAnsi="Times New Roman CYR" w:cs="Times New Roman CYR"/>
          <w:color w:val="000000"/>
        </w:rPr>
        <w:t>8</w:t>
      </w:r>
      <w:r w:rsidR="00DC5FD1">
        <w:rPr>
          <w:rFonts w:ascii="Times New Roman CYR" w:hAnsi="Times New Roman CYR" w:cs="Times New Roman CYR"/>
          <w:color w:val="000000"/>
        </w:rPr>
        <w:t>1,44</w:t>
      </w:r>
      <w:r w:rsidR="00DC5FD1" w:rsidRPr="0039247F">
        <w:rPr>
          <w:rFonts w:ascii="Times New Roman CYR" w:hAnsi="Times New Roman CYR" w:cs="Times New Roman CYR"/>
          <w:color w:val="000000"/>
        </w:rPr>
        <w:t xml:space="preserve"> </w:t>
      </w:r>
      <w:r w:rsidRPr="002B0B44">
        <w:rPr>
          <w:rStyle w:val="pt-pt-a0-000018"/>
          <w:color w:val="000000"/>
        </w:rPr>
        <w:t>руб.</w:t>
      </w:r>
    </w:p>
    <w:p w:rsidR="005E7D78" w:rsidRPr="002B0B44" w:rsidRDefault="005E7D78" w:rsidP="00ED1F25">
      <w:pPr>
        <w:pStyle w:val="ConsPlusNonformat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B44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5E7D78" w:rsidRPr="002B0B44" w:rsidRDefault="005E7D78" w:rsidP="005E7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B44">
        <w:rPr>
          <w:rFonts w:ascii="Times New Roman" w:hAnsi="Times New Roman" w:cs="Times New Roman"/>
          <w:sz w:val="24"/>
          <w:szCs w:val="24"/>
        </w:rPr>
        <w:t>6. Оценка рисков невозможности решения проблемы предложенным способом,</w:t>
      </w:r>
      <w:r w:rsidR="002551B8" w:rsidRPr="002B0B44">
        <w:rPr>
          <w:rFonts w:ascii="Times New Roman" w:hAnsi="Times New Roman" w:cs="Times New Roman"/>
          <w:sz w:val="24"/>
          <w:szCs w:val="24"/>
        </w:rPr>
        <w:t xml:space="preserve"> </w:t>
      </w:r>
      <w:r w:rsidRPr="002B0B44">
        <w:rPr>
          <w:rFonts w:ascii="Times New Roman" w:hAnsi="Times New Roman" w:cs="Times New Roman"/>
          <w:sz w:val="24"/>
          <w:szCs w:val="24"/>
        </w:rPr>
        <w:t>рисков непредвиденных негативных последствий</w:t>
      </w:r>
      <w:r w:rsidR="00E00C6F" w:rsidRPr="002B0B44">
        <w:rPr>
          <w:rFonts w:ascii="Times New Roman" w:hAnsi="Times New Roman" w:cs="Times New Roman"/>
          <w:sz w:val="24"/>
          <w:szCs w:val="24"/>
        </w:rPr>
        <w:t>:</w:t>
      </w:r>
    </w:p>
    <w:p w:rsidR="005801AA" w:rsidRPr="002B0B44" w:rsidRDefault="005801AA" w:rsidP="005E7D78">
      <w:pPr>
        <w:pStyle w:val="ConsPlusNonformat"/>
        <w:jc w:val="both"/>
        <w:rPr>
          <w:rStyle w:val="pt-pt-a0-000018"/>
          <w:color w:val="000000"/>
        </w:rPr>
      </w:pPr>
      <w:r w:rsidRPr="002B0B44">
        <w:rPr>
          <w:rStyle w:val="pt-pt-a0-000018"/>
          <w:rFonts w:ascii="Times New Roman" w:hAnsi="Times New Roman" w:cs="Times New Roman"/>
          <w:sz w:val="24"/>
          <w:szCs w:val="24"/>
        </w:rPr>
        <w:t>Рисков нет</w:t>
      </w:r>
    </w:p>
    <w:p w:rsidR="009430F0" w:rsidRDefault="005E7D78" w:rsidP="003B2F58">
      <w:pPr>
        <w:jc w:val="center"/>
        <w:rPr>
          <w:i/>
        </w:rPr>
      </w:pPr>
      <w:r w:rsidRPr="002B0B44">
        <w:rPr>
          <w:i/>
        </w:rPr>
        <w:t>место для текстового описания</w:t>
      </w:r>
    </w:p>
    <w:sectPr w:rsidR="009430F0" w:rsidSect="003B2F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78"/>
    <w:rsid w:val="000142B9"/>
    <w:rsid w:val="0004076D"/>
    <w:rsid w:val="000675B8"/>
    <w:rsid w:val="00072661"/>
    <w:rsid w:val="000C0061"/>
    <w:rsid w:val="000C2214"/>
    <w:rsid w:val="00150F0C"/>
    <w:rsid w:val="001661AA"/>
    <w:rsid w:val="00173DA9"/>
    <w:rsid w:val="0017783A"/>
    <w:rsid w:val="001A28BD"/>
    <w:rsid w:val="001C68DC"/>
    <w:rsid w:val="002171DC"/>
    <w:rsid w:val="0022529A"/>
    <w:rsid w:val="002551B8"/>
    <w:rsid w:val="002B0B44"/>
    <w:rsid w:val="002D18AC"/>
    <w:rsid w:val="002E2E3F"/>
    <w:rsid w:val="002E5EC3"/>
    <w:rsid w:val="0030192C"/>
    <w:rsid w:val="00312E9D"/>
    <w:rsid w:val="00347A2F"/>
    <w:rsid w:val="00394885"/>
    <w:rsid w:val="003B2F58"/>
    <w:rsid w:val="003E0E66"/>
    <w:rsid w:val="003F0DFB"/>
    <w:rsid w:val="00412A40"/>
    <w:rsid w:val="00450336"/>
    <w:rsid w:val="00493C6E"/>
    <w:rsid w:val="004966DC"/>
    <w:rsid w:val="004B0388"/>
    <w:rsid w:val="004B68F4"/>
    <w:rsid w:val="004D2808"/>
    <w:rsid w:val="004F0692"/>
    <w:rsid w:val="00541CA1"/>
    <w:rsid w:val="0057509B"/>
    <w:rsid w:val="005801AA"/>
    <w:rsid w:val="005B648D"/>
    <w:rsid w:val="005E7D78"/>
    <w:rsid w:val="006644DD"/>
    <w:rsid w:val="006D7873"/>
    <w:rsid w:val="006F2CEA"/>
    <w:rsid w:val="00714FA3"/>
    <w:rsid w:val="0073292E"/>
    <w:rsid w:val="007A7E81"/>
    <w:rsid w:val="007E6E1C"/>
    <w:rsid w:val="0087261E"/>
    <w:rsid w:val="008B3B38"/>
    <w:rsid w:val="008F270E"/>
    <w:rsid w:val="008F3880"/>
    <w:rsid w:val="0091277D"/>
    <w:rsid w:val="00937185"/>
    <w:rsid w:val="009430F0"/>
    <w:rsid w:val="0096267E"/>
    <w:rsid w:val="00974299"/>
    <w:rsid w:val="00986A41"/>
    <w:rsid w:val="009A35B6"/>
    <w:rsid w:val="00A3699C"/>
    <w:rsid w:val="00A40CDD"/>
    <w:rsid w:val="00A864AD"/>
    <w:rsid w:val="00AB0D6A"/>
    <w:rsid w:val="00AB4A3A"/>
    <w:rsid w:val="00AE6352"/>
    <w:rsid w:val="00B41DFB"/>
    <w:rsid w:val="00B85F53"/>
    <w:rsid w:val="00B931C1"/>
    <w:rsid w:val="00BA09B9"/>
    <w:rsid w:val="00BC2A71"/>
    <w:rsid w:val="00C029A3"/>
    <w:rsid w:val="00C843F2"/>
    <w:rsid w:val="00D0615F"/>
    <w:rsid w:val="00D132E8"/>
    <w:rsid w:val="00D445D0"/>
    <w:rsid w:val="00D4789D"/>
    <w:rsid w:val="00D93FAD"/>
    <w:rsid w:val="00DB53E2"/>
    <w:rsid w:val="00DC5FD1"/>
    <w:rsid w:val="00E00C6F"/>
    <w:rsid w:val="00E01C66"/>
    <w:rsid w:val="00E468B7"/>
    <w:rsid w:val="00E54EEE"/>
    <w:rsid w:val="00E61E12"/>
    <w:rsid w:val="00E74686"/>
    <w:rsid w:val="00EA263E"/>
    <w:rsid w:val="00ED1F25"/>
    <w:rsid w:val="00ED5609"/>
    <w:rsid w:val="00F414B9"/>
    <w:rsid w:val="00F53BCD"/>
    <w:rsid w:val="00F91AA3"/>
    <w:rsid w:val="00FD3ACA"/>
    <w:rsid w:val="00FE119D"/>
    <w:rsid w:val="00F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CE1A-900B-4A5A-8AA5-E3D809B1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7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t-a">
    <w:name w:val="pt-a"/>
    <w:basedOn w:val="a"/>
    <w:rsid w:val="00B931C1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B931C1"/>
  </w:style>
  <w:style w:type="character" w:customStyle="1" w:styleId="pt-000004">
    <w:name w:val="pt-000004"/>
    <w:basedOn w:val="a0"/>
    <w:rsid w:val="00B931C1"/>
  </w:style>
  <w:style w:type="character" w:customStyle="1" w:styleId="pt-a0-000020">
    <w:name w:val="pt-a0-000020"/>
    <w:basedOn w:val="a0"/>
    <w:rsid w:val="00B931C1"/>
  </w:style>
  <w:style w:type="paragraph" w:customStyle="1" w:styleId="pt-pt-pt-a-000001">
    <w:name w:val="pt-pt-pt-a-000001"/>
    <w:basedOn w:val="a"/>
    <w:rsid w:val="00312E9D"/>
    <w:pPr>
      <w:spacing w:before="100" w:beforeAutospacing="1" w:after="100" w:afterAutospacing="1"/>
    </w:pPr>
  </w:style>
  <w:style w:type="character" w:customStyle="1" w:styleId="pt-pt-a0-000018">
    <w:name w:val="pt-pt-a0-000018"/>
    <w:basedOn w:val="a0"/>
    <w:rsid w:val="00312E9D"/>
  </w:style>
  <w:style w:type="character" w:customStyle="1" w:styleId="pt-a0-000021">
    <w:name w:val="pt-a0-000021"/>
    <w:basedOn w:val="a0"/>
    <w:rsid w:val="00312E9D"/>
  </w:style>
  <w:style w:type="paragraph" w:customStyle="1" w:styleId="pt-pt-pt-a-000001-000022">
    <w:name w:val="pt-pt-pt-a-000001-000022"/>
    <w:basedOn w:val="a"/>
    <w:rsid w:val="00312E9D"/>
    <w:pPr>
      <w:spacing w:before="100" w:beforeAutospacing="1" w:after="100" w:afterAutospacing="1"/>
    </w:pPr>
  </w:style>
  <w:style w:type="character" w:customStyle="1" w:styleId="pt-000023">
    <w:name w:val="pt-000023"/>
    <w:basedOn w:val="a0"/>
    <w:rsid w:val="00312E9D"/>
  </w:style>
  <w:style w:type="paragraph" w:customStyle="1" w:styleId="pt-a-000024">
    <w:name w:val="pt-a-000024"/>
    <w:basedOn w:val="a"/>
    <w:rsid w:val="00312E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Пешкина</cp:lastModifiedBy>
  <cp:revision>73</cp:revision>
  <cp:lastPrinted>2023-11-07T09:59:00Z</cp:lastPrinted>
  <dcterms:created xsi:type="dcterms:W3CDTF">2023-07-22T15:18:00Z</dcterms:created>
  <dcterms:modified xsi:type="dcterms:W3CDTF">2024-09-16T06:50:00Z</dcterms:modified>
</cp:coreProperties>
</file>