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A6" w:rsidRDefault="001B25A6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1B25A6" w:rsidRDefault="001B25A6">
      <w:pPr>
        <w:pStyle w:val="ConsPlusNormal"/>
        <w:outlineLvl w:val="0"/>
      </w:pPr>
    </w:p>
    <w:p w:rsidR="001B25A6" w:rsidRDefault="001B25A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ГОРОДА ПЫТЬ-ЯХА</w:t>
      </w:r>
    </w:p>
    <w:p w:rsidR="001B25A6" w:rsidRDefault="001B25A6">
      <w:pPr>
        <w:pStyle w:val="ConsPlusNormal"/>
        <w:jc w:val="center"/>
        <w:rPr>
          <w:b/>
          <w:bCs/>
        </w:rPr>
      </w:pP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от 2 марта 2023 г. N 59-па</w:t>
      </w:r>
    </w:p>
    <w:p w:rsidR="001B25A6" w:rsidRDefault="001B25A6">
      <w:pPr>
        <w:pStyle w:val="ConsPlusNormal"/>
        <w:jc w:val="center"/>
        <w:rPr>
          <w:b/>
          <w:bCs/>
        </w:rPr>
      </w:pP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ИЗМЕНЕНИЯ В ПОСТАНОВЛЕНИЕ АДМИНИСТРАЦИИ ГОРОДА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ОТ 28.09.2021 N 443-ПА "ОБ УТВЕРЖДЕНИИ ПОРЯДКА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ИЗ БЮДЖЕТА ГОРОДА ПЫТЬ-ЯХА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ЗАТРАТ ЮРИДИЧЕСКИМ ЛИЦАМ (ЗА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ИСКЛЮЧЕНИЕМ МУНИЦИПАЛЬНЫХ УЧРЕЖДЕНИЙ), ОСУЩЕСТВЛЯЮЩИМ СВОЮ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В СФЕРЕ ТЕПЛОСНАБЖЕНИЯ, ВОДОСНАБЖЕНИЯ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И ВОДООТВЕДЕНИЯ И ОКАЗЫВАЮЩИМ КОММУНАЛЬНЫЕ УСЛУГИ НАСЕЛЕНИЮ,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СВЯЗАННЫХ С ПОГАШЕНИЕМ ЗАДОЛЖЕННОСТИ ЗА ПОТРЕБЛЕННЫЕ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ТОПЛИВНО-ЭНЕРГЕТИЧЕСКИЕ РЕСУРСЫ"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связи с внесением изменений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18.09.2020 N 1492 "О 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от 28.09.2021 N 443-па "Об утверждении порядка предоставления субсидии из бюджета города Пыть-Яха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ресурсы" следующее изменение: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постановлению изложить в новой редакции согласно </w:t>
      </w:r>
      <w:hyperlink w:anchor="Par35" w:history="1">
        <w:r>
          <w:rPr>
            <w:color w:val="0000FF"/>
          </w:rPr>
          <w:t>приложению</w:t>
        </w:r>
      </w:hyperlink>
      <w:r>
        <w:t>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 Отделу по внутренней политике, связям с общественными организациями и СМИ управления по внутренней политике (О.В. Кулиш) опубликовать постановление в печатном средстве массовой информации "Официальный вестник".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города (направление деятельности - жилищно-коммунальные вопросы).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jc w:val="right"/>
      </w:pPr>
      <w:r>
        <w:t>И.о. главы города Пыть-Яха</w:t>
      </w:r>
    </w:p>
    <w:p w:rsidR="001B25A6" w:rsidRDefault="001B25A6">
      <w:pPr>
        <w:pStyle w:val="ConsPlusNormal"/>
        <w:jc w:val="right"/>
      </w:pPr>
      <w:r>
        <w:t>В.В.СТЕФОГЛО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right"/>
        <w:outlineLvl w:val="0"/>
      </w:pPr>
      <w:r>
        <w:t>Приложение</w:t>
      </w:r>
    </w:p>
    <w:p w:rsidR="001B25A6" w:rsidRDefault="001B25A6">
      <w:pPr>
        <w:pStyle w:val="ConsPlusNormal"/>
        <w:jc w:val="right"/>
      </w:pPr>
      <w:r>
        <w:t>к постановлению администрации</w:t>
      </w:r>
    </w:p>
    <w:p w:rsidR="001B25A6" w:rsidRDefault="001B25A6">
      <w:pPr>
        <w:pStyle w:val="ConsPlusNormal"/>
        <w:jc w:val="right"/>
      </w:pPr>
      <w:r>
        <w:lastRenderedPageBreak/>
        <w:t>города Пыть-Яха</w:t>
      </w:r>
    </w:p>
    <w:p w:rsidR="001B25A6" w:rsidRDefault="001B25A6">
      <w:pPr>
        <w:pStyle w:val="ConsPlusNormal"/>
        <w:jc w:val="right"/>
      </w:pPr>
      <w:r>
        <w:t>от 02.03.2023 N 59-па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center"/>
        <w:rPr>
          <w:b/>
          <w:bCs/>
        </w:rPr>
      </w:pPr>
      <w:bookmarkStart w:id="0" w:name="Par35"/>
      <w:bookmarkEnd w:id="0"/>
      <w:r>
        <w:rPr>
          <w:b/>
          <w:bCs/>
        </w:rPr>
        <w:t>ПОРЯДОК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СУБСИДИИ ИЗ БЮДЖЕТА ГОРОДА ПЫТЬ-ЯХА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ЗАТРАТ ЮРИДИЧЕСКИМ ЛИЦАМ (ЗА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ИСКЛЮЧЕНИЕМ МУНИЦИПАЛЬНЫХ УЧРЕЖДЕНИЙ), ОСУЩЕСТВЛЯЮЩИМ СВОЮ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В СФЕРЕ ТЕПЛОСНАБЖЕНИЯ, ВОДОСНАБЖЕНИЯ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И ВОДООТВЕДЕНИЯ И ОКАЗЫВАЮЩИМ КОММУНАЛЬНЫЕ УСЛУГИ НАСЕЛЕНИЮ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ПЫТЬ-ЯХА, СВЯЗАННЫХ С ПОГАШЕНИЕМ ЗАДОЛЖЕННОСТИ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ЗА ПОТРЕБЛЕННЫЕ ТОПЛИВНО-ЭНЕРГЕТИЧЕСКИЕ РЕСУРСЫ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1. ОБЩИЕ ПОЛОЖЕНИЯ О ПРЕДОСТАВЛЕНИИ СУБСИДИЙ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  <w:ind w:firstLine="540"/>
        <w:jc w:val="both"/>
      </w:pPr>
      <w:r>
        <w:t>1.1. Настоящий порядок разработан с целью определения механизма предоставления субсидии из бюджета муниципального образования в целях финансового обеспечения затрат юридическим лицам (за исключением муниципальных учреждений), связанных с погашением задолженности за потребленные топливно-энергетические ресурсы, осуществляющим свою деятельность в сфере теплоснабжения, водоснабжения и водоотведения и оказывающим коммунальные услуги населению города Пыть-Яха.</w:t>
      </w:r>
    </w:p>
    <w:p w:rsidR="001B25A6" w:rsidRDefault="001B25A6">
      <w:pPr>
        <w:pStyle w:val="ConsPlusNormal"/>
        <w:spacing w:before="220"/>
        <w:ind w:firstLine="540"/>
        <w:jc w:val="both"/>
      </w:pPr>
      <w:bookmarkStart w:id="1" w:name="Par47"/>
      <w:bookmarkEnd w:id="1"/>
      <w:r>
        <w:t>1.2. Целью предоставления субсидии является снижение просроченной кредиторской задолженности за потребленные топливно-энергетические ресурсы.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Субсидия предоставляется из бюджета муниципального образования в пределах доведенных лимитов муниципальной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"Жилищно-коммунальный комплекс и городская среда города Пыть-Яха", утвержденной постановлением администрации города Пыть-Яха от 27.12.2021 N 614-па "Об утверждении муниципальной программы "Жилищно-коммунальный комплекс и городская среда города Пыть-Яха", на текущий финансовый год.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1.3. Администрация города Пыть-Яха осуществляет функции главного распорядителя бюджетных средств. Управление по жилищно-коммунальному комплексу, транспорту и дорогам администрации города является уполномоченным органом по реализации настоящего Порядка (далее - Уполномоченный орган).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1.4. Категории получателей субсидий - юридические лица, определенные в качестве теплоснабжающей организации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 и в качестве гарантирующей организации, осуществляющей холодное водоснабжение и водоотведение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зарегистрированные на территории Российской Федерации, осуществляющие деятельность в сфере теплоснабжения, водоснабжения и водоотведения и фактически оказывающие коммунальные услуги населению города Пыть-Яха, имеющие заключенные и зарегистрированные в установленном законом порядке договоры аренды (хозяйственного ведения) объектов теплоснабжения, водоснабжения и водоотведения, находящиеся в муниципальной собственности города Пыть-Яха.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1.5. Информация о субсидии размещается на едином портале бюджетной системы Российской Федерации budget.gov.ru не позднее 15-го рабочего дня, следующего за днем принятия решения о бюджете муниципального образования г. Пыть-Ях на очередной финансовый год и плановый период (решения о внесении изменений в решение о бюджете муниципального образования г. Пыть-Ях на очередной финансовый год и плановый период).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1.6. Отбор получателей субсидии не проводится. Субсидия носит заявительный характер.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2. УСЛОВИЯ И ПОРЯДОК ПРЕДОСТАВЛЕНИЯ СУБСИДИЙ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  <w:bookmarkStart w:id="2" w:name="Par56"/>
      <w:bookmarkEnd w:id="2"/>
      <w:r>
        <w:t>2.1. Получатель субсидии на 1-е число месяца, предшествующего месяцу предоставления субсидии, должен соответствовать следующим требованиям: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2.1.1.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2.1.2.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 - получателя субсидии;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2.1.3.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2.1.4. Получатели субсидии не должны получать средства из местного бюджета на основании иных нормативных правовых актов Российской Федерации (нормативных правовых актов ХМАО - Югры, муниципальных нормативных правовых актов).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2.1.5. Получатели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2.2. Проверка получателя субсидии осуществляется на основании представленных документов, а также направления межведомственных запросов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N 210-ФЗ "О предоставлении государственных и муниципальных услуг".</w:t>
      </w:r>
    </w:p>
    <w:p w:rsidR="001B25A6" w:rsidRDefault="001B25A6">
      <w:pPr>
        <w:pStyle w:val="ConsPlusNormal"/>
        <w:spacing w:before="220"/>
        <w:ind w:firstLine="540"/>
        <w:jc w:val="both"/>
      </w:pPr>
      <w:bookmarkStart w:id="3" w:name="Par63"/>
      <w:bookmarkEnd w:id="3"/>
      <w:r>
        <w:t xml:space="preserve">2.3. Перечень документов, представляемых получателем субсидии для подтверждения соответствия требованиям, указанным в </w:t>
      </w:r>
      <w:hyperlink w:anchor="Par56" w:history="1">
        <w:r>
          <w:rPr>
            <w:color w:val="0000FF"/>
          </w:rPr>
          <w:t>пункте 2.1</w:t>
        </w:r>
      </w:hyperlink>
      <w:r>
        <w:t xml:space="preserve"> настоящего раздела, и требования к указанным документам: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2.3.1. Перечень документов, предоставляемых получателем субсидии самостоятельно: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а) </w:t>
      </w:r>
      <w:hyperlink w:anchor="Par135" w:history="1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N 1 к настоящему Порядку;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получателя субсидии (заверенная получателем субсидии копия);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в) учредительные документы получателя субсидии (заверенная получателем субсидии копия);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lastRenderedPageBreak/>
        <w:t>г) договоры на поставку электрической энергии, газа (заверенные получателем субсидии копии);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д) </w:t>
      </w:r>
      <w:hyperlink w:anchor="Par181" w:history="1">
        <w:r>
          <w:rPr>
            <w:color w:val="0000FF"/>
          </w:rPr>
          <w:t>расчет</w:t>
        </w:r>
      </w:hyperlink>
      <w:r>
        <w:t xml:space="preserve"> планового размера субсидии на финансовое обеспечение затрат, связанных с погашением задолженности за потребленные топливно-энергетические ресурсы с приложением документов, подтверждающих размер задолженности, по форме согласно приложению N 2 к настоящему Порядку;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е)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3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4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соглашение.</w:t>
      </w:r>
    </w:p>
    <w:p w:rsidR="001B25A6" w:rsidRDefault="001B25A6">
      <w:pPr>
        <w:pStyle w:val="ConsPlusNormal"/>
        <w:spacing w:before="220"/>
        <w:ind w:firstLine="540"/>
        <w:jc w:val="both"/>
      </w:pPr>
      <w:bookmarkStart w:id="4" w:name="Par71"/>
      <w:bookmarkEnd w:id="4"/>
      <w:r>
        <w:t>2.3.2. Документы, которые запрашиваются Уполномоченным органом в порядке межведомственного взаимодействия: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лиц, актуальная на день подачи документов;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б) документы, подтверждающие статус теплоснабжающей организации, гарантирующей организации осуществляющей деятельность на территории города Пыть-Яха;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в) сведения о заключенных договорах аренды (хозяйственного ведения) объектов теплоснабжения, водоснабжения и водоотведения, находящиеся в муниципальной собственности города Пыть-Яха.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Получатель субсидии вправе представить по собственной инициативе документы, указанные в настоящем подпункте.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2.3.3.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представленных документов несет получатель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2.4. Уполномоченный орган рассматривает представленные документы в течение 10 рабочих дней со дня их регистрации.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В случае непредставления получателем субсидии документов, указанных в </w:t>
      </w:r>
      <w:hyperlink w:anchor="Par71" w:history="1">
        <w:r>
          <w:rPr>
            <w:color w:val="0000FF"/>
          </w:rPr>
          <w:t>подпункте 2.3.2 пункта 2.3</w:t>
        </w:r>
      </w:hyperlink>
      <w:r>
        <w:t xml:space="preserve"> настоящего Порядка, Уполномоченный орган самостоятельно запрашивает их в порядке межведомственного информационного взаимодействия, отсутствие указанных документов не является основанием для отказа в предоставлении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2.5. Основания для отказа получателю субсидии в предоставлении субсидии: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ar63" w:history="1">
        <w:r>
          <w:rPr>
            <w:color w:val="0000FF"/>
          </w:rPr>
          <w:t>пунктом 2.3</w:t>
        </w:r>
      </w:hyperlink>
      <w:r>
        <w:t xml:space="preserve"> настоящего раздела, или непредставление (представление не в полном объеме) указанных документов;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б) установление факта недостоверности представленной получателем субсидии информации.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lastRenderedPageBreak/>
        <w:t>2.6. Плановый размер субсидии на финансовое обеспечение затрат, связанных с погашением задолженности за потребленные топливно-энергетические ресурсы, определяется по следующей формуле: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  <w:r>
        <w:t>Р суб = Р (э) + Р (г), где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  <w:r>
        <w:t>Р суб - плановый размер субсидии;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Р (э) - размер просроченной задолженности за потребленную электрическую энергию по договору поставки электрической энергии (на основании счетов-фактур, акта сверки взаимных расчетов с гарантирующим поставщиком электрической энергии).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Р (г) - размер просроченной задолженности за потребленный газ по договору поставки газа (на основании счетов-фактур, акта сверки взаимных расчетов с гарантирующим поставщиком газа).</w:t>
      </w:r>
    </w:p>
    <w:p w:rsidR="001B25A6" w:rsidRDefault="001B25A6">
      <w:pPr>
        <w:pStyle w:val="ConsPlusNormal"/>
        <w:spacing w:before="220"/>
        <w:ind w:firstLine="540"/>
        <w:jc w:val="both"/>
      </w:pPr>
      <w:bookmarkStart w:id="5" w:name="Par89"/>
      <w:bookmarkEnd w:id="5"/>
      <w:r>
        <w:t>2.7. Субсидия подлежит возврату в бюджет города Пыть-Яха в случае нарушения условий ее предоставления.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Уполномоченный орган в пятидневный срок со дня выявления фактов, свидетельствующих о нарушении условий предоставления субсидии, направляет получателю субсидии письменное уведомление о необходимости возврата средств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Получатель субсидии в тридцатидневный срок со дня получения письменного уведомления обязан выполнить требования, указанные в уведомлении.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2.8. Основанием для перечисления субсидии является соглашение о предоставлении субсидии (далее - Соглашение), заключенное между администрацией города и получателем субсидий.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на основании распоряжения администрации города о предоставлении субсидии в течение 5 рабочих дней со дня подписания указанного распоряжения. Предложение о заключении дополнительного соглашения к соглашению, в том числе дополнительного соглашения о расторжении соглашения, рассматриваются сторонами в течение 5 рабочих дней.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дополнительного соглашения о расторжении соглашения (при необходимости) заключаются в соответствии с типовыми формами, установленными комитетом по финансам администрации города для соответствующего вида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2.9. Обязательными положениями, включаемыми в соглашение о предоставлении субсидии, являются условия: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а)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обязательств. В целях согласования новых условий соглашения Уполномоченный орган направляет в адрес получателя субсидии письменное уведомление о необходимости изменения условий соглашения не позднее 1 рабочего дня до дня перечисления субсидии;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б)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</w:t>
      </w:r>
      <w:r>
        <w:lastRenderedPageBreak/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5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6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Федерации: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в)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субсидий, подлежащих в соответствии с бюджетным законодательством Российской Федерации казначейскому сопровождению).</w:t>
      </w:r>
    </w:p>
    <w:p w:rsidR="001B25A6" w:rsidRDefault="001B25A6">
      <w:pPr>
        <w:pStyle w:val="ConsPlusNormal"/>
        <w:spacing w:before="220"/>
        <w:ind w:firstLine="540"/>
        <w:jc w:val="both"/>
      </w:pPr>
      <w:bookmarkStart w:id="6" w:name="Par99"/>
      <w:bookmarkEnd w:id="6"/>
      <w:r>
        <w:t>2.10. Планируемым результатом предоставления субсидии является снижение просроченной кредиторской задолженности за топливно-энергетические ресурсы в размере, определенном соглашением о предоставлении субсидии. В соглашении о предоставлении субсидии указывается точная дата завершения и конечное значение результатов (конкретной количественной характеристики итогов), которые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2.11. Субсидия перечисляется не позднее 10 рабочего дня со дня принятия решения о предоставлении субсидии на счета, открытые получателям субсидий в учреждениях Центрального банка Российской Федерации,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или на счет, открытый получателю субсидии в комитете по финансам администрации города Пыть-Яха.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2.12. За счет средств субсидии получателям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2.13. Средства субсидии направляются на цели, указанные в </w:t>
      </w:r>
      <w:hyperlink w:anchor="Par47" w:history="1">
        <w:r>
          <w:rPr>
            <w:color w:val="0000FF"/>
          </w:rPr>
          <w:t>пункте 1.2 раздела 1</w:t>
        </w:r>
      </w:hyperlink>
      <w:r>
        <w:t xml:space="preserve"> настоящего Порядка.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3. ТРЕБОВАНИЯ К ОТЧЕТНОСТИ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  <w:r>
        <w:t xml:space="preserve">3.1. Отчет о достижении планируемых результатов предоставления субсидии, указанных в </w:t>
      </w:r>
      <w:hyperlink w:anchor="Par99" w:history="1">
        <w:r>
          <w:rPr>
            <w:color w:val="0000FF"/>
          </w:rPr>
          <w:t>пункте 2.10 раздела 2</w:t>
        </w:r>
      </w:hyperlink>
      <w:r>
        <w:t xml:space="preserve"> настоящего Порядка, об осуществлении расходов, источником финансового обеспечения которых является субсидия, предоставляется по формам, определенным типовыми формами соглашений о предоставлении субсидии.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3.2. Получатель субсидии в течение 10 рабочих дней со дня перечисления субсидии представляет Уполномоченному органу платежные поручения о перечислении денежных средств за потребленные топливно-энергетические ресурсы, отчет о достижении результатов предоставления субсидии и отчет о расходах, источником финансового обеспечения которых является Субсидия.</w:t>
      </w: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4. ТРЕБОВАНИЯ ОБ ОСУЩЕСТВЛЕНИИ КОНТРОЛЯ (МОНИТОРИНГА)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ЗА СОБЛЮДЕНИЕМ УСЛОВИЙ И ПОРЯДКА ПРЕДОСТАВЛЕНИЯ СУБСИДИЙ</w:t>
      </w:r>
    </w:p>
    <w:p w:rsidR="001B25A6" w:rsidRDefault="001B25A6">
      <w:pPr>
        <w:pStyle w:val="ConsPlusNormal"/>
        <w:jc w:val="center"/>
        <w:rPr>
          <w:b/>
          <w:bCs/>
        </w:rPr>
      </w:pPr>
      <w:r>
        <w:rPr>
          <w:b/>
          <w:bCs/>
        </w:rPr>
        <w:t>И МЕРЫ ОТВЕТСТВЕННОСТИ ЗА ИХ НАРУШЕНИЕ</w:t>
      </w:r>
    </w:p>
    <w:p w:rsidR="001B25A6" w:rsidRDefault="001B25A6">
      <w:pPr>
        <w:pStyle w:val="ConsPlusNormal"/>
        <w:jc w:val="center"/>
      </w:pPr>
    </w:p>
    <w:p w:rsidR="001B25A6" w:rsidRDefault="001B25A6">
      <w:pPr>
        <w:pStyle w:val="ConsPlusNormal"/>
        <w:ind w:firstLine="540"/>
        <w:jc w:val="both"/>
      </w:pPr>
      <w:r>
        <w:t xml:space="preserve">4.1. В отношении получателя субсидии и лиц, получающих средства на основании договоров, </w:t>
      </w:r>
      <w:r>
        <w:lastRenderedPageBreak/>
        <w:t xml:space="preserve">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осуществляются проверки главным распорядителем как получателем бюджетных средств (в лице Уполномоченного органа)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7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18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4.2. 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 xml:space="preserve">4.3. В случае нарушения условий и порядка предоставления субсидий, выявленного,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недостижения значений результатов, указанных в </w:t>
      </w:r>
      <w:hyperlink w:anchor="Par99" w:history="1">
        <w:r>
          <w:rPr>
            <w:color w:val="0000FF"/>
          </w:rPr>
          <w:t>пункте 2.10 раздела 2</w:t>
        </w:r>
      </w:hyperlink>
      <w:r>
        <w:t xml:space="preserve"> настоящего Порядка, субсидия подлежит возврату в бюджет муниципального образования в порядке, установленном </w:t>
      </w:r>
      <w:hyperlink w:anchor="Par89" w:history="1">
        <w:r>
          <w:rPr>
            <w:color w:val="0000FF"/>
          </w:rPr>
          <w:t>пунктом 2.7 раздела 2</w:t>
        </w:r>
      </w:hyperlink>
      <w:r>
        <w:t xml:space="preserve"> настоящего Порядка.</w:t>
      </w:r>
    </w:p>
    <w:p w:rsidR="001B25A6" w:rsidRDefault="001B25A6">
      <w:pPr>
        <w:pStyle w:val="ConsPlusNormal"/>
        <w:spacing w:before="220"/>
        <w:ind w:firstLine="540"/>
        <w:jc w:val="both"/>
      </w:pPr>
      <w:r>
        <w:t>В случае нарушения установленного срока возврата средств субсидии, администрация города Пыть-Яха взыскивает средства субсидии в судебном порядке в соответствии с действующим законодательством Российской Федерации.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right"/>
        <w:outlineLvl w:val="1"/>
      </w:pPr>
      <w:r>
        <w:t>Приложение N 1</w:t>
      </w:r>
    </w:p>
    <w:p w:rsidR="001B25A6" w:rsidRDefault="001B25A6">
      <w:pPr>
        <w:pStyle w:val="ConsPlusNormal"/>
        <w:jc w:val="right"/>
      </w:pPr>
      <w:r>
        <w:t>к Порядку предоставления субсидии</w:t>
      </w:r>
    </w:p>
    <w:p w:rsidR="001B25A6" w:rsidRDefault="001B25A6">
      <w:pPr>
        <w:pStyle w:val="ConsPlusNormal"/>
        <w:jc w:val="right"/>
      </w:pPr>
      <w:r>
        <w:t>из бюджета города Пыть-Яха</w:t>
      </w:r>
    </w:p>
    <w:p w:rsidR="001B25A6" w:rsidRDefault="001B25A6">
      <w:pPr>
        <w:pStyle w:val="ConsPlusNormal"/>
        <w:jc w:val="right"/>
      </w:pPr>
      <w:r>
        <w:t>на финансовое обеспечение затрат</w:t>
      </w:r>
    </w:p>
    <w:p w:rsidR="001B25A6" w:rsidRDefault="001B25A6">
      <w:pPr>
        <w:pStyle w:val="ConsPlusNormal"/>
        <w:jc w:val="right"/>
      </w:pPr>
      <w:r>
        <w:t>юридическим лицам (за исключением</w:t>
      </w:r>
    </w:p>
    <w:p w:rsidR="001B25A6" w:rsidRDefault="001B25A6">
      <w:pPr>
        <w:pStyle w:val="ConsPlusNormal"/>
        <w:jc w:val="right"/>
      </w:pPr>
      <w:r>
        <w:t>муниципальных учреждений), осуществляющим</w:t>
      </w:r>
    </w:p>
    <w:p w:rsidR="001B25A6" w:rsidRDefault="001B25A6">
      <w:pPr>
        <w:pStyle w:val="ConsPlusNormal"/>
        <w:jc w:val="right"/>
      </w:pPr>
      <w:r>
        <w:t>свою деятельность в сфере теплоснабжения,</w:t>
      </w:r>
    </w:p>
    <w:p w:rsidR="001B25A6" w:rsidRDefault="001B25A6">
      <w:pPr>
        <w:pStyle w:val="ConsPlusNormal"/>
        <w:jc w:val="right"/>
      </w:pPr>
      <w:r>
        <w:t>водоснабжения и водоотведения и оказывающим</w:t>
      </w:r>
    </w:p>
    <w:p w:rsidR="001B25A6" w:rsidRDefault="001B25A6">
      <w:pPr>
        <w:pStyle w:val="ConsPlusNormal"/>
        <w:jc w:val="right"/>
      </w:pPr>
      <w:r>
        <w:t>коммунальные услуги населению города,</w:t>
      </w:r>
    </w:p>
    <w:p w:rsidR="001B25A6" w:rsidRDefault="001B25A6">
      <w:pPr>
        <w:pStyle w:val="ConsPlusNormal"/>
        <w:jc w:val="right"/>
      </w:pPr>
      <w:r>
        <w:t>связанных с погашением задолженности</w:t>
      </w:r>
    </w:p>
    <w:p w:rsidR="001B25A6" w:rsidRDefault="001B25A6">
      <w:pPr>
        <w:pStyle w:val="ConsPlusNormal"/>
        <w:jc w:val="right"/>
      </w:pPr>
      <w:r>
        <w:t>за потребленные топливно-энергетические</w:t>
      </w:r>
    </w:p>
    <w:p w:rsidR="001B25A6" w:rsidRDefault="001B25A6">
      <w:pPr>
        <w:pStyle w:val="ConsPlusNormal"/>
        <w:jc w:val="right"/>
      </w:pPr>
      <w:r>
        <w:t>ресурсы</w:t>
      </w:r>
    </w:p>
    <w:p w:rsidR="001B25A6" w:rsidRDefault="001B25A6">
      <w:pPr>
        <w:pStyle w:val="ConsPlusNormal"/>
      </w:pPr>
    </w:p>
    <w:p w:rsidR="001B25A6" w:rsidRDefault="001B25A6">
      <w:pPr>
        <w:pStyle w:val="ConsPlusNonformat"/>
        <w:jc w:val="both"/>
      </w:pPr>
      <w:bookmarkStart w:id="7" w:name="Par135"/>
      <w:bookmarkEnd w:id="7"/>
      <w:r>
        <w:t xml:space="preserve">                                 Заявление</w:t>
      </w:r>
    </w:p>
    <w:p w:rsidR="001B25A6" w:rsidRDefault="001B25A6">
      <w:pPr>
        <w:pStyle w:val="ConsPlusNonformat"/>
        <w:jc w:val="both"/>
      </w:pPr>
    </w:p>
    <w:p w:rsidR="001B25A6" w:rsidRDefault="001B25A6">
      <w:pPr>
        <w:pStyle w:val="ConsPlusNonformat"/>
        <w:jc w:val="both"/>
      </w:pPr>
      <w:r>
        <w:t xml:space="preserve">    Прошу  предоставить  субсидию  из бюджета города Пыть-Яха на финансовое</w:t>
      </w:r>
    </w:p>
    <w:p w:rsidR="001B25A6" w:rsidRDefault="001B25A6">
      <w:pPr>
        <w:pStyle w:val="ConsPlusNonformat"/>
        <w:jc w:val="both"/>
      </w:pPr>
      <w:r>
        <w:t>обеспечение   затрат   юридическим   лицам  (за  исключением  муниципальных</w:t>
      </w:r>
    </w:p>
    <w:p w:rsidR="001B25A6" w:rsidRDefault="001B25A6">
      <w:pPr>
        <w:pStyle w:val="ConsPlusNonformat"/>
        <w:jc w:val="both"/>
      </w:pPr>
      <w:r>
        <w:t>учреждений),  осуществляющим  свою  деятельность  в  сфере  теплоснабжения,</w:t>
      </w:r>
    </w:p>
    <w:p w:rsidR="001B25A6" w:rsidRDefault="001B25A6">
      <w:pPr>
        <w:pStyle w:val="ConsPlusNonformat"/>
        <w:jc w:val="both"/>
      </w:pPr>
      <w:r>
        <w:t>водоснабжения  и  водоотведения и оказывающим коммунальные услуги населению</w:t>
      </w:r>
    </w:p>
    <w:p w:rsidR="001B25A6" w:rsidRDefault="001B25A6">
      <w:pPr>
        <w:pStyle w:val="ConsPlusNonformat"/>
        <w:jc w:val="both"/>
      </w:pPr>
      <w:r>
        <w:t>города,    связанных    с    погашением   задолженности   за   потребленные</w:t>
      </w:r>
    </w:p>
    <w:p w:rsidR="001B25A6" w:rsidRDefault="001B25A6">
      <w:pPr>
        <w:pStyle w:val="ConsPlusNonformat"/>
        <w:jc w:val="both"/>
      </w:pPr>
      <w:r>
        <w:t>топливно-энергетические ресурсы в размере _________________________________</w:t>
      </w:r>
    </w:p>
    <w:p w:rsidR="001B25A6" w:rsidRDefault="001B25A6">
      <w:pPr>
        <w:pStyle w:val="ConsPlusNonformat"/>
        <w:jc w:val="both"/>
      </w:pPr>
      <w:r>
        <w:t>(</w:t>
      </w:r>
      <w:hyperlink w:anchor="Par181" w:history="1">
        <w:r>
          <w:rPr>
            <w:color w:val="0000FF"/>
          </w:rPr>
          <w:t>расчет</w:t>
        </w:r>
      </w:hyperlink>
      <w:r>
        <w:t xml:space="preserve"> прилагается).</w:t>
      </w:r>
    </w:p>
    <w:p w:rsidR="001B25A6" w:rsidRDefault="001B25A6">
      <w:pPr>
        <w:pStyle w:val="ConsPlusNonformat"/>
        <w:jc w:val="both"/>
      </w:pPr>
    </w:p>
    <w:p w:rsidR="001B25A6" w:rsidRDefault="001B25A6">
      <w:pPr>
        <w:pStyle w:val="ConsPlusNonformat"/>
        <w:jc w:val="both"/>
      </w:pPr>
      <w:r>
        <w:t>1.  Полное  наименование  получателя  субсидии  (наименование организации -</w:t>
      </w:r>
    </w:p>
    <w:p w:rsidR="001B25A6" w:rsidRDefault="001B25A6">
      <w:pPr>
        <w:pStyle w:val="ConsPlusNonformat"/>
        <w:jc w:val="both"/>
      </w:pPr>
      <w:r>
        <w:t>юридического лица) ________________________________________________________</w:t>
      </w:r>
    </w:p>
    <w:p w:rsidR="001B25A6" w:rsidRDefault="001B25A6">
      <w:pPr>
        <w:pStyle w:val="ConsPlusNonformat"/>
        <w:jc w:val="both"/>
      </w:pPr>
      <w:r>
        <w:lastRenderedPageBreak/>
        <w:t>2. Вид осуществляемой деятельности: _______________________________________</w:t>
      </w:r>
    </w:p>
    <w:p w:rsidR="001B25A6" w:rsidRDefault="001B25A6">
      <w:pPr>
        <w:pStyle w:val="ConsPlusNonformat"/>
        <w:jc w:val="both"/>
      </w:pPr>
      <w:r>
        <w:t>3. ИНН/КПП: _______________________________________________________________</w:t>
      </w:r>
    </w:p>
    <w:p w:rsidR="001B25A6" w:rsidRDefault="001B25A6">
      <w:pPr>
        <w:pStyle w:val="ConsPlusNonformat"/>
        <w:jc w:val="both"/>
      </w:pPr>
      <w:r>
        <w:t>4. ОГРН: __________________________________________________________________</w:t>
      </w:r>
    </w:p>
    <w:p w:rsidR="001B25A6" w:rsidRDefault="001B25A6">
      <w:pPr>
        <w:pStyle w:val="ConsPlusNonformat"/>
        <w:jc w:val="both"/>
      </w:pPr>
      <w:r>
        <w:t>5. ОКПО: __________________________________________________________________</w:t>
      </w:r>
      <w:bookmarkStart w:id="8" w:name="_GoBack"/>
    </w:p>
    <w:p w:rsidR="001B25A6" w:rsidRDefault="001B25A6">
      <w:pPr>
        <w:pStyle w:val="ConsPlusNonformat"/>
        <w:jc w:val="both"/>
      </w:pPr>
      <w:r>
        <w:t xml:space="preserve">6. </w:t>
      </w:r>
      <w:hyperlink r:id="rId19" w:history="1">
        <w:r>
          <w:rPr>
            <w:color w:val="0000FF"/>
          </w:rPr>
          <w:t>ОКТМО</w:t>
        </w:r>
      </w:hyperlink>
      <w:r>
        <w:t>: _________________________________________________________________</w:t>
      </w:r>
    </w:p>
    <w:p w:rsidR="001B25A6" w:rsidRDefault="001B25A6">
      <w:pPr>
        <w:pStyle w:val="ConsPlusNonformat"/>
        <w:jc w:val="both"/>
      </w:pPr>
      <w:r>
        <w:t>7. Юридический адрес: _____________________________________________________</w:t>
      </w:r>
    </w:p>
    <w:p w:rsidR="001B25A6" w:rsidRDefault="001B25A6">
      <w:pPr>
        <w:pStyle w:val="ConsPlusNonformat"/>
        <w:jc w:val="both"/>
      </w:pPr>
      <w:r>
        <w:t>8. Почтовый адрес _________________________________________________________</w:t>
      </w:r>
    </w:p>
    <w:p w:rsidR="001B25A6" w:rsidRDefault="001B25A6">
      <w:pPr>
        <w:pStyle w:val="ConsPlusNonformat"/>
        <w:jc w:val="both"/>
      </w:pPr>
      <w:r>
        <w:t>9. Банковские реквизиты: __________________________________________________</w:t>
      </w:r>
    </w:p>
    <w:p w:rsidR="001B25A6" w:rsidRDefault="001B25A6">
      <w:pPr>
        <w:pStyle w:val="ConsPlusNonformat"/>
        <w:jc w:val="both"/>
      </w:pPr>
      <w:r>
        <w:t>10. Телефон: ________________________ e-mail ______________________________</w:t>
      </w:r>
    </w:p>
    <w:p w:rsidR="001B25A6" w:rsidRDefault="001B25A6">
      <w:pPr>
        <w:pStyle w:val="ConsPlusNonformat"/>
        <w:jc w:val="both"/>
      </w:pPr>
    </w:p>
    <w:p w:rsidR="001B25A6" w:rsidRDefault="001B25A6">
      <w:pPr>
        <w:pStyle w:val="ConsPlusNonformat"/>
        <w:jc w:val="both"/>
      </w:pPr>
      <w:r>
        <w:t>К заявлению прилагаются:</w:t>
      </w:r>
    </w:p>
    <w:p w:rsidR="001B25A6" w:rsidRDefault="001B25A6">
      <w:pPr>
        <w:pStyle w:val="ConsPlusNonformat"/>
        <w:jc w:val="both"/>
      </w:pPr>
      <w:r>
        <w:t>___________________________________________________________________________</w:t>
      </w:r>
    </w:p>
    <w:p w:rsidR="001B25A6" w:rsidRDefault="001B25A6">
      <w:pPr>
        <w:pStyle w:val="ConsPlusNonformat"/>
        <w:jc w:val="both"/>
      </w:pPr>
    </w:p>
    <w:p w:rsidR="001B25A6" w:rsidRDefault="001B25A6">
      <w:pPr>
        <w:pStyle w:val="ConsPlusNonformat"/>
        <w:jc w:val="both"/>
      </w:pPr>
      <w:r>
        <w:t>Руководитель (уполномоченный представитель) организации</w:t>
      </w:r>
    </w:p>
    <w:p w:rsidR="001B25A6" w:rsidRDefault="001B25A6">
      <w:pPr>
        <w:pStyle w:val="ConsPlusNonformat"/>
        <w:jc w:val="both"/>
      </w:pPr>
      <w:r>
        <w:t>______________ (должность) _____________ (Ф.И.О.) _________ (подпись, дата)</w:t>
      </w:r>
    </w:p>
    <w:p w:rsidR="001B25A6" w:rsidRDefault="001B25A6">
      <w:pPr>
        <w:pStyle w:val="ConsPlusNonformat"/>
        <w:jc w:val="both"/>
      </w:pPr>
      <w:r>
        <w:t xml:space="preserve">                                                  (М.П. при наличии)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right"/>
        <w:outlineLvl w:val="1"/>
      </w:pPr>
      <w:r>
        <w:t>Приложение N 2</w:t>
      </w:r>
    </w:p>
    <w:p w:rsidR="001B25A6" w:rsidRDefault="001B25A6">
      <w:pPr>
        <w:pStyle w:val="ConsPlusNormal"/>
        <w:jc w:val="right"/>
      </w:pPr>
      <w:r>
        <w:t>к Порядку предоставления субсидии</w:t>
      </w:r>
    </w:p>
    <w:bookmarkEnd w:id="8"/>
    <w:p w:rsidR="001B25A6" w:rsidRDefault="001B25A6">
      <w:pPr>
        <w:pStyle w:val="ConsPlusNormal"/>
        <w:jc w:val="right"/>
      </w:pPr>
      <w:r>
        <w:t>из бюджета города Пыть-Яха</w:t>
      </w:r>
    </w:p>
    <w:p w:rsidR="001B25A6" w:rsidRDefault="001B25A6">
      <w:pPr>
        <w:pStyle w:val="ConsPlusNormal"/>
        <w:jc w:val="right"/>
      </w:pPr>
      <w:r>
        <w:t>на финансовое обеспечение затрат</w:t>
      </w:r>
    </w:p>
    <w:p w:rsidR="001B25A6" w:rsidRDefault="001B25A6">
      <w:pPr>
        <w:pStyle w:val="ConsPlusNormal"/>
        <w:jc w:val="right"/>
      </w:pPr>
      <w:r>
        <w:t>юридическим лицам (за исключением</w:t>
      </w:r>
    </w:p>
    <w:p w:rsidR="001B25A6" w:rsidRDefault="001B25A6">
      <w:pPr>
        <w:pStyle w:val="ConsPlusNormal"/>
        <w:jc w:val="right"/>
      </w:pPr>
      <w:r>
        <w:t>муниципальных учреждений), осуществляющим</w:t>
      </w:r>
    </w:p>
    <w:p w:rsidR="001B25A6" w:rsidRDefault="001B25A6">
      <w:pPr>
        <w:pStyle w:val="ConsPlusNormal"/>
        <w:jc w:val="right"/>
      </w:pPr>
      <w:r>
        <w:t>свою деятельность в сфере теплоснабжения,</w:t>
      </w:r>
    </w:p>
    <w:p w:rsidR="001B25A6" w:rsidRDefault="001B25A6">
      <w:pPr>
        <w:pStyle w:val="ConsPlusNormal"/>
        <w:jc w:val="right"/>
      </w:pPr>
      <w:r>
        <w:t>водоснабжения и водоотведения и оказывающим</w:t>
      </w:r>
    </w:p>
    <w:p w:rsidR="001B25A6" w:rsidRDefault="001B25A6">
      <w:pPr>
        <w:pStyle w:val="ConsPlusNormal"/>
        <w:jc w:val="right"/>
      </w:pPr>
      <w:r>
        <w:t>коммунальные услуги населению города,</w:t>
      </w:r>
    </w:p>
    <w:p w:rsidR="001B25A6" w:rsidRDefault="001B25A6">
      <w:pPr>
        <w:pStyle w:val="ConsPlusNormal"/>
        <w:jc w:val="right"/>
      </w:pPr>
      <w:r>
        <w:t>связанных с погашением задолженности</w:t>
      </w:r>
    </w:p>
    <w:p w:rsidR="001B25A6" w:rsidRDefault="001B25A6">
      <w:pPr>
        <w:pStyle w:val="ConsPlusNormal"/>
        <w:jc w:val="right"/>
      </w:pPr>
      <w:r>
        <w:t>за потребленные топливно-энергетические</w:t>
      </w:r>
    </w:p>
    <w:p w:rsidR="001B25A6" w:rsidRDefault="001B25A6">
      <w:pPr>
        <w:pStyle w:val="ConsPlusNormal"/>
        <w:jc w:val="right"/>
      </w:pPr>
      <w:r>
        <w:t>ресурсы</w:t>
      </w:r>
    </w:p>
    <w:p w:rsidR="001B25A6" w:rsidRDefault="001B25A6">
      <w:pPr>
        <w:pStyle w:val="ConsPlusNormal"/>
      </w:pPr>
    </w:p>
    <w:p w:rsidR="001B25A6" w:rsidRDefault="001B25A6">
      <w:pPr>
        <w:pStyle w:val="ConsPlusNormal"/>
        <w:jc w:val="center"/>
      </w:pPr>
      <w:bookmarkStart w:id="9" w:name="Par181"/>
      <w:bookmarkEnd w:id="9"/>
      <w:r>
        <w:t>Расчет планового размера субсидии на финансовое обеспечение</w:t>
      </w:r>
    </w:p>
    <w:p w:rsidR="001B25A6" w:rsidRDefault="001B25A6">
      <w:pPr>
        <w:pStyle w:val="ConsPlusNormal"/>
        <w:jc w:val="center"/>
      </w:pPr>
      <w:r>
        <w:t>затрат, связанных с погашением задолженности за потребленные</w:t>
      </w:r>
    </w:p>
    <w:p w:rsidR="001B25A6" w:rsidRDefault="001B25A6">
      <w:pPr>
        <w:pStyle w:val="ConsPlusNormal"/>
        <w:jc w:val="center"/>
      </w:pPr>
      <w:r>
        <w:t>топливно-энергетические ресурсы</w:t>
      </w:r>
    </w:p>
    <w:p w:rsidR="001B25A6" w:rsidRDefault="001B25A6">
      <w:pPr>
        <w:pStyle w:val="ConsPlusNormal"/>
        <w:jc w:val="center"/>
      </w:pPr>
      <w:r>
        <w:t>____________________________________________________________</w:t>
      </w:r>
    </w:p>
    <w:p w:rsidR="001B25A6" w:rsidRDefault="001B25A6">
      <w:pPr>
        <w:pStyle w:val="ConsPlusNormal"/>
        <w:jc w:val="center"/>
      </w:pPr>
      <w:r>
        <w:t>(наименование организации)</w:t>
      </w:r>
    </w:p>
    <w:p w:rsidR="001B25A6" w:rsidRDefault="001B25A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928"/>
        <w:gridCol w:w="3175"/>
      </w:tblGrid>
      <w:tr w:rsidR="001B25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center"/>
            </w:pPr>
            <w:r>
              <w:t>Размер задолженности,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center"/>
            </w:pPr>
            <w:r>
              <w:t>Подтверждающие документы (счета-фактуры, акты сверок)</w:t>
            </w:r>
          </w:p>
        </w:tc>
      </w:tr>
      <w:tr w:rsidR="001B25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  <w:r>
              <w:t>Электрическая энергия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</w:tr>
      <w:tr w:rsidR="001B25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  <w:r>
              <w:t>Газ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</w:tr>
      <w:tr w:rsidR="001B25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A6" w:rsidRDefault="001B25A6">
            <w:pPr>
              <w:pStyle w:val="ConsPlusNormal"/>
              <w:jc w:val="both"/>
            </w:pPr>
          </w:p>
        </w:tc>
      </w:tr>
    </w:tbl>
    <w:p w:rsidR="001B25A6" w:rsidRDefault="001B25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964"/>
        <w:gridCol w:w="2324"/>
      </w:tblGrid>
      <w:tr w:rsidR="001B25A6">
        <w:tc>
          <w:tcPr>
            <w:tcW w:w="4762" w:type="dxa"/>
            <w:vMerge w:val="restart"/>
            <w:vAlign w:val="center"/>
          </w:tcPr>
          <w:p w:rsidR="001B25A6" w:rsidRDefault="001B25A6">
            <w:pPr>
              <w:pStyle w:val="ConsPlusNormal"/>
              <w:jc w:val="both"/>
            </w:pPr>
          </w:p>
        </w:tc>
        <w:tc>
          <w:tcPr>
            <w:tcW w:w="4288" w:type="dxa"/>
            <w:gridSpan w:val="2"/>
          </w:tcPr>
          <w:p w:rsidR="001B25A6" w:rsidRDefault="001B25A6">
            <w:pPr>
              <w:pStyle w:val="ConsPlusNormal"/>
              <w:jc w:val="center"/>
            </w:pPr>
            <w:r>
              <w:t>Получатель субсидии</w:t>
            </w:r>
          </w:p>
        </w:tc>
      </w:tr>
      <w:tr w:rsidR="001B25A6">
        <w:tc>
          <w:tcPr>
            <w:tcW w:w="4762" w:type="dxa"/>
            <w:vMerge/>
          </w:tcPr>
          <w:p w:rsidR="001B25A6" w:rsidRDefault="001B25A6">
            <w:pPr>
              <w:pStyle w:val="ConsPlusNormal"/>
              <w:jc w:val="center"/>
            </w:pPr>
          </w:p>
        </w:tc>
        <w:tc>
          <w:tcPr>
            <w:tcW w:w="1964" w:type="dxa"/>
          </w:tcPr>
          <w:p w:rsidR="001B25A6" w:rsidRDefault="001B25A6">
            <w:pPr>
              <w:pStyle w:val="ConsPlusNormal"/>
              <w:jc w:val="right"/>
            </w:pPr>
            <w:r>
              <w:t>_____________</w:t>
            </w:r>
          </w:p>
          <w:p w:rsidR="001B25A6" w:rsidRDefault="001B25A6">
            <w:pPr>
              <w:pStyle w:val="ConsPlusNormal"/>
              <w:jc w:val="right"/>
            </w:pPr>
            <w:r>
              <w:t>(подпись)</w:t>
            </w:r>
          </w:p>
        </w:tc>
        <w:tc>
          <w:tcPr>
            <w:tcW w:w="2324" w:type="dxa"/>
          </w:tcPr>
          <w:p w:rsidR="001B25A6" w:rsidRDefault="001B25A6">
            <w:pPr>
              <w:pStyle w:val="ConsPlusNormal"/>
              <w:jc w:val="right"/>
            </w:pPr>
            <w:r>
              <w:t>/_______________</w:t>
            </w:r>
          </w:p>
          <w:p w:rsidR="001B25A6" w:rsidRDefault="001B25A6">
            <w:pPr>
              <w:pStyle w:val="ConsPlusNormal"/>
              <w:jc w:val="right"/>
            </w:pPr>
            <w:r>
              <w:t>(ФИО)</w:t>
            </w:r>
          </w:p>
        </w:tc>
      </w:tr>
      <w:tr w:rsidR="001B25A6">
        <w:tc>
          <w:tcPr>
            <w:tcW w:w="4762" w:type="dxa"/>
            <w:vMerge/>
          </w:tcPr>
          <w:p w:rsidR="001B25A6" w:rsidRDefault="001B25A6">
            <w:pPr>
              <w:pStyle w:val="ConsPlusNormal"/>
              <w:jc w:val="right"/>
            </w:pPr>
          </w:p>
        </w:tc>
        <w:tc>
          <w:tcPr>
            <w:tcW w:w="4288" w:type="dxa"/>
            <w:gridSpan w:val="2"/>
          </w:tcPr>
          <w:p w:rsidR="001B25A6" w:rsidRDefault="001B25A6">
            <w:pPr>
              <w:pStyle w:val="ConsPlusNormal"/>
              <w:jc w:val="center"/>
            </w:pPr>
            <w:r>
              <w:t>(М.П.) при наличии</w:t>
            </w:r>
          </w:p>
        </w:tc>
      </w:tr>
    </w:tbl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ind w:firstLine="540"/>
        <w:jc w:val="both"/>
      </w:pPr>
    </w:p>
    <w:p w:rsidR="001B25A6" w:rsidRDefault="001B25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610" w:rsidRDefault="00307610"/>
    <w:sectPr w:rsidR="00307610" w:rsidSect="008F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A6"/>
    <w:rsid w:val="001B25A6"/>
    <w:rsid w:val="0030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92683-A593-4E0A-807B-853F9495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5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0729&amp;dst=100014" TargetMode="External"/><Relationship Id="rId13" Type="http://schemas.openxmlformats.org/officeDocument/2006/relationships/hyperlink" Target="https://login.consultant.ru/link/?req=doc&amp;base=LAW&amp;n=402282&amp;dst=3704" TargetMode="External"/><Relationship Id="rId18" Type="http://schemas.openxmlformats.org/officeDocument/2006/relationships/hyperlink" Target="https://login.consultant.ru/link/?req=doc&amp;base=LAW&amp;n=402282&amp;dst=372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40729" TargetMode="External"/><Relationship Id="rId12" Type="http://schemas.openxmlformats.org/officeDocument/2006/relationships/hyperlink" Target="https://login.consultant.ru/link/?req=doc&amp;base=LAW&amp;n=430635" TargetMode="External"/><Relationship Id="rId17" Type="http://schemas.openxmlformats.org/officeDocument/2006/relationships/hyperlink" Target="https://login.consultant.ru/link/?req=doc&amp;base=LAW&amp;n=402282&amp;dst=3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2282&amp;dst=37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381" TargetMode="External"/><Relationship Id="rId11" Type="http://schemas.openxmlformats.org/officeDocument/2006/relationships/hyperlink" Target="https://login.consultant.ru/link/?req=doc&amp;base=LAW&amp;n=425478" TargetMode="External"/><Relationship Id="rId5" Type="http://schemas.openxmlformats.org/officeDocument/2006/relationships/hyperlink" Target="https://login.consultant.ru/link/?req=doc&amp;base=LAW&amp;n=402282&amp;dst=103395" TargetMode="External"/><Relationship Id="rId15" Type="http://schemas.openxmlformats.org/officeDocument/2006/relationships/hyperlink" Target="https://login.consultant.ru/link/?req=doc&amp;base=LAW&amp;n=402282&amp;dst=3704" TargetMode="External"/><Relationship Id="rId10" Type="http://schemas.openxmlformats.org/officeDocument/2006/relationships/hyperlink" Target="https://login.consultant.ru/link/?req=doc&amp;base=LAW&amp;n=416276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4415&amp;dst=102152" TargetMode="External"/><Relationship Id="rId14" Type="http://schemas.openxmlformats.org/officeDocument/2006/relationships/hyperlink" Target="https://login.consultant.ru/link/?req=doc&amp;base=LAW&amp;n=402282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3652</Words>
  <Characters>20818</Characters>
  <Application>Microsoft Office Word</Application>
  <DocSecurity>0</DocSecurity>
  <Lines>173</Lines>
  <Paragraphs>48</Paragraphs>
  <ScaleCrop>false</ScaleCrop>
  <Company/>
  <LinksUpToDate>false</LinksUpToDate>
  <CharactersWithSpaces>24422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2</cp:revision>
  <dcterms:created xsi:type="dcterms:W3CDTF">2024-11-25T10:11:00Z</dcterms:created>
  <dcterms:modified xsi:type="dcterms:W3CDTF">2024-11-25T10:11:00Z</dcterms:modified>
</cp:coreProperties>
</file>