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C3E" w:rsidRPr="002845C3" w:rsidRDefault="000B4BAD" w:rsidP="002845C3">
      <w:pPr>
        <w:ind w:firstLine="0"/>
        <w:jc w:val="center"/>
        <w:rPr>
          <w:b/>
          <w:sz w:val="28"/>
        </w:rPr>
      </w:pPr>
      <w:r w:rsidRPr="002845C3">
        <w:rPr>
          <w:b/>
          <w:sz w:val="28"/>
        </w:rPr>
        <w:t>Информация об исполнении муниципальны</w:t>
      </w:r>
      <w:r w:rsidR="00501579" w:rsidRPr="002845C3">
        <w:rPr>
          <w:b/>
          <w:sz w:val="28"/>
        </w:rPr>
        <w:t>х</w:t>
      </w:r>
      <w:r w:rsidRPr="002845C3">
        <w:rPr>
          <w:b/>
          <w:sz w:val="28"/>
        </w:rPr>
        <w:t xml:space="preserve"> программам </w:t>
      </w:r>
      <w:r w:rsidR="002845C3" w:rsidRPr="002845C3">
        <w:rPr>
          <w:b/>
          <w:sz w:val="28"/>
        </w:rPr>
        <w:t xml:space="preserve">и национальных проектов в городе Пыть-Ях </w:t>
      </w:r>
      <w:r w:rsidR="001F3F59" w:rsidRPr="002845C3">
        <w:rPr>
          <w:b/>
          <w:sz w:val="28"/>
        </w:rPr>
        <w:t xml:space="preserve">за </w:t>
      </w:r>
      <w:r w:rsidR="002C6D55" w:rsidRPr="002845C3">
        <w:rPr>
          <w:b/>
          <w:sz w:val="28"/>
        </w:rPr>
        <w:t>2024</w:t>
      </w:r>
      <w:r w:rsidRPr="002845C3">
        <w:rPr>
          <w:b/>
          <w:sz w:val="28"/>
        </w:rPr>
        <w:t xml:space="preserve"> год</w:t>
      </w:r>
    </w:p>
    <w:p w:rsidR="000B4BAD" w:rsidRPr="0028193C" w:rsidRDefault="000B4BAD" w:rsidP="000B4BAD">
      <w:pPr>
        <w:jc w:val="center"/>
        <w:rPr>
          <w:color w:val="FF0000"/>
          <w:sz w:val="28"/>
        </w:rPr>
      </w:pPr>
    </w:p>
    <w:p w:rsidR="000B4BAD" w:rsidRPr="0028193C" w:rsidRDefault="000B4BAD" w:rsidP="00A05F10">
      <w:pPr>
        <w:rPr>
          <w:color w:val="FF0000"/>
          <w:sz w:val="28"/>
        </w:rPr>
      </w:pPr>
      <w:r w:rsidRPr="00274ED1">
        <w:rPr>
          <w:sz w:val="28"/>
        </w:rPr>
        <w:t xml:space="preserve">В течение </w:t>
      </w:r>
      <w:r w:rsidR="000431BC" w:rsidRPr="00274ED1">
        <w:rPr>
          <w:sz w:val="28"/>
        </w:rPr>
        <w:t>202</w:t>
      </w:r>
      <w:r w:rsidR="002C6D55" w:rsidRPr="00274ED1">
        <w:rPr>
          <w:sz w:val="28"/>
        </w:rPr>
        <w:t>4</w:t>
      </w:r>
      <w:r w:rsidRPr="00274ED1">
        <w:rPr>
          <w:sz w:val="28"/>
        </w:rPr>
        <w:t xml:space="preserve"> года в городе осуществлял</w:t>
      </w:r>
      <w:r w:rsidR="00735A02">
        <w:rPr>
          <w:sz w:val="28"/>
        </w:rPr>
        <w:t>а</w:t>
      </w:r>
      <w:r w:rsidRPr="00274ED1">
        <w:rPr>
          <w:sz w:val="28"/>
        </w:rPr>
        <w:t xml:space="preserve"> реализацию 21 муниципальная программа.</w:t>
      </w:r>
    </w:p>
    <w:p w:rsidR="00D729DA" w:rsidRPr="00160F57" w:rsidRDefault="000B4BAD" w:rsidP="00D729DA">
      <w:pPr>
        <w:rPr>
          <w:sz w:val="28"/>
        </w:rPr>
      </w:pPr>
      <w:r w:rsidRPr="00160F57">
        <w:rPr>
          <w:sz w:val="28"/>
        </w:rPr>
        <w:t xml:space="preserve">Исполнение по муниципальным программам за отчетный период за счет бюджетных средств составило </w:t>
      </w:r>
      <w:r w:rsidR="00160F57" w:rsidRPr="00160F57">
        <w:rPr>
          <w:sz w:val="28"/>
        </w:rPr>
        <w:t>5 415 543,7</w:t>
      </w:r>
      <w:r w:rsidRPr="00160F57">
        <w:rPr>
          <w:sz w:val="28"/>
        </w:rPr>
        <w:t xml:space="preserve"> тысяч </w:t>
      </w:r>
      <w:r w:rsidR="00D242EE" w:rsidRPr="00160F57">
        <w:rPr>
          <w:sz w:val="28"/>
        </w:rPr>
        <w:t xml:space="preserve">рублей </w:t>
      </w:r>
      <w:r w:rsidR="00160F57" w:rsidRPr="00160F57">
        <w:rPr>
          <w:sz w:val="28"/>
        </w:rPr>
        <w:t>что составляет (</w:t>
      </w:r>
      <w:r w:rsidR="00D242EE" w:rsidRPr="00160F57">
        <w:rPr>
          <w:sz w:val="28"/>
        </w:rPr>
        <w:t>Приложение № 1)</w:t>
      </w:r>
      <w:r w:rsidRPr="00160F57">
        <w:rPr>
          <w:sz w:val="28"/>
        </w:rPr>
        <w:t>:</w:t>
      </w:r>
    </w:p>
    <w:p w:rsidR="00160F57" w:rsidRPr="00160F57" w:rsidRDefault="00160F57" w:rsidP="00160F57">
      <w:pPr>
        <w:rPr>
          <w:sz w:val="28"/>
        </w:rPr>
      </w:pPr>
      <w:r w:rsidRPr="00160F57">
        <w:rPr>
          <w:sz w:val="28"/>
        </w:rPr>
        <w:t>- 94,8% - к плану по бюджету на 2024 год;</w:t>
      </w:r>
    </w:p>
    <w:p w:rsidR="00160F57" w:rsidRPr="00735A02" w:rsidRDefault="00160F57" w:rsidP="00160F57">
      <w:pPr>
        <w:rPr>
          <w:sz w:val="28"/>
        </w:rPr>
      </w:pPr>
      <w:r w:rsidRPr="00735A02">
        <w:rPr>
          <w:sz w:val="28"/>
        </w:rPr>
        <w:t>- 100,0% - к общей сумме поступивших средств из федерального, окружного бюджетов в 2024 году, местному бюджету по состоянию на 31.12.2024 года.</w:t>
      </w:r>
    </w:p>
    <w:p w:rsidR="00160F57" w:rsidRPr="00666E71" w:rsidRDefault="00666E71" w:rsidP="00666E71">
      <w:pPr>
        <w:jc w:val="right"/>
      </w:pPr>
      <w:r w:rsidRPr="00666E71">
        <w:t>тыс. рублей</w:t>
      </w:r>
    </w:p>
    <w:tbl>
      <w:tblPr>
        <w:tblW w:w="9721" w:type="dxa"/>
        <w:tblInd w:w="-5" w:type="dxa"/>
        <w:tblLook w:val="04A0" w:firstRow="1" w:lastRow="0" w:firstColumn="1" w:lastColumn="0" w:noHBand="0" w:noVBand="1"/>
      </w:tblPr>
      <w:tblGrid>
        <w:gridCol w:w="2377"/>
        <w:gridCol w:w="2301"/>
        <w:gridCol w:w="1730"/>
        <w:gridCol w:w="1690"/>
        <w:gridCol w:w="1623"/>
      </w:tblGrid>
      <w:tr w:rsidR="00160F57" w:rsidRPr="00160F57" w:rsidTr="00160F57">
        <w:trPr>
          <w:trHeight w:val="255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73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>на 31 декабря 2024 года</w:t>
            </w:r>
          </w:p>
        </w:tc>
      </w:tr>
      <w:tr w:rsidR="00160F57" w:rsidRPr="002845C3" w:rsidTr="00160F57">
        <w:trPr>
          <w:trHeight w:val="765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F57" w:rsidRPr="00160F57" w:rsidRDefault="00160F57" w:rsidP="00160F57">
            <w:pPr>
              <w:ind w:firstLine="0"/>
              <w:jc w:val="lef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 xml:space="preserve">План по программе </w:t>
            </w: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br/>
              <w:t>(с изменениями)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>Уточне</w:t>
            </w:r>
            <w:r w:rsidRPr="002845C3">
              <w:rPr>
                <w:rFonts w:eastAsia="Times New Roman" w:cs="Times New Roman"/>
                <w:bCs/>
                <w:szCs w:val="20"/>
                <w:lang w:eastAsia="ru-RU"/>
              </w:rPr>
              <w:t>н</w:t>
            </w: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>ный план по бюджету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>Кассовое исполнение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>Процент исполнения</w:t>
            </w:r>
          </w:p>
        </w:tc>
      </w:tr>
      <w:tr w:rsidR="00160F57" w:rsidRPr="002845C3" w:rsidTr="00160F57">
        <w:trPr>
          <w:trHeight w:val="48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szCs w:val="20"/>
                <w:lang w:eastAsia="ru-RU"/>
              </w:rPr>
              <w:t>143 290,4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szCs w:val="20"/>
                <w:lang w:eastAsia="ru-RU"/>
              </w:rPr>
              <w:t>143 290,4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szCs w:val="20"/>
                <w:lang w:eastAsia="ru-RU"/>
              </w:rPr>
              <w:t>142 953,6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szCs w:val="20"/>
                <w:lang w:eastAsia="ru-RU"/>
              </w:rPr>
              <w:t>99,8</w:t>
            </w:r>
          </w:p>
        </w:tc>
      </w:tr>
      <w:tr w:rsidR="00160F57" w:rsidRPr="002845C3" w:rsidTr="00160F57">
        <w:trPr>
          <w:trHeight w:val="48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szCs w:val="20"/>
                <w:lang w:eastAsia="ru-RU"/>
              </w:rPr>
              <w:t>окружной бюджет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szCs w:val="20"/>
                <w:lang w:eastAsia="ru-RU"/>
              </w:rPr>
              <w:t>2 389 170,3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szCs w:val="20"/>
                <w:lang w:eastAsia="ru-RU"/>
              </w:rPr>
              <w:t>2 389 170,3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szCs w:val="20"/>
                <w:lang w:eastAsia="ru-RU"/>
              </w:rPr>
              <w:t>2 376 266,3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szCs w:val="20"/>
                <w:lang w:eastAsia="ru-RU"/>
              </w:rPr>
              <w:t>99,5</w:t>
            </w:r>
          </w:p>
        </w:tc>
      </w:tr>
      <w:tr w:rsidR="00160F57" w:rsidRPr="002845C3" w:rsidTr="00160F57">
        <w:trPr>
          <w:trHeight w:val="48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szCs w:val="20"/>
                <w:lang w:eastAsia="ru-RU"/>
              </w:rPr>
              <w:t>городской бюджет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szCs w:val="20"/>
                <w:lang w:eastAsia="ru-RU"/>
              </w:rPr>
              <w:t>3 177 011,6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szCs w:val="20"/>
                <w:lang w:eastAsia="ru-RU"/>
              </w:rPr>
              <w:t>3 177 011,6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szCs w:val="20"/>
                <w:lang w:eastAsia="ru-RU"/>
              </w:rPr>
              <w:t>2 895 323,8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szCs w:val="20"/>
                <w:lang w:eastAsia="ru-RU"/>
              </w:rPr>
              <w:t>91,1</w:t>
            </w:r>
          </w:p>
        </w:tc>
      </w:tr>
      <w:tr w:rsidR="00160F57" w:rsidRPr="002845C3" w:rsidTr="00160F57">
        <w:trPr>
          <w:trHeight w:val="48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left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>всего: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>5 808 868,0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>5 709 472,3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>5 414 543,7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57" w:rsidRPr="00160F57" w:rsidRDefault="00160F57" w:rsidP="00160F57">
            <w:pPr>
              <w:ind w:firstLine="0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160F57">
              <w:rPr>
                <w:rFonts w:eastAsia="Times New Roman" w:cs="Times New Roman"/>
                <w:bCs/>
                <w:szCs w:val="20"/>
                <w:lang w:eastAsia="ru-RU"/>
              </w:rPr>
              <w:t>94,8</w:t>
            </w:r>
          </w:p>
        </w:tc>
      </w:tr>
    </w:tbl>
    <w:p w:rsidR="00160F57" w:rsidRPr="00160F57" w:rsidRDefault="00160F57" w:rsidP="00160F57">
      <w:pPr>
        <w:rPr>
          <w:color w:val="FF0000"/>
          <w:sz w:val="28"/>
        </w:rPr>
      </w:pPr>
    </w:p>
    <w:p w:rsidR="00C765FC" w:rsidRPr="00B82588" w:rsidRDefault="00C765FC" w:rsidP="00A05F10">
      <w:pPr>
        <w:rPr>
          <w:sz w:val="28"/>
        </w:rPr>
      </w:pPr>
      <w:r w:rsidRPr="00B82588">
        <w:rPr>
          <w:sz w:val="28"/>
        </w:rPr>
        <w:t>Целевые показатели:</w:t>
      </w:r>
    </w:p>
    <w:p w:rsidR="000B4BAD" w:rsidRPr="00B82588" w:rsidRDefault="000B4BAD" w:rsidP="00A05F10">
      <w:pPr>
        <w:rPr>
          <w:sz w:val="28"/>
        </w:rPr>
      </w:pPr>
      <w:r w:rsidRPr="00B82588">
        <w:rPr>
          <w:sz w:val="28"/>
        </w:rPr>
        <w:t>Оценка степени достижения целе</w:t>
      </w:r>
      <w:r w:rsidR="00B5588C" w:rsidRPr="00B82588">
        <w:rPr>
          <w:sz w:val="28"/>
        </w:rPr>
        <w:t xml:space="preserve">вых показателей проведена по </w:t>
      </w:r>
      <w:r w:rsidR="00B82588" w:rsidRPr="00B82588">
        <w:rPr>
          <w:sz w:val="28"/>
        </w:rPr>
        <w:t>98</w:t>
      </w:r>
      <w:r w:rsidR="00B5588C" w:rsidRPr="00B82588">
        <w:rPr>
          <w:sz w:val="28"/>
        </w:rPr>
        <w:t xml:space="preserve"> показател</w:t>
      </w:r>
      <w:r w:rsidR="00B279BC" w:rsidRPr="00B82588">
        <w:rPr>
          <w:sz w:val="28"/>
        </w:rPr>
        <w:t>ям</w:t>
      </w:r>
      <w:r w:rsidR="00C765FC" w:rsidRPr="00B82588">
        <w:rPr>
          <w:sz w:val="28"/>
        </w:rPr>
        <w:t xml:space="preserve"> (Приложение </w:t>
      </w:r>
      <w:r w:rsidR="003A29A6" w:rsidRPr="00B82588">
        <w:rPr>
          <w:sz w:val="28"/>
        </w:rPr>
        <w:t xml:space="preserve">№ </w:t>
      </w:r>
      <w:r w:rsidR="00C765FC" w:rsidRPr="00B82588">
        <w:rPr>
          <w:sz w:val="28"/>
        </w:rPr>
        <w:t>2)</w:t>
      </w:r>
      <w:r w:rsidRPr="00B82588">
        <w:rPr>
          <w:sz w:val="28"/>
        </w:rPr>
        <w:t>:</w:t>
      </w:r>
    </w:p>
    <w:p w:rsidR="000B4BAD" w:rsidRPr="00B82588" w:rsidRDefault="000B4BAD" w:rsidP="00A05F10">
      <w:pPr>
        <w:rPr>
          <w:sz w:val="28"/>
        </w:rPr>
      </w:pPr>
      <w:r w:rsidRPr="00B82588">
        <w:rPr>
          <w:sz w:val="28"/>
        </w:rPr>
        <w:t xml:space="preserve">­ по </w:t>
      </w:r>
      <w:r w:rsidR="00B82588" w:rsidRPr="00B82588">
        <w:rPr>
          <w:sz w:val="28"/>
        </w:rPr>
        <w:t>88</w:t>
      </w:r>
      <w:r w:rsidRPr="00B82588">
        <w:rPr>
          <w:sz w:val="28"/>
        </w:rPr>
        <w:t xml:space="preserve"> показателям достигнуто запланированное годовое значение;</w:t>
      </w:r>
    </w:p>
    <w:p w:rsidR="00B82588" w:rsidRDefault="00B82588" w:rsidP="00B82588">
      <w:pPr>
        <w:rPr>
          <w:sz w:val="28"/>
        </w:rPr>
      </w:pPr>
      <w:r>
        <w:rPr>
          <w:sz w:val="28"/>
        </w:rPr>
        <w:t>­ по 9</w:t>
      </w:r>
      <w:r w:rsidRPr="00E35C94">
        <w:rPr>
          <w:sz w:val="28"/>
        </w:rPr>
        <w:t xml:space="preserve"> показателям фактическое</w:t>
      </w:r>
      <w:r>
        <w:rPr>
          <w:sz w:val="28"/>
        </w:rPr>
        <w:t xml:space="preserve"> значение составляет 50% и выше:</w:t>
      </w:r>
    </w:p>
    <w:p w:rsidR="00B82588" w:rsidRDefault="00B82588" w:rsidP="0072205A">
      <w:pPr>
        <w:ind w:firstLine="0"/>
        <w:rPr>
          <w:sz w:val="28"/>
        </w:rPr>
      </w:pPr>
    </w:p>
    <w:tbl>
      <w:tblPr>
        <w:tblStyle w:val="a5"/>
        <w:tblW w:w="9777" w:type="dxa"/>
        <w:tblLayout w:type="fixed"/>
        <w:tblLook w:val="04A0" w:firstRow="1" w:lastRow="0" w:firstColumn="1" w:lastColumn="0" w:noHBand="0" w:noVBand="1"/>
      </w:tblPr>
      <w:tblGrid>
        <w:gridCol w:w="562"/>
        <w:gridCol w:w="4253"/>
        <w:gridCol w:w="1134"/>
        <w:gridCol w:w="850"/>
        <w:gridCol w:w="851"/>
        <w:gridCol w:w="992"/>
        <w:gridCol w:w="1135"/>
      </w:tblGrid>
      <w:tr w:rsidR="00B82588" w:rsidRPr="002845C3" w:rsidTr="00472519">
        <w:trPr>
          <w:trHeight w:val="405"/>
        </w:trPr>
        <w:tc>
          <w:tcPr>
            <w:tcW w:w="9777" w:type="dxa"/>
            <w:gridSpan w:val="7"/>
          </w:tcPr>
          <w:p w:rsidR="00B82588" w:rsidRPr="002845C3" w:rsidRDefault="00B82588" w:rsidP="0072205A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2845C3">
              <w:rPr>
                <w:rFonts w:cs="Times New Roman"/>
                <w:b/>
                <w:bCs/>
                <w:szCs w:val="24"/>
              </w:rPr>
              <w:t>Целевые показатели муниципальных программ</w:t>
            </w:r>
          </w:p>
        </w:tc>
      </w:tr>
      <w:tr w:rsidR="00B82588" w:rsidRPr="002845C3" w:rsidTr="00B82588">
        <w:trPr>
          <w:trHeight w:val="945"/>
        </w:trPr>
        <w:tc>
          <w:tcPr>
            <w:tcW w:w="562" w:type="dxa"/>
            <w:hideMark/>
          </w:tcPr>
          <w:p w:rsidR="00B82588" w:rsidRPr="002845C3" w:rsidRDefault="00B82588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№ п/п</w:t>
            </w:r>
          </w:p>
        </w:tc>
        <w:tc>
          <w:tcPr>
            <w:tcW w:w="4253" w:type="dxa"/>
            <w:hideMark/>
          </w:tcPr>
          <w:p w:rsidR="00B82588" w:rsidRPr="002845C3" w:rsidRDefault="00B82588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B82588" w:rsidRPr="002845C3" w:rsidRDefault="00B82588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Уровень показателя</w:t>
            </w:r>
          </w:p>
        </w:tc>
        <w:tc>
          <w:tcPr>
            <w:tcW w:w="850" w:type="dxa"/>
            <w:hideMark/>
          </w:tcPr>
          <w:p w:rsidR="00B82588" w:rsidRPr="002845C3" w:rsidRDefault="00B82588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План на 202</w:t>
            </w:r>
            <w:r w:rsidR="00C316E2" w:rsidRPr="002845C3">
              <w:rPr>
                <w:rFonts w:cs="Times New Roman"/>
                <w:szCs w:val="24"/>
              </w:rPr>
              <w:t>4</w:t>
            </w:r>
            <w:r w:rsidRPr="002845C3">
              <w:rPr>
                <w:rFonts w:cs="Times New Roman"/>
                <w:szCs w:val="24"/>
              </w:rPr>
              <w:t xml:space="preserve"> год</w:t>
            </w:r>
          </w:p>
        </w:tc>
        <w:tc>
          <w:tcPr>
            <w:tcW w:w="851" w:type="dxa"/>
            <w:hideMark/>
          </w:tcPr>
          <w:p w:rsidR="00B82588" w:rsidRPr="002845C3" w:rsidRDefault="00B82588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Факт на 31.12.202</w:t>
            </w:r>
            <w:r w:rsidR="00C316E2" w:rsidRPr="002845C3">
              <w:rPr>
                <w:rFonts w:cs="Times New Roman"/>
                <w:szCs w:val="24"/>
              </w:rPr>
              <w:t>4</w:t>
            </w:r>
          </w:p>
        </w:tc>
        <w:tc>
          <w:tcPr>
            <w:tcW w:w="992" w:type="dxa"/>
            <w:hideMark/>
          </w:tcPr>
          <w:p w:rsidR="00B82588" w:rsidRPr="002845C3" w:rsidRDefault="00B82588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% достижения</w:t>
            </w:r>
          </w:p>
        </w:tc>
        <w:tc>
          <w:tcPr>
            <w:tcW w:w="1135" w:type="dxa"/>
            <w:hideMark/>
          </w:tcPr>
          <w:p w:rsidR="00B82588" w:rsidRPr="002845C3" w:rsidRDefault="00B82588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Примечание</w:t>
            </w:r>
          </w:p>
        </w:tc>
      </w:tr>
      <w:tr w:rsidR="00B82588" w:rsidRPr="002845C3" w:rsidTr="00364E42">
        <w:trPr>
          <w:trHeight w:val="57"/>
        </w:trPr>
        <w:tc>
          <w:tcPr>
            <w:tcW w:w="9777" w:type="dxa"/>
            <w:gridSpan w:val="7"/>
          </w:tcPr>
          <w:p w:rsidR="00B82588" w:rsidRPr="002845C3" w:rsidRDefault="00B82588" w:rsidP="0072205A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2845C3">
              <w:rPr>
                <w:rFonts w:cs="Times New Roman"/>
                <w:b/>
                <w:bCs/>
                <w:szCs w:val="24"/>
              </w:rPr>
              <w:t>Культурное пространство города Пыть-Яха</w:t>
            </w:r>
          </w:p>
        </w:tc>
      </w:tr>
      <w:tr w:rsidR="0072205A" w:rsidRPr="002845C3" w:rsidTr="00666E71">
        <w:trPr>
          <w:trHeight w:val="57"/>
        </w:trPr>
        <w:tc>
          <w:tcPr>
            <w:tcW w:w="562" w:type="dxa"/>
            <w:hideMark/>
          </w:tcPr>
          <w:p w:rsidR="0072205A" w:rsidRPr="002845C3" w:rsidRDefault="0072205A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  <w:hideMark/>
          </w:tcPr>
          <w:p w:rsidR="0072205A" w:rsidRPr="002845C3" w:rsidRDefault="0072205A" w:rsidP="0072205A">
            <w:pPr>
              <w:ind w:firstLine="0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Число посещений культурных мероприятий, тыс. единиц</w:t>
            </w:r>
          </w:p>
        </w:tc>
        <w:tc>
          <w:tcPr>
            <w:tcW w:w="1134" w:type="dxa"/>
            <w:shd w:val="clear" w:color="auto" w:fill="auto"/>
          </w:tcPr>
          <w:p w:rsidR="0072205A" w:rsidRPr="002845C3" w:rsidRDefault="0072205A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«ВДЛ», «ГП», «МП»</w:t>
            </w:r>
          </w:p>
        </w:tc>
        <w:tc>
          <w:tcPr>
            <w:tcW w:w="850" w:type="dxa"/>
            <w:shd w:val="clear" w:color="auto" w:fill="auto"/>
            <w:hideMark/>
          </w:tcPr>
          <w:p w:rsidR="0072205A" w:rsidRPr="002845C3" w:rsidRDefault="0072205A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326</w:t>
            </w:r>
          </w:p>
        </w:tc>
        <w:tc>
          <w:tcPr>
            <w:tcW w:w="851" w:type="dxa"/>
            <w:shd w:val="clear" w:color="auto" w:fill="auto"/>
            <w:hideMark/>
          </w:tcPr>
          <w:p w:rsidR="0072205A" w:rsidRPr="002845C3" w:rsidRDefault="0072205A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312,9</w:t>
            </w:r>
          </w:p>
        </w:tc>
        <w:tc>
          <w:tcPr>
            <w:tcW w:w="992" w:type="dxa"/>
            <w:shd w:val="clear" w:color="auto" w:fill="auto"/>
            <w:hideMark/>
          </w:tcPr>
          <w:p w:rsidR="0072205A" w:rsidRPr="002845C3" w:rsidRDefault="0072205A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96,0</w:t>
            </w:r>
          </w:p>
        </w:tc>
        <w:tc>
          <w:tcPr>
            <w:tcW w:w="1135" w:type="dxa"/>
            <w:shd w:val="clear" w:color="auto" w:fill="auto"/>
          </w:tcPr>
          <w:p w:rsidR="0072205A" w:rsidRPr="002845C3" w:rsidRDefault="0072205A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72205A" w:rsidRPr="002845C3" w:rsidTr="00666E71">
        <w:trPr>
          <w:trHeight w:val="57"/>
        </w:trPr>
        <w:tc>
          <w:tcPr>
            <w:tcW w:w="562" w:type="dxa"/>
          </w:tcPr>
          <w:p w:rsidR="0072205A" w:rsidRPr="002845C3" w:rsidRDefault="0072205A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72205A" w:rsidRPr="002845C3" w:rsidRDefault="0072205A" w:rsidP="0072205A">
            <w:pPr>
              <w:ind w:firstLine="0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Число обращений к цифровым ресурсам в сфере культуры, тыс. единиц</w:t>
            </w:r>
          </w:p>
        </w:tc>
        <w:tc>
          <w:tcPr>
            <w:tcW w:w="1134" w:type="dxa"/>
            <w:shd w:val="clear" w:color="auto" w:fill="auto"/>
          </w:tcPr>
          <w:p w:rsidR="0072205A" w:rsidRPr="002845C3" w:rsidRDefault="0072205A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«ГП»</w:t>
            </w:r>
          </w:p>
        </w:tc>
        <w:tc>
          <w:tcPr>
            <w:tcW w:w="850" w:type="dxa"/>
            <w:shd w:val="clear" w:color="auto" w:fill="auto"/>
          </w:tcPr>
          <w:p w:rsidR="0072205A" w:rsidRPr="002845C3" w:rsidRDefault="0072205A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49</w:t>
            </w:r>
          </w:p>
        </w:tc>
        <w:tc>
          <w:tcPr>
            <w:tcW w:w="851" w:type="dxa"/>
            <w:shd w:val="clear" w:color="auto" w:fill="auto"/>
          </w:tcPr>
          <w:p w:rsidR="0072205A" w:rsidRPr="002845C3" w:rsidRDefault="0072205A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45,9</w:t>
            </w:r>
          </w:p>
        </w:tc>
        <w:tc>
          <w:tcPr>
            <w:tcW w:w="992" w:type="dxa"/>
            <w:shd w:val="clear" w:color="auto" w:fill="auto"/>
          </w:tcPr>
          <w:p w:rsidR="0072205A" w:rsidRPr="002845C3" w:rsidRDefault="0072205A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93,7</w:t>
            </w:r>
          </w:p>
        </w:tc>
        <w:tc>
          <w:tcPr>
            <w:tcW w:w="1135" w:type="dxa"/>
            <w:shd w:val="clear" w:color="auto" w:fill="auto"/>
          </w:tcPr>
          <w:p w:rsidR="0072205A" w:rsidRPr="002845C3" w:rsidRDefault="0072205A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72205A" w:rsidRPr="002845C3" w:rsidTr="00102114">
        <w:trPr>
          <w:trHeight w:val="57"/>
        </w:trPr>
        <w:tc>
          <w:tcPr>
            <w:tcW w:w="9777" w:type="dxa"/>
            <w:gridSpan w:val="7"/>
          </w:tcPr>
          <w:p w:rsidR="0072205A" w:rsidRPr="002845C3" w:rsidRDefault="0072205A" w:rsidP="00603F83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2845C3">
              <w:rPr>
                <w:rFonts w:cs="Times New Roman"/>
                <w:b/>
                <w:szCs w:val="24"/>
              </w:rPr>
              <w:t>Развитие физической культуры и спорта в городе Пыть-Яхе</w:t>
            </w:r>
          </w:p>
        </w:tc>
      </w:tr>
      <w:tr w:rsidR="0072205A" w:rsidRPr="002845C3" w:rsidTr="00666E71">
        <w:trPr>
          <w:trHeight w:val="57"/>
        </w:trPr>
        <w:tc>
          <w:tcPr>
            <w:tcW w:w="562" w:type="dxa"/>
          </w:tcPr>
          <w:p w:rsidR="0072205A" w:rsidRPr="002845C3" w:rsidRDefault="00C316E2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72205A" w:rsidRPr="002845C3" w:rsidRDefault="0072205A" w:rsidP="0072205A">
            <w:pPr>
              <w:ind w:firstLine="0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Уровень обеспеченности населения спортивными сооружениями исходя из единовременной пропускной способности объектов спорта, %</w:t>
            </w:r>
          </w:p>
        </w:tc>
        <w:tc>
          <w:tcPr>
            <w:tcW w:w="1134" w:type="dxa"/>
          </w:tcPr>
          <w:p w:rsidR="0072205A" w:rsidRPr="002845C3" w:rsidRDefault="0072205A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«НП»,</w:t>
            </w:r>
          </w:p>
          <w:p w:rsidR="0072205A" w:rsidRPr="002845C3" w:rsidRDefault="0072205A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«ГП», «МП»</w:t>
            </w:r>
          </w:p>
        </w:tc>
        <w:tc>
          <w:tcPr>
            <w:tcW w:w="850" w:type="dxa"/>
            <w:shd w:val="clear" w:color="auto" w:fill="auto"/>
          </w:tcPr>
          <w:p w:rsidR="0072205A" w:rsidRPr="002845C3" w:rsidRDefault="0072205A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59</w:t>
            </w:r>
          </w:p>
        </w:tc>
        <w:tc>
          <w:tcPr>
            <w:tcW w:w="851" w:type="dxa"/>
            <w:shd w:val="clear" w:color="auto" w:fill="auto"/>
          </w:tcPr>
          <w:p w:rsidR="0072205A" w:rsidRPr="002845C3" w:rsidRDefault="0072205A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58,3</w:t>
            </w:r>
          </w:p>
        </w:tc>
        <w:tc>
          <w:tcPr>
            <w:tcW w:w="992" w:type="dxa"/>
            <w:shd w:val="clear" w:color="auto" w:fill="auto"/>
          </w:tcPr>
          <w:p w:rsidR="0072205A" w:rsidRPr="002845C3" w:rsidRDefault="0072205A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98,8</w:t>
            </w:r>
          </w:p>
        </w:tc>
        <w:tc>
          <w:tcPr>
            <w:tcW w:w="1135" w:type="dxa"/>
            <w:shd w:val="clear" w:color="auto" w:fill="auto"/>
          </w:tcPr>
          <w:p w:rsidR="0072205A" w:rsidRPr="002845C3" w:rsidRDefault="0072205A" w:rsidP="0072205A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C316E2" w:rsidRPr="002845C3" w:rsidTr="00482302">
        <w:trPr>
          <w:trHeight w:val="57"/>
        </w:trPr>
        <w:tc>
          <w:tcPr>
            <w:tcW w:w="9777" w:type="dxa"/>
            <w:gridSpan w:val="7"/>
          </w:tcPr>
          <w:p w:rsidR="00C316E2" w:rsidRPr="002845C3" w:rsidRDefault="00C316E2" w:rsidP="00603F83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2845C3">
              <w:rPr>
                <w:rFonts w:cs="Times New Roman"/>
                <w:b/>
                <w:bCs/>
                <w:szCs w:val="24"/>
              </w:rPr>
              <w:lastRenderedPageBreak/>
              <w:t>Поддержка занятости населения в городе Пыть-Яхе</w:t>
            </w:r>
          </w:p>
        </w:tc>
      </w:tr>
      <w:tr w:rsidR="00C316E2" w:rsidRPr="002845C3" w:rsidTr="00666E71">
        <w:trPr>
          <w:trHeight w:val="57"/>
        </w:trPr>
        <w:tc>
          <w:tcPr>
            <w:tcW w:w="562" w:type="dxa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4</w:t>
            </w:r>
          </w:p>
        </w:tc>
        <w:tc>
          <w:tcPr>
            <w:tcW w:w="4253" w:type="dxa"/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Доля граждан, трудоустроенных в муниципальные учреждения, к общему числу граждан, обратившихся за содействием в поиске подходящей работы, %</w:t>
            </w:r>
          </w:p>
        </w:tc>
        <w:tc>
          <w:tcPr>
            <w:tcW w:w="1134" w:type="dxa"/>
            <w:shd w:val="clear" w:color="auto" w:fill="auto"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«ГП», «МП»</w:t>
            </w:r>
          </w:p>
        </w:tc>
        <w:tc>
          <w:tcPr>
            <w:tcW w:w="850" w:type="dxa"/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75</w:t>
            </w:r>
          </w:p>
        </w:tc>
        <w:tc>
          <w:tcPr>
            <w:tcW w:w="851" w:type="dxa"/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71,9</w:t>
            </w:r>
          </w:p>
        </w:tc>
        <w:tc>
          <w:tcPr>
            <w:tcW w:w="992" w:type="dxa"/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95,9</w:t>
            </w:r>
          </w:p>
        </w:tc>
        <w:tc>
          <w:tcPr>
            <w:tcW w:w="1135" w:type="dxa"/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 </w:t>
            </w:r>
          </w:p>
        </w:tc>
      </w:tr>
      <w:tr w:rsidR="00C316E2" w:rsidRPr="002845C3" w:rsidTr="00940B07">
        <w:trPr>
          <w:trHeight w:val="57"/>
        </w:trPr>
        <w:tc>
          <w:tcPr>
            <w:tcW w:w="9777" w:type="dxa"/>
            <w:gridSpan w:val="7"/>
          </w:tcPr>
          <w:p w:rsidR="00C316E2" w:rsidRPr="002845C3" w:rsidRDefault="002D5AED" w:rsidP="00603F83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2D5AED">
              <w:rPr>
                <w:rFonts w:cs="Times New Roman"/>
                <w:b/>
                <w:bCs/>
                <w:szCs w:val="24"/>
              </w:rPr>
              <w:t>Развитие агропромышленного комплекса в городе Пыть-Яхе</w:t>
            </w:r>
          </w:p>
        </w:tc>
      </w:tr>
      <w:tr w:rsidR="00C316E2" w:rsidRPr="002845C3" w:rsidTr="00666E71">
        <w:trPr>
          <w:trHeight w:val="57"/>
        </w:trPr>
        <w:tc>
          <w:tcPr>
            <w:tcW w:w="562" w:type="dxa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5</w:t>
            </w:r>
          </w:p>
        </w:tc>
        <w:tc>
          <w:tcPr>
            <w:tcW w:w="4253" w:type="dxa"/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Количество животных без владельцев, прошедших отлов, транспортировку, регистрацию, учет, содержание, лечение (вакцинацию), ед.</w:t>
            </w:r>
          </w:p>
        </w:tc>
        <w:tc>
          <w:tcPr>
            <w:tcW w:w="1134" w:type="dxa"/>
            <w:shd w:val="clear" w:color="auto" w:fill="auto"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«МП»</w:t>
            </w:r>
          </w:p>
        </w:tc>
        <w:tc>
          <w:tcPr>
            <w:tcW w:w="850" w:type="dxa"/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240</w:t>
            </w:r>
          </w:p>
        </w:tc>
        <w:tc>
          <w:tcPr>
            <w:tcW w:w="851" w:type="dxa"/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220</w:t>
            </w:r>
          </w:p>
        </w:tc>
        <w:tc>
          <w:tcPr>
            <w:tcW w:w="992" w:type="dxa"/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91,7</w:t>
            </w:r>
          </w:p>
        </w:tc>
        <w:tc>
          <w:tcPr>
            <w:tcW w:w="1135" w:type="dxa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C316E2" w:rsidRPr="002845C3" w:rsidTr="00EC288A">
        <w:trPr>
          <w:trHeight w:val="57"/>
        </w:trPr>
        <w:tc>
          <w:tcPr>
            <w:tcW w:w="9777" w:type="dxa"/>
            <w:gridSpan w:val="7"/>
          </w:tcPr>
          <w:p w:rsidR="00C316E2" w:rsidRPr="002845C3" w:rsidRDefault="002D5AED" w:rsidP="00603F83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2D5AED">
              <w:rPr>
                <w:rFonts w:cs="Times New Roman"/>
                <w:b/>
                <w:bCs/>
                <w:szCs w:val="24"/>
              </w:rPr>
              <w:t>Укрепление межнационального и межконфессионального согласия, профилактика экстремизма в городе Пыть-Яхе</w:t>
            </w:r>
          </w:p>
        </w:tc>
      </w:tr>
      <w:tr w:rsidR="00C316E2" w:rsidRPr="002845C3" w:rsidTr="00666E71">
        <w:trPr>
          <w:trHeight w:val="57"/>
        </w:trPr>
        <w:tc>
          <w:tcPr>
            <w:tcW w:w="562" w:type="dxa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 xml:space="preserve">Доля граждан, положительно оценивающих состояние межнациональных отношений в муниципальном образовании, % </w:t>
            </w:r>
          </w:p>
        </w:tc>
        <w:tc>
          <w:tcPr>
            <w:tcW w:w="1134" w:type="dxa"/>
            <w:shd w:val="clear" w:color="auto" w:fill="auto"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«ГП», «МП»</w:t>
            </w:r>
          </w:p>
        </w:tc>
        <w:tc>
          <w:tcPr>
            <w:tcW w:w="850" w:type="dxa"/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84,1</w:t>
            </w:r>
          </w:p>
        </w:tc>
        <w:tc>
          <w:tcPr>
            <w:tcW w:w="851" w:type="dxa"/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83,3</w:t>
            </w:r>
          </w:p>
        </w:tc>
        <w:tc>
          <w:tcPr>
            <w:tcW w:w="992" w:type="dxa"/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99,0</w:t>
            </w:r>
          </w:p>
        </w:tc>
        <w:tc>
          <w:tcPr>
            <w:tcW w:w="1135" w:type="dxa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C316E2" w:rsidRPr="002845C3" w:rsidTr="00634D72">
        <w:trPr>
          <w:trHeight w:val="57"/>
        </w:trPr>
        <w:tc>
          <w:tcPr>
            <w:tcW w:w="9777" w:type="dxa"/>
            <w:gridSpan w:val="7"/>
          </w:tcPr>
          <w:p w:rsidR="00C316E2" w:rsidRPr="002845C3" w:rsidRDefault="002D5AED" w:rsidP="00603F83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2D5AED">
              <w:rPr>
                <w:rFonts w:cs="Times New Roman"/>
                <w:b/>
                <w:bCs/>
                <w:szCs w:val="24"/>
              </w:rPr>
              <w:t>Управление муниципальным имуществом города Пыть-Яха</w:t>
            </w:r>
          </w:p>
        </w:tc>
      </w:tr>
      <w:tr w:rsidR="00C316E2" w:rsidRPr="002845C3" w:rsidTr="00666E71">
        <w:trPr>
          <w:trHeight w:val="57"/>
        </w:trPr>
        <w:tc>
          <w:tcPr>
            <w:tcW w:w="562" w:type="dxa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7</w:t>
            </w:r>
          </w:p>
        </w:tc>
        <w:tc>
          <w:tcPr>
            <w:tcW w:w="4253" w:type="dxa"/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Доля используемого недвижимого имущества в общем количестве недвижимого имущества, %</w:t>
            </w:r>
          </w:p>
        </w:tc>
        <w:tc>
          <w:tcPr>
            <w:tcW w:w="1134" w:type="dxa"/>
            <w:shd w:val="clear" w:color="auto" w:fill="auto"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«ГП», «МП»</w:t>
            </w:r>
          </w:p>
        </w:tc>
        <w:tc>
          <w:tcPr>
            <w:tcW w:w="850" w:type="dxa"/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0,6</w:t>
            </w:r>
          </w:p>
        </w:tc>
        <w:tc>
          <w:tcPr>
            <w:tcW w:w="851" w:type="dxa"/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0,67</w:t>
            </w:r>
          </w:p>
        </w:tc>
        <w:tc>
          <w:tcPr>
            <w:tcW w:w="992" w:type="dxa"/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89,6</w:t>
            </w:r>
          </w:p>
        </w:tc>
        <w:tc>
          <w:tcPr>
            <w:tcW w:w="1135" w:type="dxa"/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Обрат</w:t>
            </w:r>
          </w:p>
          <w:p w:rsidR="00C316E2" w:rsidRPr="002845C3" w:rsidRDefault="00C316E2" w:rsidP="00C316E2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2845C3">
              <w:rPr>
                <w:rFonts w:cs="Times New Roman"/>
                <w:szCs w:val="24"/>
              </w:rPr>
              <w:t>ный</w:t>
            </w:r>
            <w:proofErr w:type="spellEnd"/>
            <w:r w:rsidRPr="002845C3">
              <w:rPr>
                <w:rFonts w:cs="Times New Roman"/>
                <w:szCs w:val="24"/>
              </w:rPr>
              <w:t xml:space="preserve"> показа</w:t>
            </w:r>
          </w:p>
          <w:p w:rsidR="00C316E2" w:rsidRPr="002845C3" w:rsidRDefault="00C316E2" w:rsidP="00C316E2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2845C3">
              <w:rPr>
                <w:rFonts w:cs="Times New Roman"/>
                <w:szCs w:val="24"/>
              </w:rPr>
              <w:t>тель</w:t>
            </w:r>
            <w:proofErr w:type="spellEnd"/>
            <w:r w:rsidRPr="002845C3">
              <w:rPr>
                <w:rFonts w:cs="Times New Roman"/>
                <w:szCs w:val="24"/>
              </w:rPr>
              <w:t>.</w:t>
            </w:r>
          </w:p>
        </w:tc>
      </w:tr>
      <w:tr w:rsidR="00C316E2" w:rsidRPr="002845C3" w:rsidTr="00666E71">
        <w:trPr>
          <w:trHeight w:val="57"/>
        </w:trPr>
        <w:tc>
          <w:tcPr>
            <w:tcW w:w="562" w:type="dxa"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:rsidR="00C316E2" w:rsidRPr="002845C3" w:rsidRDefault="00C316E2" w:rsidP="00C316E2">
            <w:pPr>
              <w:ind w:firstLine="0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Доля объектов недвижимого имущества, на которые зарегистрировано право собственности, в общем количестве объектов недвижимости, находящихся в муниципальной собственности, за исключением земельных участков, %</w:t>
            </w:r>
          </w:p>
        </w:tc>
        <w:tc>
          <w:tcPr>
            <w:tcW w:w="1134" w:type="dxa"/>
            <w:shd w:val="clear" w:color="auto" w:fill="auto"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«МП»</w:t>
            </w:r>
          </w:p>
        </w:tc>
        <w:tc>
          <w:tcPr>
            <w:tcW w:w="850" w:type="dxa"/>
            <w:shd w:val="clear" w:color="auto" w:fill="auto"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99</w:t>
            </w:r>
          </w:p>
        </w:tc>
        <w:tc>
          <w:tcPr>
            <w:tcW w:w="851" w:type="dxa"/>
            <w:shd w:val="clear" w:color="auto" w:fill="auto"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98,4</w:t>
            </w:r>
          </w:p>
        </w:tc>
        <w:tc>
          <w:tcPr>
            <w:tcW w:w="992" w:type="dxa"/>
            <w:shd w:val="clear" w:color="auto" w:fill="auto"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99,4</w:t>
            </w:r>
          </w:p>
        </w:tc>
        <w:tc>
          <w:tcPr>
            <w:tcW w:w="1135" w:type="dxa"/>
            <w:shd w:val="clear" w:color="auto" w:fill="auto"/>
          </w:tcPr>
          <w:p w:rsidR="00C316E2" w:rsidRPr="002845C3" w:rsidRDefault="00C316E2" w:rsidP="00C316E2">
            <w:pPr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 </w:t>
            </w:r>
          </w:p>
        </w:tc>
      </w:tr>
      <w:tr w:rsidR="00C316E2" w:rsidRPr="002845C3" w:rsidTr="002D5AED">
        <w:trPr>
          <w:trHeight w:val="387"/>
        </w:trPr>
        <w:tc>
          <w:tcPr>
            <w:tcW w:w="9777" w:type="dxa"/>
            <w:gridSpan w:val="7"/>
          </w:tcPr>
          <w:p w:rsidR="00C316E2" w:rsidRPr="002845C3" w:rsidRDefault="002D5AED" w:rsidP="00C316E2">
            <w:pPr>
              <w:jc w:val="center"/>
              <w:rPr>
                <w:rFonts w:cs="Times New Roman"/>
                <w:b/>
                <w:szCs w:val="24"/>
              </w:rPr>
            </w:pPr>
            <w:r w:rsidRPr="002D5AED">
              <w:rPr>
                <w:rFonts w:cs="Times New Roman"/>
                <w:b/>
                <w:szCs w:val="24"/>
              </w:rPr>
              <w:t>Содержание городских территорий, озеленение и благоустройство в городе Пыть-Яхе</w:t>
            </w:r>
          </w:p>
        </w:tc>
      </w:tr>
      <w:tr w:rsidR="00C316E2" w:rsidRPr="002845C3" w:rsidTr="00666E71">
        <w:trPr>
          <w:trHeight w:val="57"/>
        </w:trPr>
        <w:tc>
          <w:tcPr>
            <w:tcW w:w="562" w:type="dxa"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9</w:t>
            </w:r>
          </w:p>
        </w:tc>
        <w:tc>
          <w:tcPr>
            <w:tcW w:w="4253" w:type="dxa"/>
            <w:shd w:val="clear" w:color="auto" w:fill="auto"/>
          </w:tcPr>
          <w:p w:rsidR="00C316E2" w:rsidRPr="002845C3" w:rsidRDefault="00C316E2" w:rsidP="00C316E2">
            <w:pPr>
              <w:ind w:firstLine="0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Доля озелененных территорий общего пользования в общей площади зеленых насаждений, %</w:t>
            </w:r>
          </w:p>
        </w:tc>
        <w:tc>
          <w:tcPr>
            <w:tcW w:w="1134" w:type="dxa"/>
            <w:shd w:val="clear" w:color="auto" w:fill="auto"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«МП»</w:t>
            </w:r>
          </w:p>
        </w:tc>
        <w:tc>
          <w:tcPr>
            <w:tcW w:w="850" w:type="dxa"/>
            <w:shd w:val="clear" w:color="auto" w:fill="auto"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73,3</w:t>
            </w:r>
          </w:p>
        </w:tc>
        <w:tc>
          <w:tcPr>
            <w:tcW w:w="992" w:type="dxa"/>
            <w:shd w:val="clear" w:color="auto" w:fill="auto"/>
          </w:tcPr>
          <w:p w:rsidR="00C316E2" w:rsidRPr="002845C3" w:rsidRDefault="00C316E2" w:rsidP="00C316E2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2845C3">
              <w:rPr>
                <w:rFonts w:cs="Times New Roman"/>
                <w:szCs w:val="24"/>
              </w:rPr>
              <w:t>81,4</w:t>
            </w:r>
          </w:p>
        </w:tc>
        <w:tc>
          <w:tcPr>
            <w:tcW w:w="1135" w:type="dxa"/>
            <w:shd w:val="clear" w:color="auto" w:fill="auto"/>
          </w:tcPr>
          <w:p w:rsidR="00C316E2" w:rsidRPr="002845C3" w:rsidRDefault="00C316E2" w:rsidP="00C316E2">
            <w:pPr>
              <w:rPr>
                <w:rFonts w:cs="Times New Roman"/>
                <w:szCs w:val="24"/>
              </w:rPr>
            </w:pPr>
          </w:p>
        </w:tc>
      </w:tr>
    </w:tbl>
    <w:p w:rsidR="00B82588" w:rsidRPr="00E35C94" w:rsidRDefault="00B82588" w:rsidP="00B82588">
      <w:pPr>
        <w:ind w:firstLine="0"/>
        <w:rPr>
          <w:sz w:val="28"/>
        </w:rPr>
      </w:pPr>
    </w:p>
    <w:p w:rsidR="00B82588" w:rsidRDefault="00B82588" w:rsidP="00B82588">
      <w:pPr>
        <w:rPr>
          <w:sz w:val="28"/>
        </w:rPr>
      </w:pPr>
      <w:r w:rsidRPr="00E35C94">
        <w:rPr>
          <w:sz w:val="28"/>
        </w:rPr>
        <w:t xml:space="preserve">- по </w:t>
      </w:r>
      <w:r>
        <w:rPr>
          <w:sz w:val="28"/>
        </w:rPr>
        <w:t>1</w:t>
      </w:r>
      <w:r w:rsidRPr="00E35C94">
        <w:rPr>
          <w:sz w:val="28"/>
        </w:rPr>
        <w:t xml:space="preserve"> показател</w:t>
      </w:r>
      <w:r>
        <w:rPr>
          <w:sz w:val="28"/>
        </w:rPr>
        <w:t>ю</w:t>
      </w:r>
      <w:r w:rsidRPr="00E35C94">
        <w:rPr>
          <w:sz w:val="28"/>
        </w:rPr>
        <w:t xml:space="preserve"> фактическое значение составляет менее 50%</w:t>
      </w:r>
      <w:r>
        <w:rPr>
          <w:sz w:val="28"/>
        </w:rPr>
        <w:t xml:space="preserve">: </w:t>
      </w:r>
    </w:p>
    <w:p w:rsidR="00B82588" w:rsidRDefault="00B82588" w:rsidP="00B82588">
      <w:pPr>
        <w:ind w:firstLine="0"/>
        <w:rPr>
          <w:sz w:val="28"/>
        </w:rPr>
      </w:pPr>
    </w:p>
    <w:tbl>
      <w:tblPr>
        <w:tblStyle w:val="a5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4253"/>
        <w:gridCol w:w="1134"/>
        <w:gridCol w:w="850"/>
        <w:gridCol w:w="851"/>
        <w:gridCol w:w="1058"/>
        <w:gridCol w:w="1068"/>
      </w:tblGrid>
      <w:tr w:rsidR="002845C3" w:rsidRPr="002845C3" w:rsidTr="00A24BD3">
        <w:trPr>
          <w:trHeight w:val="57"/>
        </w:trPr>
        <w:tc>
          <w:tcPr>
            <w:tcW w:w="9776" w:type="dxa"/>
            <w:gridSpan w:val="7"/>
          </w:tcPr>
          <w:p w:rsidR="002845C3" w:rsidRPr="002845C3" w:rsidRDefault="002845C3" w:rsidP="00603F83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2845C3">
              <w:rPr>
                <w:b/>
                <w:bCs/>
                <w:szCs w:val="24"/>
              </w:rPr>
              <w:t>Целевые показатели муниципальных программ</w:t>
            </w:r>
          </w:p>
        </w:tc>
      </w:tr>
      <w:tr w:rsidR="00C316E2" w:rsidRPr="002845C3" w:rsidTr="00C316E2">
        <w:trPr>
          <w:trHeight w:val="57"/>
        </w:trPr>
        <w:tc>
          <w:tcPr>
            <w:tcW w:w="562" w:type="dxa"/>
            <w:hideMark/>
          </w:tcPr>
          <w:p w:rsidR="00C316E2" w:rsidRPr="002845C3" w:rsidRDefault="00C316E2" w:rsidP="00603F83">
            <w:pPr>
              <w:ind w:firstLine="0"/>
              <w:jc w:val="center"/>
              <w:rPr>
                <w:szCs w:val="24"/>
              </w:rPr>
            </w:pPr>
            <w:r w:rsidRPr="002845C3">
              <w:rPr>
                <w:szCs w:val="24"/>
              </w:rPr>
              <w:t>№ п/п</w:t>
            </w:r>
          </w:p>
        </w:tc>
        <w:tc>
          <w:tcPr>
            <w:tcW w:w="4253" w:type="dxa"/>
            <w:hideMark/>
          </w:tcPr>
          <w:p w:rsidR="00C316E2" w:rsidRPr="002845C3" w:rsidRDefault="00C316E2" w:rsidP="00603F83">
            <w:pPr>
              <w:ind w:firstLine="0"/>
              <w:jc w:val="center"/>
              <w:rPr>
                <w:szCs w:val="24"/>
              </w:rPr>
            </w:pPr>
            <w:r w:rsidRPr="002845C3">
              <w:rPr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C316E2" w:rsidRPr="002845C3" w:rsidRDefault="00C316E2" w:rsidP="00C316E2">
            <w:pPr>
              <w:ind w:firstLine="0"/>
              <w:jc w:val="center"/>
              <w:rPr>
                <w:szCs w:val="24"/>
              </w:rPr>
            </w:pPr>
            <w:r w:rsidRPr="002845C3">
              <w:rPr>
                <w:szCs w:val="24"/>
              </w:rPr>
              <w:t>Уровень показателя</w:t>
            </w:r>
          </w:p>
        </w:tc>
        <w:tc>
          <w:tcPr>
            <w:tcW w:w="850" w:type="dxa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szCs w:val="24"/>
              </w:rPr>
            </w:pPr>
            <w:r w:rsidRPr="002845C3">
              <w:rPr>
                <w:szCs w:val="24"/>
              </w:rPr>
              <w:t>План на 2024 год</w:t>
            </w:r>
          </w:p>
        </w:tc>
        <w:tc>
          <w:tcPr>
            <w:tcW w:w="851" w:type="dxa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szCs w:val="24"/>
              </w:rPr>
            </w:pPr>
            <w:r w:rsidRPr="002845C3">
              <w:rPr>
                <w:szCs w:val="24"/>
              </w:rPr>
              <w:t>Факт на 31.12.2024</w:t>
            </w:r>
          </w:p>
        </w:tc>
        <w:tc>
          <w:tcPr>
            <w:tcW w:w="1058" w:type="dxa"/>
            <w:hideMark/>
          </w:tcPr>
          <w:p w:rsidR="00C316E2" w:rsidRPr="002845C3" w:rsidRDefault="00C316E2" w:rsidP="00603F83">
            <w:pPr>
              <w:ind w:firstLine="0"/>
              <w:jc w:val="center"/>
              <w:rPr>
                <w:szCs w:val="24"/>
              </w:rPr>
            </w:pPr>
            <w:r w:rsidRPr="002845C3">
              <w:rPr>
                <w:szCs w:val="24"/>
              </w:rPr>
              <w:t>% достижения</w:t>
            </w:r>
          </w:p>
        </w:tc>
        <w:tc>
          <w:tcPr>
            <w:tcW w:w="1068" w:type="dxa"/>
            <w:hideMark/>
          </w:tcPr>
          <w:p w:rsidR="00C316E2" w:rsidRPr="002845C3" w:rsidRDefault="00C316E2" w:rsidP="00603F83">
            <w:pPr>
              <w:ind w:firstLine="0"/>
              <w:jc w:val="center"/>
              <w:rPr>
                <w:szCs w:val="24"/>
              </w:rPr>
            </w:pPr>
            <w:r w:rsidRPr="002845C3">
              <w:rPr>
                <w:szCs w:val="24"/>
              </w:rPr>
              <w:t xml:space="preserve">Приме </w:t>
            </w:r>
            <w:proofErr w:type="spellStart"/>
            <w:r w:rsidRPr="002845C3">
              <w:rPr>
                <w:szCs w:val="24"/>
              </w:rPr>
              <w:t>чание</w:t>
            </w:r>
            <w:proofErr w:type="spellEnd"/>
          </w:p>
        </w:tc>
      </w:tr>
      <w:tr w:rsidR="00C316E2" w:rsidRPr="002845C3" w:rsidTr="00C316E2">
        <w:trPr>
          <w:trHeight w:val="57"/>
        </w:trPr>
        <w:tc>
          <w:tcPr>
            <w:tcW w:w="9776" w:type="dxa"/>
            <w:gridSpan w:val="7"/>
          </w:tcPr>
          <w:p w:rsidR="00C316E2" w:rsidRPr="002845C3" w:rsidRDefault="002D5AED" w:rsidP="00603F83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2D5AED">
              <w:rPr>
                <w:b/>
                <w:bCs/>
                <w:szCs w:val="24"/>
              </w:rPr>
              <w:t>Экологическая безопасность города Пыть-Яха</w:t>
            </w:r>
            <w:bookmarkStart w:id="0" w:name="_GoBack"/>
            <w:bookmarkEnd w:id="0"/>
          </w:p>
        </w:tc>
      </w:tr>
      <w:tr w:rsidR="00C316E2" w:rsidRPr="002845C3" w:rsidTr="00B121C6">
        <w:trPr>
          <w:trHeight w:val="57"/>
        </w:trPr>
        <w:tc>
          <w:tcPr>
            <w:tcW w:w="562" w:type="dxa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szCs w:val="24"/>
              </w:rPr>
            </w:pPr>
            <w:r w:rsidRPr="002845C3">
              <w:rPr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jc w:val="left"/>
              <w:rPr>
                <w:szCs w:val="24"/>
              </w:rPr>
            </w:pPr>
            <w:r w:rsidRPr="002845C3">
              <w:rPr>
                <w:szCs w:val="24"/>
              </w:rPr>
              <w:t>Объем произведенных измерений для получения достоверной информации о состоянии окружающей среды,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6E2" w:rsidRPr="002845C3" w:rsidRDefault="00C316E2" w:rsidP="00C316E2">
            <w:pPr>
              <w:ind w:firstLine="0"/>
              <w:jc w:val="center"/>
              <w:rPr>
                <w:szCs w:val="24"/>
              </w:rPr>
            </w:pPr>
            <w:r w:rsidRPr="002845C3">
              <w:rPr>
                <w:szCs w:val="24"/>
              </w:rPr>
              <w:t>«МП»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szCs w:val="24"/>
              </w:rPr>
            </w:pPr>
            <w:r w:rsidRPr="002845C3">
              <w:rPr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szCs w:val="24"/>
              </w:rPr>
            </w:pPr>
            <w:r w:rsidRPr="002845C3">
              <w:rPr>
                <w:szCs w:val="24"/>
              </w:rPr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szCs w:val="24"/>
              </w:rPr>
            </w:pPr>
            <w:r w:rsidRPr="002845C3">
              <w:rPr>
                <w:szCs w:val="24"/>
              </w:rPr>
              <w:t>0,0</w:t>
            </w:r>
          </w:p>
        </w:tc>
        <w:tc>
          <w:tcPr>
            <w:tcW w:w="1068" w:type="dxa"/>
            <w:hideMark/>
          </w:tcPr>
          <w:p w:rsidR="00C316E2" w:rsidRPr="002845C3" w:rsidRDefault="00C316E2" w:rsidP="00C316E2">
            <w:pPr>
              <w:ind w:firstLine="0"/>
              <w:jc w:val="center"/>
              <w:rPr>
                <w:szCs w:val="24"/>
              </w:rPr>
            </w:pPr>
          </w:p>
        </w:tc>
      </w:tr>
    </w:tbl>
    <w:p w:rsidR="00B82588" w:rsidRPr="00E35C94" w:rsidRDefault="00B82588" w:rsidP="00B82588">
      <w:pPr>
        <w:ind w:firstLine="0"/>
        <w:rPr>
          <w:sz w:val="28"/>
        </w:rPr>
      </w:pPr>
    </w:p>
    <w:p w:rsidR="00B82588" w:rsidRPr="00E35C94" w:rsidRDefault="00B82588" w:rsidP="00B82588">
      <w:pPr>
        <w:rPr>
          <w:sz w:val="28"/>
        </w:rPr>
      </w:pPr>
      <w:r w:rsidRPr="00E35C94">
        <w:rPr>
          <w:sz w:val="28"/>
        </w:rPr>
        <w:t xml:space="preserve"> Средний процент достижения целевых показателей в целом по всем программам составляет </w:t>
      </w:r>
      <w:r w:rsidR="00C316E2">
        <w:rPr>
          <w:sz w:val="28"/>
        </w:rPr>
        <w:t>99%</w:t>
      </w:r>
      <w:r w:rsidRPr="00E35C94">
        <w:rPr>
          <w:sz w:val="28"/>
        </w:rPr>
        <w:t xml:space="preserve"> к плану.</w:t>
      </w:r>
    </w:p>
    <w:p w:rsidR="000B6D07" w:rsidRDefault="000B6D07" w:rsidP="00D729DA">
      <w:pPr>
        <w:rPr>
          <w:sz w:val="28"/>
        </w:rPr>
      </w:pPr>
    </w:p>
    <w:p w:rsidR="00D729DA" w:rsidRPr="002845C3" w:rsidRDefault="00D729DA" w:rsidP="00D729DA">
      <w:pPr>
        <w:rPr>
          <w:sz w:val="28"/>
        </w:rPr>
      </w:pPr>
      <w:r w:rsidRPr="002845C3">
        <w:rPr>
          <w:sz w:val="28"/>
        </w:rPr>
        <w:lastRenderedPageBreak/>
        <w:t>В государственных програм</w:t>
      </w:r>
      <w:r w:rsidR="002845C3" w:rsidRPr="002845C3">
        <w:rPr>
          <w:sz w:val="28"/>
        </w:rPr>
        <w:t>мах муниципалитету установлено 8</w:t>
      </w:r>
      <w:r w:rsidRPr="002845C3">
        <w:rPr>
          <w:sz w:val="28"/>
        </w:rPr>
        <w:t xml:space="preserve"> целевых показателей, из них (приложение № </w:t>
      </w:r>
      <w:r w:rsidR="002845C3" w:rsidRPr="002845C3">
        <w:rPr>
          <w:sz w:val="28"/>
        </w:rPr>
        <w:t>3</w:t>
      </w:r>
      <w:r w:rsidRPr="002845C3">
        <w:rPr>
          <w:sz w:val="28"/>
        </w:rPr>
        <w:t>):</w:t>
      </w:r>
    </w:p>
    <w:p w:rsidR="00D729DA" w:rsidRDefault="000B6D07" w:rsidP="00D729DA">
      <w:pPr>
        <w:rPr>
          <w:sz w:val="28"/>
        </w:rPr>
      </w:pPr>
      <w:r>
        <w:rPr>
          <w:sz w:val="28"/>
        </w:rPr>
        <w:t>1.</w:t>
      </w:r>
      <w:r w:rsidR="00D729DA" w:rsidRPr="002845C3">
        <w:rPr>
          <w:sz w:val="28"/>
        </w:rPr>
        <w:t xml:space="preserve"> </w:t>
      </w:r>
      <w:r>
        <w:rPr>
          <w:sz w:val="28"/>
        </w:rPr>
        <w:t>П</w:t>
      </w:r>
      <w:r w:rsidR="00D729DA" w:rsidRPr="002845C3">
        <w:rPr>
          <w:sz w:val="28"/>
        </w:rPr>
        <w:t>оказател</w:t>
      </w:r>
      <w:r>
        <w:rPr>
          <w:sz w:val="28"/>
        </w:rPr>
        <w:t>и</w:t>
      </w:r>
      <w:r w:rsidR="00D729DA" w:rsidRPr="002845C3">
        <w:rPr>
          <w:sz w:val="28"/>
        </w:rPr>
        <w:t>, направленны</w:t>
      </w:r>
      <w:r>
        <w:rPr>
          <w:sz w:val="28"/>
        </w:rPr>
        <w:t>е</w:t>
      </w:r>
      <w:r w:rsidR="00D729DA" w:rsidRPr="002845C3">
        <w:rPr>
          <w:sz w:val="28"/>
        </w:rPr>
        <w:t xml:space="preserve"> на достижение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</w:t>
      </w:r>
      <w:r>
        <w:rPr>
          <w:sz w:val="28"/>
        </w:rPr>
        <w:t>оссийской Федерации:</w:t>
      </w:r>
    </w:p>
    <w:p w:rsidR="000B6D07" w:rsidRDefault="000B6D07" w:rsidP="00D729DA">
      <w:pPr>
        <w:rPr>
          <w:sz w:val="28"/>
        </w:rPr>
      </w:pPr>
      <w:r>
        <w:rPr>
          <w:sz w:val="28"/>
        </w:rPr>
        <w:t xml:space="preserve">- 2 показателя </w:t>
      </w:r>
      <w:r w:rsidRPr="000B6D07">
        <w:rPr>
          <w:sz w:val="28"/>
        </w:rPr>
        <w:t>достигнуто в полном объеме (100% и более);</w:t>
      </w:r>
    </w:p>
    <w:p w:rsidR="000B6D07" w:rsidRPr="002845C3" w:rsidRDefault="000B6D07" w:rsidP="00D729DA">
      <w:pPr>
        <w:rPr>
          <w:sz w:val="28"/>
        </w:rPr>
      </w:pPr>
      <w:r>
        <w:rPr>
          <w:sz w:val="28"/>
        </w:rPr>
        <w:t>- 1 показатель «</w:t>
      </w:r>
      <w:r w:rsidRPr="000B6D07">
        <w:rPr>
          <w:sz w:val="28"/>
        </w:rPr>
        <w:t>Число посещений культурных мероприятий</w:t>
      </w:r>
      <w:r>
        <w:rPr>
          <w:sz w:val="28"/>
        </w:rPr>
        <w:t xml:space="preserve">» достигнут на 96%. </w:t>
      </w:r>
    </w:p>
    <w:p w:rsidR="00D729DA" w:rsidRDefault="00B80752" w:rsidP="002845C3">
      <w:pPr>
        <w:rPr>
          <w:sz w:val="28"/>
        </w:rPr>
      </w:pPr>
      <w:r>
        <w:rPr>
          <w:sz w:val="28"/>
        </w:rPr>
        <w:t>2.</w:t>
      </w:r>
      <w:r w:rsidR="00D729DA" w:rsidRPr="002845C3">
        <w:rPr>
          <w:sz w:val="28"/>
        </w:rPr>
        <w:t xml:space="preserve"> </w:t>
      </w:r>
      <w:r>
        <w:rPr>
          <w:sz w:val="28"/>
        </w:rPr>
        <w:t>П</w:t>
      </w:r>
      <w:r w:rsidR="00D729DA" w:rsidRPr="002845C3">
        <w:rPr>
          <w:sz w:val="28"/>
        </w:rPr>
        <w:t>оказател</w:t>
      </w:r>
      <w:r>
        <w:rPr>
          <w:sz w:val="28"/>
        </w:rPr>
        <w:t>и</w:t>
      </w:r>
      <w:r w:rsidR="00D729DA" w:rsidRPr="002845C3">
        <w:rPr>
          <w:sz w:val="28"/>
        </w:rPr>
        <w:t>, направленны</w:t>
      </w:r>
      <w:r>
        <w:rPr>
          <w:sz w:val="28"/>
        </w:rPr>
        <w:t>е</w:t>
      </w:r>
      <w:r w:rsidR="00D729DA" w:rsidRPr="002845C3">
        <w:rPr>
          <w:sz w:val="28"/>
        </w:rPr>
        <w:t xml:space="preserve"> на достижение показателей национального проекта</w:t>
      </w:r>
      <w:r>
        <w:rPr>
          <w:sz w:val="28"/>
        </w:rPr>
        <w:t>:</w:t>
      </w:r>
    </w:p>
    <w:p w:rsidR="00B80752" w:rsidRPr="00B80752" w:rsidRDefault="00B80752" w:rsidP="00B80752">
      <w:pPr>
        <w:rPr>
          <w:sz w:val="28"/>
        </w:rPr>
      </w:pPr>
      <w:r>
        <w:rPr>
          <w:sz w:val="28"/>
        </w:rPr>
        <w:t>- 4</w:t>
      </w:r>
      <w:r w:rsidRPr="00B80752">
        <w:rPr>
          <w:sz w:val="28"/>
        </w:rPr>
        <w:t xml:space="preserve"> показателя достигнуто в полном объеме (100% и более);</w:t>
      </w:r>
    </w:p>
    <w:p w:rsidR="00B80752" w:rsidRPr="00B80752" w:rsidRDefault="00B80752" w:rsidP="00B80752">
      <w:pPr>
        <w:rPr>
          <w:sz w:val="28"/>
        </w:rPr>
      </w:pPr>
      <w:r w:rsidRPr="00B80752">
        <w:rPr>
          <w:sz w:val="28"/>
        </w:rPr>
        <w:t>- 1 показатель «Уровень обеспеченности граждан спортивными сооружениями исходя из единовременной пропускной способности объектов спорта» достигнут на 9</w:t>
      </w:r>
      <w:r>
        <w:rPr>
          <w:sz w:val="28"/>
        </w:rPr>
        <w:t>8,8</w:t>
      </w:r>
      <w:r w:rsidRPr="00B80752">
        <w:rPr>
          <w:sz w:val="28"/>
        </w:rPr>
        <w:t xml:space="preserve">%. </w:t>
      </w:r>
    </w:p>
    <w:p w:rsidR="00DB782D" w:rsidRDefault="00DB782D" w:rsidP="00A05F10">
      <w:pPr>
        <w:rPr>
          <w:color w:val="FF0000"/>
          <w:sz w:val="28"/>
        </w:rPr>
      </w:pPr>
    </w:p>
    <w:p w:rsidR="002845C3" w:rsidRPr="00666E71" w:rsidRDefault="002845C3" w:rsidP="00A05F10">
      <w:pPr>
        <w:rPr>
          <w:sz w:val="28"/>
          <w:szCs w:val="28"/>
        </w:rPr>
      </w:pPr>
      <w:r w:rsidRPr="00666E71">
        <w:rPr>
          <w:sz w:val="28"/>
          <w:szCs w:val="28"/>
        </w:rPr>
        <w:t>Национальные проекты:</w:t>
      </w:r>
    </w:p>
    <w:p w:rsidR="002845C3" w:rsidRPr="002845C3" w:rsidRDefault="002845C3" w:rsidP="002845C3">
      <w:pPr>
        <w:widowControl w:val="0"/>
        <w:autoSpaceDE w:val="0"/>
        <w:autoSpaceDN w:val="0"/>
        <w:rPr>
          <w:rFonts w:eastAsia="Calibri" w:cs="Times New Roman"/>
          <w:sz w:val="28"/>
          <w:szCs w:val="28"/>
          <w:lang w:eastAsia="ru-RU"/>
        </w:rPr>
      </w:pPr>
      <w:r w:rsidRPr="002845C3">
        <w:rPr>
          <w:rFonts w:eastAsia="Times New Roman" w:cs="Times New Roman"/>
          <w:sz w:val="28"/>
          <w:szCs w:val="28"/>
          <w:lang w:eastAsia="ru-RU"/>
        </w:rPr>
        <w:t>В 2024 году н</w:t>
      </w:r>
      <w:r w:rsidRPr="002845C3">
        <w:rPr>
          <w:rFonts w:eastAsia="Calibri" w:cs="Times New Roman"/>
          <w:sz w:val="28"/>
          <w:szCs w:val="28"/>
          <w:lang w:eastAsia="ru-RU"/>
        </w:rPr>
        <w:t>а территории города Пыть-Яха в рамках 6 национальных проектов реализуются 15 региональных проектов, осуществляемых посредством выполнения мероприятий и достижения показателей 9 муниципальных программ.</w:t>
      </w:r>
    </w:p>
    <w:p w:rsidR="002845C3" w:rsidRDefault="002845C3" w:rsidP="002845C3">
      <w:pPr>
        <w:rPr>
          <w:rFonts w:cs="Times New Roman"/>
          <w:sz w:val="28"/>
          <w:szCs w:val="28"/>
        </w:rPr>
      </w:pPr>
      <w:r w:rsidRPr="002845C3">
        <w:rPr>
          <w:rFonts w:cs="Times New Roman"/>
          <w:sz w:val="28"/>
          <w:szCs w:val="28"/>
        </w:rPr>
        <w:t>На реализацию национальных проектов по состоянию на 31.12.2024 года за счёт федерального, окружного и местного бюджетов предусмотрено 118 005,3 тыс. рублей. Исполнение составило 114 758,5 тыс. рублей или 97,3% к плану (приложение № 4).</w:t>
      </w:r>
    </w:p>
    <w:p w:rsidR="000B6D07" w:rsidRPr="002845C3" w:rsidRDefault="000B6D07" w:rsidP="002845C3">
      <w:pPr>
        <w:rPr>
          <w:rFonts w:cs="Times New Roman"/>
          <w:sz w:val="28"/>
          <w:szCs w:val="28"/>
        </w:rPr>
      </w:pPr>
    </w:p>
    <w:p w:rsidR="000B6D07" w:rsidRPr="000B6D07" w:rsidRDefault="000B6D07" w:rsidP="000B6D07">
      <w:pPr>
        <w:ind w:firstLine="0"/>
        <w:jc w:val="left"/>
        <w:rPr>
          <w:rFonts w:cs="Times New Roman"/>
          <w:sz w:val="26"/>
          <w:szCs w:val="26"/>
        </w:rPr>
      </w:pPr>
      <w:r w:rsidRPr="000B6D07">
        <w:rPr>
          <w:rFonts w:cs="Times New Roman"/>
          <w:sz w:val="26"/>
          <w:szCs w:val="26"/>
        </w:rPr>
        <w:t xml:space="preserve">Финансовое обеспечение национальных проектов:    </w:t>
      </w:r>
    </w:p>
    <w:p w:rsidR="000B6D07" w:rsidRPr="000B6D07" w:rsidRDefault="000B6D07" w:rsidP="000B6D07">
      <w:pPr>
        <w:ind w:firstLine="0"/>
        <w:jc w:val="right"/>
        <w:rPr>
          <w:rFonts w:cs="Times New Roman"/>
          <w:szCs w:val="26"/>
        </w:rPr>
      </w:pPr>
      <w:r w:rsidRPr="000B6D07">
        <w:rPr>
          <w:rFonts w:cs="Times New Roman"/>
          <w:szCs w:val="26"/>
        </w:rPr>
        <w:t xml:space="preserve">        </w:t>
      </w:r>
      <w:proofErr w:type="gramStart"/>
      <w:r w:rsidRPr="000B6D07">
        <w:rPr>
          <w:rFonts w:cs="Times New Roman"/>
          <w:szCs w:val="26"/>
          <w:lang w:val="en-US"/>
        </w:rPr>
        <w:t>т</w:t>
      </w:r>
      <w:proofErr w:type="spellStart"/>
      <w:r w:rsidRPr="000B6D07">
        <w:rPr>
          <w:rFonts w:cs="Times New Roman"/>
          <w:szCs w:val="26"/>
        </w:rPr>
        <w:t>ыс</w:t>
      </w:r>
      <w:proofErr w:type="spellEnd"/>
      <w:proofErr w:type="gramEnd"/>
      <w:r w:rsidRPr="000B6D07">
        <w:rPr>
          <w:rFonts w:cs="Times New Roman"/>
          <w:szCs w:val="26"/>
        </w:rPr>
        <w:t>. рублей</w:t>
      </w:r>
    </w:p>
    <w:tbl>
      <w:tblPr>
        <w:tblStyle w:val="22"/>
        <w:tblW w:w="9634" w:type="dxa"/>
        <w:tblLook w:val="04A0" w:firstRow="1" w:lastRow="0" w:firstColumn="1" w:lastColumn="0" w:noHBand="0" w:noVBand="1"/>
      </w:tblPr>
      <w:tblGrid>
        <w:gridCol w:w="4531"/>
        <w:gridCol w:w="1701"/>
        <w:gridCol w:w="1985"/>
        <w:gridCol w:w="1417"/>
      </w:tblGrid>
      <w:tr w:rsidR="000B6D07" w:rsidRPr="000B6D07" w:rsidTr="00BB549C">
        <w:trPr>
          <w:trHeight w:val="57"/>
        </w:trPr>
        <w:tc>
          <w:tcPr>
            <w:tcW w:w="4531" w:type="dxa"/>
            <w:vMerge w:val="restart"/>
          </w:tcPr>
          <w:p w:rsidR="000B6D07" w:rsidRPr="000B6D07" w:rsidRDefault="000B6D07" w:rsidP="000B6D07">
            <w:pPr>
              <w:ind w:firstLine="0"/>
              <w:jc w:val="right"/>
              <w:rPr>
                <w:rFonts w:cs="Times New Roman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План</w:t>
            </w:r>
          </w:p>
        </w:tc>
        <w:tc>
          <w:tcPr>
            <w:tcW w:w="3402" w:type="dxa"/>
            <w:gridSpan w:val="2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Исполнено</w:t>
            </w:r>
          </w:p>
        </w:tc>
      </w:tr>
      <w:tr w:rsidR="000B6D07" w:rsidRPr="000B6D07" w:rsidTr="00BB549C">
        <w:trPr>
          <w:trHeight w:val="57"/>
        </w:trPr>
        <w:tc>
          <w:tcPr>
            <w:tcW w:w="4531" w:type="dxa"/>
            <w:vMerge/>
          </w:tcPr>
          <w:p w:rsidR="000B6D07" w:rsidRPr="000B6D07" w:rsidRDefault="000B6D07" w:rsidP="000B6D07">
            <w:pPr>
              <w:ind w:firstLine="0"/>
              <w:jc w:val="right"/>
              <w:rPr>
                <w:rFonts w:cs="Times New Roman"/>
                <w:szCs w:val="24"/>
              </w:rPr>
            </w:pPr>
          </w:p>
        </w:tc>
        <w:tc>
          <w:tcPr>
            <w:tcW w:w="1701" w:type="dxa"/>
            <w:vMerge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Факт</w:t>
            </w:r>
          </w:p>
        </w:tc>
        <w:tc>
          <w:tcPr>
            <w:tcW w:w="1417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%</w:t>
            </w:r>
          </w:p>
        </w:tc>
      </w:tr>
      <w:tr w:rsidR="000B6D07" w:rsidRPr="000B6D07" w:rsidTr="00BB549C">
        <w:trPr>
          <w:trHeight w:val="57"/>
        </w:trPr>
        <w:tc>
          <w:tcPr>
            <w:tcW w:w="4531" w:type="dxa"/>
          </w:tcPr>
          <w:p w:rsidR="000B6D07" w:rsidRPr="000B6D07" w:rsidRDefault="000B6D07" w:rsidP="000B6D07">
            <w:pPr>
              <w:ind w:firstLine="0"/>
              <w:jc w:val="left"/>
              <w:rPr>
                <w:rFonts w:cs="Times New Roman"/>
                <w:b/>
                <w:szCs w:val="24"/>
              </w:rPr>
            </w:pPr>
            <w:r w:rsidRPr="000B6D07">
              <w:rPr>
                <w:rFonts w:cs="Times New Roman"/>
                <w:b/>
                <w:szCs w:val="24"/>
              </w:rPr>
              <w:t xml:space="preserve">Всего, </w:t>
            </w:r>
            <w:r w:rsidRPr="000B6D07">
              <w:rPr>
                <w:rFonts w:cs="Times New Roman"/>
                <w:szCs w:val="24"/>
              </w:rPr>
              <w:t>в том числе:</w:t>
            </w:r>
          </w:p>
        </w:tc>
        <w:tc>
          <w:tcPr>
            <w:tcW w:w="1701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0B6D07">
              <w:rPr>
                <w:rFonts w:cs="Times New Roman"/>
                <w:b/>
                <w:szCs w:val="24"/>
              </w:rPr>
              <w:t>118 005,3</w:t>
            </w:r>
          </w:p>
        </w:tc>
        <w:tc>
          <w:tcPr>
            <w:tcW w:w="1985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0B6D07">
              <w:rPr>
                <w:rFonts w:cs="Times New Roman"/>
                <w:b/>
                <w:szCs w:val="24"/>
              </w:rPr>
              <w:t>114 758,5</w:t>
            </w:r>
          </w:p>
        </w:tc>
        <w:tc>
          <w:tcPr>
            <w:tcW w:w="1417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b/>
                <w:szCs w:val="24"/>
                <w:highlight w:val="yellow"/>
              </w:rPr>
            </w:pPr>
            <w:r w:rsidRPr="000B6D07">
              <w:rPr>
                <w:rFonts w:cs="Times New Roman"/>
                <w:b/>
                <w:szCs w:val="24"/>
              </w:rPr>
              <w:t>97,3</w:t>
            </w:r>
          </w:p>
        </w:tc>
      </w:tr>
      <w:tr w:rsidR="000B6D07" w:rsidRPr="000B6D07" w:rsidTr="00BB549C">
        <w:trPr>
          <w:trHeight w:val="57"/>
        </w:trPr>
        <w:tc>
          <w:tcPr>
            <w:tcW w:w="4531" w:type="dxa"/>
          </w:tcPr>
          <w:p w:rsidR="000B6D07" w:rsidRPr="000B6D07" w:rsidRDefault="000B6D07" w:rsidP="000B6D07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- за счет средств федерального бюджета</w:t>
            </w:r>
          </w:p>
        </w:tc>
        <w:tc>
          <w:tcPr>
            <w:tcW w:w="1701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4 449,8</w:t>
            </w:r>
          </w:p>
        </w:tc>
        <w:tc>
          <w:tcPr>
            <w:tcW w:w="1985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  <w:highlight w:val="yellow"/>
              </w:rPr>
            </w:pPr>
            <w:r w:rsidRPr="000B6D07">
              <w:rPr>
                <w:rFonts w:cs="Times New Roman"/>
                <w:szCs w:val="24"/>
              </w:rPr>
              <w:t>4 449,7</w:t>
            </w:r>
          </w:p>
        </w:tc>
        <w:tc>
          <w:tcPr>
            <w:tcW w:w="1417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  <w:highlight w:val="yellow"/>
              </w:rPr>
            </w:pPr>
            <w:r w:rsidRPr="000B6D07">
              <w:rPr>
                <w:rFonts w:cs="Times New Roman"/>
                <w:szCs w:val="24"/>
              </w:rPr>
              <w:t>100,0</w:t>
            </w:r>
          </w:p>
        </w:tc>
      </w:tr>
      <w:tr w:rsidR="000B6D07" w:rsidRPr="000B6D07" w:rsidTr="00BB549C">
        <w:trPr>
          <w:trHeight w:val="57"/>
        </w:trPr>
        <w:tc>
          <w:tcPr>
            <w:tcW w:w="4531" w:type="dxa"/>
          </w:tcPr>
          <w:p w:rsidR="000B6D07" w:rsidRPr="000B6D07" w:rsidRDefault="000B6D07" w:rsidP="000B6D07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- за счет средств окружного бюджета</w:t>
            </w:r>
          </w:p>
        </w:tc>
        <w:tc>
          <w:tcPr>
            <w:tcW w:w="1701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10 983,7</w:t>
            </w:r>
          </w:p>
        </w:tc>
        <w:tc>
          <w:tcPr>
            <w:tcW w:w="1985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  <w:highlight w:val="yellow"/>
              </w:rPr>
            </w:pPr>
            <w:r w:rsidRPr="000B6D07">
              <w:rPr>
                <w:rFonts w:cs="Times New Roman"/>
                <w:szCs w:val="24"/>
              </w:rPr>
              <w:t>10 983,7</w:t>
            </w:r>
          </w:p>
        </w:tc>
        <w:tc>
          <w:tcPr>
            <w:tcW w:w="1417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  <w:highlight w:val="yellow"/>
              </w:rPr>
            </w:pPr>
            <w:r w:rsidRPr="000B6D07">
              <w:rPr>
                <w:rFonts w:cs="Times New Roman"/>
                <w:szCs w:val="24"/>
              </w:rPr>
              <w:t>100,0</w:t>
            </w:r>
          </w:p>
        </w:tc>
      </w:tr>
      <w:tr w:rsidR="000B6D07" w:rsidRPr="000B6D07" w:rsidTr="00BB549C">
        <w:trPr>
          <w:trHeight w:val="57"/>
        </w:trPr>
        <w:tc>
          <w:tcPr>
            <w:tcW w:w="4531" w:type="dxa"/>
          </w:tcPr>
          <w:p w:rsidR="000B6D07" w:rsidRPr="000B6D07" w:rsidRDefault="000B6D07" w:rsidP="000B6D07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 xml:space="preserve">- за счет средств местного бюджета  </w:t>
            </w:r>
          </w:p>
        </w:tc>
        <w:tc>
          <w:tcPr>
            <w:tcW w:w="1701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  <w:highlight w:val="yellow"/>
              </w:rPr>
            </w:pPr>
            <w:r w:rsidRPr="000B6D07">
              <w:rPr>
                <w:rFonts w:cs="Times New Roman"/>
                <w:szCs w:val="24"/>
              </w:rPr>
              <w:t>102 571,8</w:t>
            </w:r>
          </w:p>
        </w:tc>
        <w:tc>
          <w:tcPr>
            <w:tcW w:w="1985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  <w:highlight w:val="yellow"/>
              </w:rPr>
            </w:pPr>
            <w:r w:rsidRPr="000B6D07">
              <w:rPr>
                <w:rFonts w:cs="Times New Roman"/>
                <w:szCs w:val="24"/>
              </w:rPr>
              <w:t>99 325,2</w:t>
            </w:r>
          </w:p>
        </w:tc>
        <w:tc>
          <w:tcPr>
            <w:tcW w:w="1417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  <w:highlight w:val="yellow"/>
              </w:rPr>
            </w:pPr>
            <w:r w:rsidRPr="000B6D07">
              <w:rPr>
                <w:rFonts w:cs="Times New Roman"/>
                <w:szCs w:val="24"/>
              </w:rPr>
              <w:t>96,8</w:t>
            </w:r>
          </w:p>
        </w:tc>
      </w:tr>
    </w:tbl>
    <w:p w:rsidR="000B6D07" w:rsidRPr="000B6D07" w:rsidRDefault="000B6D07" w:rsidP="000B6D07">
      <w:pPr>
        <w:ind w:firstLine="0"/>
        <w:jc w:val="left"/>
        <w:rPr>
          <w:rFonts w:cs="Times New Roman"/>
          <w:b/>
          <w:color w:val="FF0000"/>
          <w:sz w:val="26"/>
          <w:szCs w:val="26"/>
        </w:rPr>
      </w:pPr>
    </w:p>
    <w:p w:rsidR="000B6D07" w:rsidRPr="000B6D07" w:rsidRDefault="000B6D07" w:rsidP="000B6D07">
      <w:pPr>
        <w:ind w:firstLine="0"/>
        <w:jc w:val="left"/>
        <w:rPr>
          <w:rFonts w:cs="Times New Roman"/>
          <w:sz w:val="26"/>
          <w:szCs w:val="26"/>
        </w:rPr>
      </w:pPr>
      <w:r w:rsidRPr="000B6D07">
        <w:rPr>
          <w:rFonts w:cs="Times New Roman"/>
          <w:sz w:val="26"/>
          <w:szCs w:val="26"/>
        </w:rPr>
        <w:t>В разрезе национальных проектов:</w:t>
      </w:r>
    </w:p>
    <w:p w:rsidR="000B6D07" w:rsidRPr="000B6D07" w:rsidRDefault="000B6D07" w:rsidP="000B6D07">
      <w:pPr>
        <w:ind w:firstLine="0"/>
        <w:jc w:val="right"/>
        <w:rPr>
          <w:rFonts w:cs="Times New Roman"/>
          <w:szCs w:val="26"/>
        </w:rPr>
      </w:pPr>
      <w:r w:rsidRPr="000B6D07">
        <w:rPr>
          <w:rFonts w:cs="Times New Roman"/>
          <w:szCs w:val="26"/>
        </w:rPr>
        <w:t xml:space="preserve">        тыс. рублей</w:t>
      </w:r>
    </w:p>
    <w:tbl>
      <w:tblPr>
        <w:tblStyle w:val="111"/>
        <w:tblW w:w="9635" w:type="dxa"/>
        <w:tblLayout w:type="fixed"/>
        <w:tblLook w:val="04A0" w:firstRow="1" w:lastRow="0" w:firstColumn="1" w:lastColumn="0" w:noHBand="0" w:noVBand="1"/>
      </w:tblPr>
      <w:tblGrid>
        <w:gridCol w:w="6091"/>
        <w:gridCol w:w="1276"/>
        <w:gridCol w:w="1276"/>
        <w:gridCol w:w="992"/>
      </w:tblGrid>
      <w:tr w:rsidR="000B6D07" w:rsidRPr="000B6D07" w:rsidTr="00B80752">
        <w:trPr>
          <w:trHeight w:val="57"/>
        </w:trPr>
        <w:tc>
          <w:tcPr>
            <w:tcW w:w="6091" w:type="dxa"/>
            <w:vMerge w:val="restart"/>
            <w:vAlign w:val="center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6"/>
              </w:rPr>
            </w:pPr>
            <w:r w:rsidRPr="000B6D07">
              <w:rPr>
                <w:rFonts w:cs="Times New Roman"/>
                <w:szCs w:val="26"/>
              </w:rPr>
              <w:t>Наименование национального проекта</w:t>
            </w:r>
          </w:p>
        </w:tc>
        <w:tc>
          <w:tcPr>
            <w:tcW w:w="1276" w:type="dxa"/>
            <w:vMerge w:val="restart"/>
            <w:vAlign w:val="center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6"/>
              </w:rPr>
            </w:pPr>
            <w:r w:rsidRPr="000B6D07">
              <w:rPr>
                <w:rFonts w:cs="Times New Roman"/>
                <w:szCs w:val="26"/>
              </w:rPr>
              <w:t>План</w:t>
            </w:r>
          </w:p>
        </w:tc>
        <w:tc>
          <w:tcPr>
            <w:tcW w:w="2268" w:type="dxa"/>
            <w:gridSpan w:val="2"/>
            <w:vAlign w:val="center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6"/>
              </w:rPr>
            </w:pPr>
            <w:r w:rsidRPr="000B6D07">
              <w:rPr>
                <w:rFonts w:cs="Times New Roman"/>
                <w:szCs w:val="26"/>
              </w:rPr>
              <w:t xml:space="preserve">Исполнение </w:t>
            </w:r>
          </w:p>
        </w:tc>
      </w:tr>
      <w:tr w:rsidR="000B6D07" w:rsidRPr="000B6D07" w:rsidTr="00B80752">
        <w:trPr>
          <w:trHeight w:val="57"/>
        </w:trPr>
        <w:tc>
          <w:tcPr>
            <w:tcW w:w="6091" w:type="dxa"/>
            <w:vMerge/>
          </w:tcPr>
          <w:p w:rsidR="000B6D07" w:rsidRPr="000B6D07" w:rsidRDefault="000B6D07" w:rsidP="000B6D07">
            <w:pPr>
              <w:ind w:firstLine="0"/>
              <w:jc w:val="right"/>
              <w:rPr>
                <w:rFonts w:cs="Times New Roman"/>
                <w:szCs w:val="26"/>
              </w:rPr>
            </w:pPr>
          </w:p>
        </w:tc>
        <w:tc>
          <w:tcPr>
            <w:tcW w:w="1276" w:type="dxa"/>
            <w:vMerge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1276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6"/>
              </w:rPr>
            </w:pPr>
            <w:r w:rsidRPr="000B6D07">
              <w:rPr>
                <w:rFonts w:cs="Times New Roman"/>
                <w:szCs w:val="26"/>
              </w:rPr>
              <w:t>Факт</w:t>
            </w:r>
          </w:p>
        </w:tc>
        <w:tc>
          <w:tcPr>
            <w:tcW w:w="992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6"/>
              </w:rPr>
            </w:pPr>
            <w:r w:rsidRPr="000B6D07">
              <w:rPr>
                <w:rFonts w:cs="Times New Roman"/>
                <w:szCs w:val="26"/>
              </w:rPr>
              <w:t>%</w:t>
            </w:r>
          </w:p>
        </w:tc>
      </w:tr>
      <w:tr w:rsidR="000B6D07" w:rsidRPr="000B6D07" w:rsidTr="00B80752">
        <w:trPr>
          <w:trHeight w:val="57"/>
        </w:trPr>
        <w:tc>
          <w:tcPr>
            <w:tcW w:w="6091" w:type="dxa"/>
          </w:tcPr>
          <w:p w:rsidR="000B6D07" w:rsidRPr="000B6D07" w:rsidRDefault="000B6D07" w:rsidP="000B6D07">
            <w:pPr>
              <w:ind w:firstLine="0"/>
              <w:jc w:val="left"/>
              <w:rPr>
                <w:rFonts w:cs="Times New Roman"/>
                <w:szCs w:val="26"/>
              </w:rPr>
            </w:pPr>
            <w:r w:rsidRPr="000B6D07">
              <w:rPr>
                <w:rFonts w:cs="Times New Roman"/>
                <w:szCs w:val="26"/>
              </w:rPr>
              <w:t>Всего, в том числе:</w:t>
            </w:r>
          </w:p>
        </w:tc>
        <w:tc>
          <w:tcPr>
            <w:tcW w:w="1276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0B6D07">
              <w:rPr>
                <w:rFonts w:cs="Times New Roman"/>
                <w:b/>
                <w:szCs w:val="24"/>
              </w:rPr>
              <w:t>118 005,3</w:t>
            </w:r>
          </w:p>
        </w:tc>
        <w:tc>
          <w:tcPr>
            <w:tcW w:w="1276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0B6D07">
              <w:rPr>
                <w:rFonts w:cs="Times New Roman"/>
                <w:b/>
                <w:szCs w:val="24"/>
              </w:rPr>
              <w:t>114 758,5</w:t>
            </w:r>
          </w:p>
        </w:tc>
        <w:tc>
          <w:tcPr>
            <w:tcW w:w="992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b/>
                <w:szCs w:val="24"/>
                <w:highlight w:val="yellow"/>
              </w:rPr>
            </w:pPr>
            <w:r w:rsidRPr="000B6D07">
              <w:rPr>
                <w:rFonts w:cs="Times New Roman"/>
                <w:b/>
                <w:szCs w:val="24"/>
              </w:rPr>
              <w:t>97,3</w:t>
            </w:r>
          </w:p>
        </w:tc>
      </w:tr>
      <w:tr w:rsidR="000B6D07" w:rsidRPr="000B6D07" w:rsidTr="00B80752">
        <w:trPr>
          <w:trHeight w:val="57"/>
        </w:trPr>
        <w:tc>
          <w:tcPr>
            <w:tcW w:w="6091" w:type="dxa"/>
          </w:tcPr>
          <w:p w:rsidR="000B6D07" w:rsidRPr="000B6D07" w:rsidRDefault="000B6D07" w:rsidP="000B6D07">
            <w:pPr>
              <w:ind w:firstLine="0"/>
              <w:jc w:val="left"/>
              <w:rPr>
                <w:rFonts w:cs="Times New Roman"/>
                <w:szCs w:val="26"/>
              </w:rPr>
            </w:pPr>
            <w:r w:rsidRPr="000B6D07">
              <w:rPr>
                <w:rFonts w:cs="Times New Roman"/>
                <w:szCs w:val="26"/>
              </w:rPr>
              <w:t>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276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4 266,1</w:t>
            </w:r>
          </w:p>
        </w:tc>
        <w:tc>
          <w:tcPr>
            <w:tcW w:w="1276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4 266,1</w:t>
            </w:r>
          </w:p>
        </w:tc>
        <w:tc>
          <w:tcPr>
            <w:tcW w:w="992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100,0</w:t>
            </w:r>
          </w:p>
        </w:tc>
      </w:tr>
      <w:tr w:rsidR="000B6D07" w:rsidRPr="000B6D07" w:rsidTr="00B80752">
        <w:trPr>
          <w:trHeight w:val="57"/>
        </w:trPr>
        <w:tc>
          <w:tcPr>
            <w:tcW w:w="6091" w:type="dxa"/>
          </w:tcPr>
          <w:p w:rsidR="000B6D07" w:rsidRPr="000B6D07" w:rsidRDefault="000B6D07" w:rsidP="000B6D07">
            <w:pPr>
              <w:ind w:firstLine="0"/>
              <w:jc w:val="left"/>
              <w:rPr>
                <w:rFonts w:cs="Times New Roman"/>
                <w:szCs w:val="26"/>
              </w:rPr>
            </w:pPr>
            <w:r w:rsidRPr="000B6D07">
              <w:rPr>
                <w:rFonts w:cs="Times New Roman"/>
                <w:szCs w:val="26"/>
              </w:rPr>
              <w:t>«Культура»</w:t>
            </w:r>
          </w:p>
        </w:tc>
        <w:tc>
          <w:tcPr>
            <w:tcW w:w="1276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0,0</w:t>
            </w:r>
          </w:p>
        </w:tc>
        <w:tc>
          <w:tcPr>
            <w:tcW w:w="1276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0,0</w:t>
            </w:r>
          </w:p>
        </w:tc>
        <w:tc>
          <w:tcPr>
            <w:tcW w:w="992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0,0</w:t>
            </w:r>
          </w:p>
        </w:tc>
      </w:tr>
      <w:tr w:rsidR="000B6D07" w:rsidRPr="000B6D07" w:rsidTr="00B80752">
        <w:trPr>
          <w:trHeight w:val="57"/>
        </w:trPr>
        <w:tc>
          <w:tcPr>
            <w:tcW w:w="6091" w:type="dxa"/>
          </w:tcPr>
          <w:p w:rsidR="000B6D07" w:rsidRPr="000B6D07" w:rsidRDefault="000B6D07" w:rsidP="000B6D07">
            <w:pPr>
              <w:ind w:firstLine="0"/>
              <w:jc w:val="left"/>
              <w:rPr>
                <w:rFonts w:cs="Times New Roman"/>
                <w:szCs w:val="26"/>
              </w:rPr>
            </w:pPr>
            <w:r w:rsidRPr="000B6D07">
              <w:rPr>
                <w:rFonts w:cs="Times New Roman"/>
                <w:szCs w:val="26"/>
              </w:rPr>
              <w:t>«Экология»</w:t>
            </w:r>
          </w:p>
        </w:tc>
        <w:tc>
          <w:tcPr>
            <w:tcW w:w="1276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0,0</w:t>
            </w:r>
          </w:p>
        </w:tc>
        <w:tc>
          <w:tcPr>
            <w:tcW w:w="1276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0,0</w:t>
            </w:r>
          </w:p>
        </w:tc>
        <w:tc>
          <w:tcPr>
            <w:tcW w:w="992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0,0</w:t>
            </w:r>
          </w:p>
        </w:tc>
      </w:tr>
      <w:tr w:rsidR="000B6D07" w:rsidRPr="000B6D07" w:rsidTr="00B80752">
        <w:trPr>
          <w:trHeight w:val="57"/>
        </w:trPr>
        <w:tc>
          <w:tcPr>
            <w:tcW w:w="6091" w:type="dxa"/>
          </w:tcPr>
          <w:p w:rsidR="000B6D07" w:rsidRPr="000B6D07" w:rsidRDefault="000B6D07" w:rsidP="000B6D07">
            <w:pPr>
              <w:ind w:firstLine="0"/>
              <w:rPr>
                <w:rFonts w:cs="Times New Roman"/>
                <w:szCs w:val="26"/>
              </w:rPr>
            </w:pPr>
            <w:r w:rsidRPr="000B6D07">
              <w:rPr>
                <w:rFonts w:cs="Times New Roman"/>
                <w:szCs w:val="26"/>
              </w:rPr>
              <w:t>«Демография»</w:t>
            </w:r>
          </w:p>
        </w:tc>
        <w:tc>
          <w:tcPr>
            <w:tcW w:w="1276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  <w:highlight w:val="yellow"/>
              </w:rPr>
            </w:pPr>
            <w:r w:rsidRPr="000B6D07">
              <w:rPr>
                <w:rFonts w:cs="Times New Roman"/>
                <w:szCs w:val="24"/>
              </w:rPr>
              <w:t>682,9</w:t>
            </w:r>
          </w:p>
        </w:tc>
        <w:tc>
          <w:tcPr>
            <w:tcW w:w="1276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682,9</w:t>
            </w:r>
          </w:p>
        </w:tc>
        <w:tc>
          <w:tcPr>
            <w:tcW w:w="992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100,0</w:t>
            </w:r>
          </w:p>
        </w:tc>
      </w:tr>
      <w:tr w:rsidR="000B6D07" w:rsidRPr="000B6D07" w:rsidTr="00B80752">
        <w:trPr>
          <w:trHeight w:val="57"/>
        </w:trPr>
        <w:tc>
          <w:tcPr>
            <w:tcW w:w="6091" w:type="dxa"/>
          </w:tcPr>
          <w:p w:rsidR="000B6D07" w:rsidRPr="000B6D07" w:rsidRDefault="000B6D07" w:rsidP="000B6D07">
            <w:pPr>
              <w:ind w:firstLine="0"/>
              <w:rPr>
                <w:rFonts w:cs="Times New Roman"/>
                <w:szCs w:val="26"/>
              </w:rPr>
            </w:pPr>
            <w:r w:rsidRPr="000B6D07">
              <w:rPr>
                <w:rFonts w:cs="Times New Roman"/>
                <w:szCs w:val="26"/>
              </w:rPr>
              <w:t>«Образование»</w:t>
            </w:r>
          </w:p>
        </w:tc>
        <w:tc>
          <w:tcPr>
            <w:tcW w:w="1276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93 279,8</w:t>
            </w:r>
          </w:p>
        </w:tc>
        <w:tc>
          <w:tcPr>
            <w:tcW w:w="1276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90 098,1</w:t>
            </w:r>
          </w:p>
        </w:tc>
        <w:tc>
          <w:tcPr>
            <w:tcW w:w="992" w:type="dxa"/>
          </w:tcPr>
          <w:p w:rsidR="000B6D07" w:rsidRPr="000B6D07" w:rsidRDefault="000B6D07" w:rsidP="000B6D07">
            <w:pPr>
              <w:ind w:firstLine="0"/>
              <w:jc w:val="center"/>
              <w:rPr>
                <w:rFonts w:cs="Times New Roman"/>
                <w:szCs w:val="24"/>
                <w:highlight w:val="yellow"/>
              </w:rPr>
            </w:pPr>
            <w:r w:rsidRPr="000B6D07">
              <w:rPr>
                <w:rFonts w:cs="Times New Roman"/>
                <w:szCs w:val="24"/>
              </w:rPr>
              <w:t>96,6</w:t>
            </w:r>
          </w:p>
        </w:tc>
      </w:tr>
      <w:tr w:rsidR="000B6D07" w:rsidRPr="000B6D07" w:rsidTr="00B80752">
        <w:trPr>
          <w:trHeight w:val="57"/>
        </w:trPr>
        <w:tc>
          <w:tcPr>
            <w:tcW w:w="6091" w:type="dxa"/>
          </w:tcPr>
          <w:p w:rsidR="000B6D07" w:rsidRPr="000B6D07" w:rsidRDefault="000B6D07" w:rsidP="000B6D07">
            <w:pPr>
              <w:ind w:firstLine="0"/>
              <w:rPr>
                <w:rFonts w:cs="Times New Roman"/>
                <w:szCs w:val="26"/>
              </w:rPr>
            </w:pPr>
            <w:r w:rsidRPr="000B6D07">
              <w:rPr>
                <w:rFonts w:cs="Times New Roman"/>
                <w:szCs w:val="26"/>
              </w:rPr>
              <w:t xml:space="preserve"> «Жилье и городская среда»</w:t>
            </w:r>
          </w:p>
        </w:tc>
        <w:tc>
          <w:tcPr>
            <w:tcW w:w="1276" w:type="dxa"/>
          </w:tcPr>
          <w:p w:rsidR="000B6D07" w:rsidRPr="000B6D07" w:rsidRDefault="000B6D07" w:rsidP="000B6D07">
            <w:pPr>
              <w:ind w:right="-1" w:firstLine="0"/>
              <w:contextualSpacing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19 776,5</w:t>
            </w:r>
          </w:p>
        </w:tc>
        <w:tc>
          <w:tcPr>
            <w:tcW w:w="1276" w:type="dxa"/>
          </w:tcPr>
          <w:p w:rsidR="000B6D07" w:rsidRPr="000B6D07" w:rsidRDefault="000B6D07" w:rsidP="000B6D07">
            <w:pPr>
              <w:ind w:right="-1" w:firstLine="0"/>
              <w:contextualSpacing/>
              <w:jc w:val="center"/>
              <w:rPr>
                <w:rFonts w:cs="Times New Roman"/>
                <w:szCs w:val="24"/>
              </w:rPr>
            </w:pPr>
            <w:r w:rsidRPr="000B6D07">
              <w:rPr>
                <w:rFonts w:cs="Times New Roman"/>
                <w:szCs w:val="24"/>
              </w:rPr>
              <w:t>19 711,4</w:t>
            </w:r>
          </w:p>
        </w:tc>
        <w:tc>
          <w:tcPr>
            <w:tcW w:w="992" w:type="dxa"/>
            <w:shd w:val="clear" w:color="auto" w:fill="auto"/>
          </w:tcPr>
          <w:p w:rsidR="000B6D07" w:rsidRPr="000B6D07" w:rsidRDefault="000B6D07" w:rsidP="000B6D07">
            <w:pPr>
              <w:ind w:right="-1" w:firstLine="0"/>
              <w:contextualSpacing/>
              <w:jc w:val="center"/>
              <w:rPr>
                <w:rFonts w:cs="Times New Roman"/>
                <w:szCs w:val="24"/>
                <w:highlight w:val="yellow"/>
              </w:rPr>
            </w:pPr>
            <w:r w:rsidRPr="000B6D07">
              <w:rPr>
                <w:rFonts w:cs="Times New Roman"/>
                <w:szCs w:val="24"/>
              </w:rPr>
              <w:t>99,7</w:t>
            </w:r>
          </w:p>
        </w:tc>
      </w:tr>
    </w:tbl>
    <w:p w:rsidR="002845C3" w:rsidRPr="002845C3" w:rsidRDefault="00666E71" w:rsidP="00666E71">
      <w:pPr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Достижение показателей:</w:t>
      </w:r>
    </w:p>
    <w:p w:rsidR="002845C3" w:rsidRPr="002845C3" w:rsidRDefault="002845C3" w:rsidP="002845C3">
      <w:pPr>
        <w:rPr>
          <w:rFonts w:cs="Times New Roman"/>
          <w:sz w:val="28"/>
          <w:szCs w:val="28"/>
        </w:rPr>
      </w:pPr>
      <w:r w:rsidRPr="002845C3">
        <w:rPr>
          <w:rFonts w:cs="Times New Roman"/>
          <w:sz w:val="28"/>
          <w:szCs w:val="28"/>
        </w:rPr>
        <w:t>В 2024 году установлен к достижению 21 показатель, 13 из которых предусмотрены в муниципальных программах:</w:t>
      </w:r>
    </w:p>
    <w:p w:rsidR="002845C3" w:rsidRPr="002845C3" w:rsidRDefault="002845C3" w:rsidP="002845C3">
      <w:pPr>
        <w:numPr>
          <w:ilvl w:val="0"/>
          <w:numId w:val="2"/>
        </w:numPr>
        <w:ind w:left="0" w:firstLine="709"/>
        <w:jc w:val="left"/>
        <w:rPr>
          <w:rFonts w:cs="Times New Roman"/>
          <w:sz w:val="28"/>
          <w:szCs w:val="28"/>
        </w:rPr>
      </w:pPr>
      <w:r w:rsidRPr="002845C3">
        <w:rPr>
          <w:rFonts w:cs="Times New Roman"/>
          <w:sz w:val="28"/>
          <w:szCs w:val="28"/>
        </w:rPr>
        <w:t>19 показателей достигнуто в полном объеме (100% и более);</w:t>
      </w:r>
    </w:p>
    <w:p w:rsidR="002845C3" w:rsidRPr="002845C3" w:rsidRDefault="002845C3" w:rsidP="002845C3">
      <w:pPr>
        <w:numPr>
          <w:ilvl w:val="0"/>
          <w:numId w:val="3"/>
        </w:numPr>
        <w:ind w:left="0" w:firstLine="709"/>
        <w:jc w:val="left"/>
        <w:rPr>
          <w:rFonts w:eastAsia="Times New Roman" w:cs="Times New Roman"/>
          <w:sz w:val="28"/>
          <w:szCs w:val="28"/>
          <w:lang w:eastAsia="ru-RU"/>
        </w:rPr>
      </w:pPr>
      <w:r w:rsidRPr="002845C3">
        <w:rPr>
          <w:rFonts w:eastAsia="Times New Roman" w:cs="Times New Roman"/>
          <w:sz w:val="28"/>
          <w:szCs w:val="28"/>
          <w:lang w:eastAsia="ru-RU"/>
        </w:rPr>
        <w:t>1 показатель: «Уровень обеспеченности граждан спортивными сооружениями исходя из единовременной пропускной способности объектов спорта» по оценочным данным достигнут на 9</w:t>
      </w:r>
      <w:r w:rsidR="00B80752">
        <w:rPr>
          <w:rFonts w:eastAsia="Times New Roman" w:cs="Times New Roman"/>
          <w:sz w:val="28"/>
          <w:szCs w:val="28"/>
          <w:lang w:eastAsia="ru-RU"/>
        </w:rPr>
        <w:t>8</w:t>
      </w:r>
      <w:r w:rsidRPr="002845C3">
        <w:rPr>
          <w:rFonts w:eastAsia="Times New Roman" w:cs="Times New Roman"/>
          <w:sz w:val="28"/>
          <w:szCs w:val="28"/>
          <w:lang w:eastAsia="ru-RU"/>
        </w:rPr>
        <w:t>,8%. Окончательный результат зафиксируется в статистической отчетности 1-ФК (1 квартал 2025г.).</w:t>
      </w:r>
    </w:p>
    <w:p w:rsidR="002845C3" w:rsidRPr="002845C3" w:rsidRDefault="002845C3" w:rsidP="002845C3">
      <w:pPr>
        <w:numPr>
          <w:ilvl w:val="0"/>
          <w:numId w:val="3"/>
        </w:numPr>
        <w:ind w:left="0" w:firstLine="709"/>
        <w:jc w:val="left"/>
        <w:rPr>
          <w:rFonts w:eastAsia="Times New Roman" w:cs="Times New Roman"/>
          <w:sz w:val="28"/>
          <w:szCs w:val="28"/>
          <w:lang w:eastAsia="ru-RU"/>
        </w:rPr>
      </w:pPr>
      <w:r w:rsidRPr="002845C3">
        <w:rPr>
          <w:rFonts w:eastAsia="Times New Roman" w:cs="Times New Roman"/>
          <w:sz w:val="28"/>
          <w:szCs w:val="28"/>
          <w:lang w:eastAsia="ru-RU"/>
        </w:rPr>
        <w:t xml:space="preserve">1 показатель: «Увеличение количества объектов имущества в перечнях государственного и муниципального имущества в субъектах РФ» не достигнут (факт 67%). </w:t>
      </w:r>
    </w:p>
    <w:p w:rsidR="002845C3" w:rsidRPr="002845C3" w:rsidRDefault="002845C3" w:rsidP="00027CEC">
      <w:pPr>
        <w:rPr>
          <w:sz w:val="28"/>
          <w:szCs w:val="28"/>
        </w:rPr>
      </w:pPr>
      <w:r w:rsidRPr="002845C3">
        <w:rPr>
          <w:sz w:val="28"/>
          <w:szCs w:val="28"/>
        </w:rPr>
        <w:t>События национальных проектов в городе Пыть-Ях (Приложение № 5).</w:t>
      </w:r>
    </w:p>
    <w:p w:rsidR="002845C3" w:rsidRDefault="002845C3" w:rsidP="00027CEC">
      <w:pPr>
        <w:rPr>
          <w:color w:val="FF0000"/>
          <w:sz w:val="28"/>
        </w:rPr>
      </w:pPr>
    </w:p>
    <w:p w:rsidR="002845C3" w:rsidRDefault="002845C3" w:rsidP="00027CEC">
      <w:pPr>
        <w:rPr>
          <w:color w:val="FF0000"/>
          <w:sz w:val="28"/>
        </w:rPr>
      </w:pPr>
    </w:p>
    <w:sectPr w:rsidR="002845C3" w:rsidSect="000B4B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D Viewer Font">
    <w:altName w:val="Consolas"/>
    <w:charset w:val="CC"/>
    <w:family w:val="modern"/>
    <w:pitch w:val="variable"/>
    <w:sig w:usb0="0000029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642DB1"/>
    <w:multiLevelType w:val="hybridMultilevel"/>
    <w:tmpl w:val="315AA7C4"/>
    <w:lvl w:ilvl="0" w:tplc="B50C40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D2F1165"/>
    <w:multiLevelType w:val="hybridMultilevel"/>
    <w:tmpl w:val="10561438"/>
    <w:lvl w:ilvl="0" w:tplc="B50C40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B8763C2"/>
    <w:multiLevelType w:val="hybridMultilevel"/>
    <w:tmpl w:val="9A402C4E"/>
    <w:lvl w:ilvl="0" w:tplc="4684A2F8">
      <w:start w:val="1"/>
      <w:numFmt w:val="bullet"/>
      <w:lvlText w:val="-"/>
      <w:lvlJc w:val="left"/>
      <w:pPr>
        <w:ind w:left="720" w:hanging="360"/>
      </w:pPr>
      <w:rPr>
        <w:rFonts w:ascii="SD Viewer Font" w:hAnsi="SD Viewer Fon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C2C0D"/>
    <w:multiLevelType w:val="hybridMultilevel"/>
    <w:tmpl w:val="E6E8D6DE"/>
    <w:lvl w:ilvl="0" w:tplc="C2B428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257FC"/>
    <w:multiLevelType w:val="hybridMultilevel"/>
    <w:tmpl w:val="34AC0F8A"/>
    <w:lvl w:ilvl="0" w:tplc="B50C40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CD"/>
    <w:rsid w:val="00027CEC"/>
    <w:rsid w:val="000431BC"/>
    <w:rsid w:val="000B4BAD"/>
    <w:rsid w:val="000B6D07"/>
    <w:rsid w:val="00160F57"/>
    <w:rsid w:val="00191139"/>
    <w:rsid w:val="001F3F59"/>
    <w:rsid w:val="002131DE"/>
    <w:rsid w:val="00274ED1"/>
    <w:rsid w:val="0028193C"/>
    <w:rsid w:val="002845C3"/>
    <w:rsid w:val="002C4ACD"/>
    <w:rsid w:val="002C6D55"/>
    <w:rsid w:val="002D5AED"/>
    <w:rsid w:val="003A29A6"/>
    <w:rsid w:val="00423501"/>
    <w:rsid w:val="004D1C3E"/>
    <w:rsid w:val="00501579"/>
    <w:rsid w:val="00666E71"/>
    <w:rsid w:val="006C1A02"/>
    <w:rsid w:val="0072205A"/>
    <w:rsid w:val="00735A02"/>
    <w:rsid w:val="00782080"/>
    <w:rsid w:val="00804199"/>
    <w:rsid w:val="008B20E2"/>
    <w:rsid w:val="008C7E02"/>
    <w:rsid w:val="008E20BB"/>
    <w:rsid w:val="00912FF0"/>
    <w:rsid w:val="009A7425"/>
    <w:rsid w:val="009B7608"/>
    <w:rsid w:val="00A05F10"/>
    <w:rsid w:val="00AD0B9F"/>
    <w:rsid w:val="00B279BC"/>
    <w:rsid w:val="00B5588C"/>
    <w:rsid w:val="00B80752"/>
    <w:rsid w:val="00B82588"/>
    <w:rsid w:val="00B90911"/>
    <w:rsid w:val="00B90C0E"/>
    <w:rsid w:val="00BD1501"/>
    <w:rsid w:val="00C316E2"/>
    <w:rsid w:val="00C46858"/>
    <w:rsid w:val="00C765FC"/>
    <w:rsid w:val="00CF50C0"/>
    <w:rsid w:val="00D242EE"/>
    <w:rsid w:val="00D729DA"/>
    <w:rsid w:val="00DB782D"/>
    <w:rsid w:val="00DD6085"/>
    <w:rsid w:val="00DF314B"/>
    <w:rsid w:val="00E5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82906-7878-43A2-8C91-DC7CAEC0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A02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8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782D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5"/>
    <w:uiPriority w:val="39"/>
    <w:rsid w:val="00DD6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DD6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5"/>
    <w:uiPriority w:val="39"/>
    <w:rsid w:val="00284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39"/>
    <w:rsid w:val="00284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5"/>
    <w:uiPriority w:val="39"/>
    <w:rsid w:val="000B6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5"/>
    <w:uiPriority w:val="39"/>
    <w:rsid w:val="000B6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4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Никитина</dc:creator>
  <cp:keywords/>
  <dc:description/>
  <cp:lastModifiedBy>Ирина Никитина</cp:lastModifiedBy>
  <cp:revision>35</cp:revision>
  <cp:lastPrinted>2024-10-30T10:30:00Z</cp:lastPrinted>
  <dcterms:created xsi:type="dcterms:W3CDTF">2022-11-02T07:22:00Z</dcterms:created>
  <dcterms:modified xsi:type="dcterms:W3CDTF">2025-03-19T09:57:00Z</dcterms:modified>
</cp:coreProperties>
</file>