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Перечень вопросов, предлагаемых к обсуждению (опросный лист)</w:t>
      </w:r>
    </w:p>
    <w:p w:rsidR="00964102" w:rsidRPr="00AA4DA5" w:rsidRDefault="00964102" w:rsidP="00964102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964102" w:rsidRPr="00AA4DA5" w:rsidTr="00931EF7">
        <w:tc>
          <w:tcPr>
            <w:tcW w:w="9179" w:type="dxa"/>
            <w:shd w:val="clear" w:color="auto" w:fill="auto"/>
          </w:tcPr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Нормативный правовой акт (далее – НПА) </w:t>
            </w:r>
          </w:p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________________________________________________________________</w:t>
            </w:r>
          </w:p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(указывается наименование НПА, содержащего оцениваемые обязательные требования (далее – ОТ), с указанием реквизитов и даты вступления в силу, срока действия)</w:t>
            </w:r>
          </w:p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Краткое описание содержания ОТ (группы ОТ) _____________________</w:t>
            </w:r>
          </w:p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Пожалуйста, заполните данную форму на портале проектов нормативных правовых актов по ссылке ______________________________________________________________</w:t>
            </w:r>
          </w:p>
          <w:p w:rsidR="00964102" w:rsidRPr="00AA4DA5" w:rsidRDefault="00964102" w:rsidP="00931EF7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(указывается ссылка на место размещения проекта на портале проектов нормативных правовых актов)</w:t>
            </w:r>
          </w:p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 (или) направьте данную форму по электронной почте </w:t>
            </w: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на электронный адрес___________ не позднее_______________________</w:t>
            </w:r>
          </w:p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(указывается адрес электронной почты и дата)</w:t>
            </w:r>
          </w:p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Разработчик не будет иметь возможности проанализировать информацию, направленную ему после указанного срока.</w:t>
            </w:r>
          </w:p>
        </w:tc>
      </w:tr>
    </w:tbl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</w:p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Контактная информация</w:t>
      </w:r>
    </w:p>
    <w:p w:rsidR="00964102" w:rsidRPr="00AA4DA5" w:rsidRDefault="00964102" w:rsidP="00964102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964102" w:rsidRPr="00AA4DA5" w:rsidTr="00931EF7">
        <w:tc>
          <w:tcPr>
            <w:tcW w:w="9179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организации (ИП)________________________________________</w:t>
            </w:r>
          </w:p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Юридический и фактический адрес ______________________________________</w:t>
            </w:r>
          </w:p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Должность, Ф.И.О. контактного лица ____________________________________</w:t>
            </w:r>
          </w:p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Номер контактного телефона ___________________________________________</w:t>
            </w:r>
          </w:p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Адрес электронной почты ______________________________________________</w:t>
            </w:r>
          </w:p>
        </w:tc>
      </w:tr>
    </w:tbl>
    <w:p w:rsidR="00964102" w:rsidRPr="00AA4DA5" w:rsidRDefault="00964102" w:rsidP="00964102">
      <w:pPr>
        <w:rPr>
          <w:rFonts w:ascii="Times New Roman" w:hAnsi="Times New Roman"/>
          <w:sz w:val="26"/>
          <w:szCs w:val="26"/>
        </w:rPr>
      </w:pPr>
    </w:p>
    <w:p w:rsidR="00964102" w:rsidRPr="00AA4DA5" w:rsidRDefault="00964102" w:rsidP="0096410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Общая характеристика общественных отношений, на регулирование</w:t>
      </w:r>
    </w:p>
    <w:p w:rsidR="00964102" w:rsidRPr="00AA4DA5" w:rsidRDefault="00964102" w:rsidP="0096410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которых направлена система обязательных требований</w:t>
      </w:r>
    </w:p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4177"/>
        <w:gridCol w:w="4735"/>
      </w:tblGrid>
      <w:tr w:rsidR="00964102" w:rsidRPr="00AA4DA5" w:rsidTr="00931E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2" w:rsidRPr="00AA4DA5" w:rsidRDefault="00964102" w:rsidP="00931EF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4D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2" w:rsidRPr="00AA4DA5" w:rsidRDefault="00964102" w:rsidP="00931EF7">
            <w:pPr>
              <w:widowControl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A4DA5">
              <w:rPr>
                <w:rFonts w:ascii="Times New Roman" w:hAnsi="Times New Roman"/>
                <w:sz w:val="26"/>
                <w:szCs w:val="26"/>
              </w:rPr>
              <w:t xml:space="preserve">Виды предпринимательской или иной экономической деятельности, в отношении которых установлена система обязательных требований (наименование и виды в соответствии с Общероссийским классификатором видов экономической деятельности </w:t>
            </w:r>
            <w:r w:rsidRPr="00AA4DA5">
              <w:rPr>
                <w:rFonts w:ascii="Times New Roman" w:hAnsi="Times New Roman"/>
                <w:sz w:val="26"/>
                <w:szCs w:val="26"/>
              </w:rPr>
              <w:lastRenderedPageBreak/>
              <w:t>(ОКВЭД)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2" w:rsidRPr="00AA4DA5" w:rsidRDefault="00964102" w:rsidP="00931EF7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4102" w:rsidRPr="00AA4DA5" w:rsidTr="00931E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2" w:rsidRPr="00AA4DA5" w:rsidRDefault="00964102" w:rsidP="00931EF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4D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2" w:rsidRPr="00AA4DA5" w:rsidRDefault="00964102" w:rsidP="00931EF7">
            <w:pPr>
              <w:widowControl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A4DA5">
              <w:rPr>
                <w:rFonts w:ascii="Times New Roman" w:hAnsi="Times New Roman"/>
                <w:sz w:val="26"/>
                <w:szCs w:val="26"/>
              </w:rPr>
              <w:t xml:space="preserve">Описание основных проблем, связанных с системой ОТ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2" w:rsidRPr="00AA4DA5" w:rsidRDefault="00964102" w:rsidP="00931EF7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4102" w:rsidRPr="00AA4DA5" w:rsidRDefault="00964102" w:rsidP="00964102">
      <w:pPr>
        <w:rPr>
          <w:rFonts w:ascii="Times New Roman" w:hAnsi="Times New Roman"/>
          <w:sz w:val="26"/>
          <w:szCs w:val="26"/>
        </w:rPr>
      </w:pPr>
    </w:p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Обоснованность установленных обязательных требований </w:t>
      </w:r>
      <w:r w:rsidRPr="00AA4DA5">
        <w:rPr>
          <w:rFonts w:ascii="Times New Roman" w:hAnsi="Times New Roman"/>
          <w:sz w:val="26"/>
          <w:szCs w:val="26"/>
        </w:rPr>
        <w:br/>
        <w:t>в рассматриваемой сфере общественных отношений</w:t>
      </w:r>
    </w:p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3911"/>
        <w:gridCol w:w="4294"/>
      </w:tblGrid>
      <w:tr w:rsidR="00964102" w:rsidRPr="00AA4DA5" w:rsidTr="00931EF7">
        <w:tc>
          <w:tcPr>
            <w:tcW w:w="42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4643" w:type="dxa"/>
            <w:shd w:val="clear" w:color="auto" w:fill="auto"/>
          </w:tcPr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Да / Нет (пояснение)</w:t>
            </w:r>
          </w:p>
        </w:tc>
      </w:tr>
      <w:tr w:rsidR="00964102" w:rsidRPr="00AA4DA5" w:rsidTr="00931EF7">
        <w:tc>
          <w:tcPr>
            <w:tcW w:w="42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Оцениваемое регулирование учитывает современный уровень развития науки, техники </w:t>
            </w: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и технологий, уровень развития экономики и материально-технической базы</w:t>
            </w:r>
          </w:p>
        </w:tc>
        <w:tc>
          <w:tcPr>
            <w:tcW w:w="4643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42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Оцениваемые ОТ актуальны</w:t>
            </w:r>
          </w:p>
        </w:tc>
        <w:tc>
          <w:tcPr>
            <w:tcW w:w="4643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42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Имеются ли препятствия для внедрения новых технологий </w:t>
            </w: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в хозяйственную деятельность</w:t>
            </w:r>
          </w:p>
        </w:tc>
        <w:tc>
          <w:tcPr>
            <w:tcW w:w="4643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42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Наличие направленных обращений, связанных с неактуальностью ОТ</w:t>
            </w:r>
          </w:p>
        </w:tc>
        <w:tc>
          <w:tcPr>
            <w:tcW w:w="4643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42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административных споров, связанных с неактуальностью ОТ </w:t>
            </w:r>
          </w:p>
        </w:tc>
        <w:tc>
          <w:tcPr>
            <w:tcW w:w="4643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42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Иные дополнения (при наличии)</w:t>
            </w:r>
          </w:p>
        </w:tc>
        <w:tc>
          <w:tcPr>
            <w:tcW w:w="4643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64102" w:rsidRPr="00AA4DA5" w:rsidRDefault="00964102" w:rsidP="00964102">
      <w:pPr>
        <w:rPr>
          <w:rFonts w:ascii="Times New Roman" w:hAnsi="Times New Roman"/>
          <w:sz w:val="26"/>
          <w:szCs w:val="26"/>
        </w:rPr>
      </w:pPr>
    </w:p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Правовая определенность и системность обязательных требований </w:t>
      </w:r>
      <w:r w:rsidRPr="00AA4DA5">
        <w:rPr>
          <w:rFonts w:ascii="Times New Roman" w:hAnsi="Times New Roman"/>
          <w:sz w:val="26"/>
          <w:szCs w:val="26"/>
        </w:rPr>
        <w:br/>
        <w:t>в рассматриваемой сфере общественных отношений</w:t>
      </w:r>
    </w:p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3891"/>
        <w:gridCol w:w="4291"/>
      </w:tblGrid>
      <w:tr w:rsidR="00964102" w:rsidRPr="00AA4DA5" w:rsidTr="00931EF7">
        <w:tc>
          <w:tcPr>
            <w:tcW w:w="484" w:type="dxa"/>
            <w:shd w:val="clear" w:color="auto" w:fill="auto"/>
            <w:vAlign w:val="center"/>
          </w:tcPr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3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Критерий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Да / Нет (пояснение)</w:t>
            </w:r>
          </w:p>
        </w:tc>
      </w:tr>
      <w:tr w:rsidR="00964102" w:rsidRPr="00AA4DA5" w:rsidTr="00931EF7">
        <w:tc>
          <w:tcPr>
            <w:tcW w:w="484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Обязательные требования имеют ясное, логичное и однозначно понимаемое содержание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484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53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Случаи различного толкования оцениваемых ОТ правоприменительных органов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484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53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Оцениваемые ОТ соответствуют целям и принципам законодательного регулирования рассматриваемой сферы </w:t>
            </w: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общественных отношений </w:t>
            </w: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и правовой системы в целом</w:t>
            </w:r>
          </w:p>
        </w:tc>
        <w:tc>
          <w:tcPr>
            <w:tcW w:w="4677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484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053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Отсутствуют дублирующие ОТ, в том числе на различных уровнях регулирования</w:t>
            </w:r>
          </w:p>
        </w:tc>
        <w:tc>
          <w:tcPr>
            <w:tcW w:w="4677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484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053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Отсутствуют противоречащие ОТ, в том числе на различных уровнях правового регулирования</w:t>
            </w:r>
          </w:p>
        </w:tc>
        <w:tc>
          <w:tcPr>
            <w:tcW w:w="4677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484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053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Иные дополнения (при наличии)</w:t>
            </w:r>
          </w:p>
        </w:tc>
        <w:tc>
          <w:tcPr>
            <w:tcW w:w="4677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</w:p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Фактическая возможность исполнения обязательных требований</w:t>
      </w:r>
    </w:p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3892"/>
        <w:gridCol w:w="4290"/>
      </w:tblGrid>
      <w:tr w:rsidR="00964102" w:rsidRPr="00AA4DA5" w:rsidTr="00931EF7">
        <w:tc>
          <w:tcPr>
            <w:tcW w:w="318" w:type="dxa"/>
            <w:shd w:val="clear" w:color="auto" w:fill="auto"/>
            <w:vAlign w:val="center"/>
          </w:tcPr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Критерий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64102" w:rsidRPr="00AA4DA5" w:rsidRDefault="00964102" w:rsidP="00931EF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Да / Нет (пояснение)</w:t>
            </w:r>
          </w:p>
        </w:tc>
      </w:tr>
      <w:tr w:rsidR="00964102" w:rsidRPr="00AA4DA5" w:rsidTr="00931EF7">
        <w:tc>
          <w:tcPr>
            <w:tcW w:w="318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Оцениваемые ОТ являются фактически исполнимыми (количество неисполненных предписаний)</w:t>
            </w:r>
          </w:p>
        </w:tc>
        <w:tc>
          <w:tcPr>
            <w:tcW w:w="478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318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Затраты на соблюдение оцениваемых ОТ соразмерны (пропорциональны) рискам, на снижение либо устранение которых направлено соответствующее регулирование (причинение вреда (ущерба), характер и масштаб неблагоприятных последствий, среднегодовые прямые издержки)</w:t>
            </w:r>
          </w:p>
        </w:tc>
        <w:tc>
          <w:tcPr>
            <w:tcW w:w="478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318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Прямые издержки, связанные с соблюдением ОТ, не являются причиной отказа от ведения соответствующей предпринимательской или иной экономической деятельности (реализация и (или) инициация процедуры банкротства или ликвидации, уровень конкуренции, динамика объема инвестиций, экономическая привлекательность, доступность, состояние конкурентной среды)</w:t>
            </w:r>
          </w:p>
        </w:tc>
        <w:tc>
          <w:tcPr>
            <w:tcW w:w="478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318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Исполнение оцениваемых ОТ </w:t>
            </w: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 xml:space="preserve">не приводит к невозможности исполнения других ОТ (наличие предписаний, выданных по результатам контрольно-надзорных мероприятий, иных </w:t>
            </w: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результатов контрольно-надзорных мероприятий, результатов реализации иных форм оценки соблюдения ОТ, свидетельствующих </w:t>
            </w: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о невозможности соблюдения иных ОТ)</w:t>
            </w:r>
          </w:p>
        </w:tc>
        <w:tc>
          <w:tcPr>
            <w:tcW w:w="478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318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Удобство соблюдения оцениваемых ОТ (затраты времени, материальных, финансовых и (или) иных ресурсов)</w:t>
            </w:r>
          </w:p>
        </w:tc>
        <w:tc>
          <w:tcPr>
            <w:tcW w:w="478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64102" w:rsidRPr="00AA4DA5" w:rsidTr="00931EF7">
        <w:tc>
          <w:tcPr>
            <w:tcW w:w="318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964102" w:rsidRPr="00AA4DA5" w:rsidRDefault="00964102" w:rsidP="00931EF7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A4DA5">
              <w:rPr>
                <w:rFonts w:ascii="Times New Roman" w:hAnsi="Times New Roman"/>
                <w:sz w:val="26"/>
                <w:szCs w:val="26"/>
                <w:lang w:eastAsia="en-US"/>
              </w:rPr>
              <w:t>Иные дополнения (при наличии)</w:t>
            </w:r>
          </w:p>
        </w:tc>
        <w:tc>
          <w:tcPr>
            <w:tcW w:w="4786" w:type="dxa"/>
            <w:shd w:val="clear" w:color="auto" w:fill="auto"/>
          </w:tcPr>
          <w:p w:rsidR="00964102" w:rsidRPr="00AA4DA5" w:rsidRDefault="00964102" w:rsidP="00931EF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64102" w:rsidRPr="00AA4DA5" w:rsidRDefault="00964102" w:rsidP="00964102">
      <w:pPr>
        <w:jc w:val="center"/>
        <w:rPr>
          <w:rFonts w:ascii="Times New Roman" w:hAnsi="Times New Roman"/>
          <w:sz w:val="26"/>
          <w:szCs w:val="26"/>
        </w:rPr>
      </w:pPr>
    </w:p>
    <w:p w:rsidR="00964102" w:rsidRPr="00AA4DA5" w:rsidRDefault="00964102" w:rsidP="00964102">
      <w:pPr>
        <w:widowControl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Выводы и предложения по изменению регулирования </w:t>
      </w:r>
    </w:p>
    <w:p w:rsidR="00964102" w:rsidRPr="00AA4DA5" w:rsidRDefault="00964102" w:rsidP="00964102">
      <w:pPr>
        <w:widowControl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и (или) принятию иных мер:</w:t>
      </w:r>
    </w:p>
    <w:p w:rsidR="00A111BE" w:rsidRDefault="00A111BE">
      <w:bookmarkStart w:id="0" w:name="_GoBack"/>
      <w:bookmarkEnd w:id="0"/>
    </w:p>
    <w:sectPr w:rsidR="00A1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73"/>
    <w:rsid w:val="00964102"/>
    <w:rsid w:val="00A111BE"/>
    <w:rsid w:val="00D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6522-93BB-4F19-848D-BC3F177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641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2</cp:revision>
  <dcterms:created xsi:type="dcterms:W3CDTF">2024-04-09T09:14:00Z</dcterms:created>
  <dcterms:modified xsi:type="dcterms:W3CDTF">2024-04-09T09:14:00Z</dcterms:modified>
</cp:coreProperties>
</file>