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20D0" w:rsidRPr="00262DC5" w:rsidRDefault="00D620D0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Default="007240DE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29.12.2023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395-па</w:t>
      </w:r>
    </w:p>
    <w:p w:rsidR="00347AC6" w:rsidRPr="00262DC5" w:rsidRDefault="00347AC6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Об утверждении муниципальной</w:t>
      </w: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 xml:space="preserve">программы «Развитие физической </w:t>
      </w:r>
    </w:p>
    <w:p w:rsidR="00262DC5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культуры и спорта в городе Пыть-Яхе»</w:t>
      </w:r>
    </w:p>
    <w:p w:rsidR="003412E2" w:rsidRPr="003412E2" w:rsidRDefault="003412E2" w:rsidP="001C0A88">
      <w:pPr>
        <w:ind w:firstLine="0"/>
        <w:jc w:val="left"/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0D533F">
        <w:rPr>
          <w:sz w:val="28"/>
          <w:szCs w:val="28"/>
        </w:rPr>
        <w:t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</w:t>
      </w:r>
      <w:r>
        <w:rPr>
          <w:sz w:val="28"/>
          <w:szCs w:val="28"/>
        </w:rPr>
        <w:t xml:space="preserve"> </w:t>
      </w:r>
      <w:r w:rsidRPr="001C0A88">
        <w:rPr>
          <w:sz w:val="28"/>
          <w:szCs w:val="28"/>
        </w:rPr>
        <w:t xml:space="preserve">постановлением Правительства Ханты-Мансийского автономного округа -Югры от </w:t>
      </w:r>
      <w:r>
        <w:rPr>
          <w:sz w:val="28"/>
          <w:szCs w:val="28"/>
        </w:rPr>
        <w:t>10.11.223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564</w:t>
      </w:r>
      <w:r w:rsidRPr="001C0A88">
        <w:rPr>
          <w:sz w:val="28"/>
          <w:szCs w:val="28"/>
        </w:rPr>
        <w:t xml:space="preserve">-п «О государственной программе Ханты-Мансийского автономного округа – Югры «Развитие физической культуры и спорта», постановлением администрации города от </w:t>
      </w:r>
      <w:r>
        <w:rPr>
          <w:sz w:val="28"/>
          <w:szCs w:val="28"/>
        </w:rPr>
        <w:t>29.11.2023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1C0A88">
        <w:rPr>
          <w:sz w:val="28"/>
          <w:szCs w:val="28"/>
        </w:rPr>
        <w:t>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города Пыть-Яха»:</w:t>
      </w: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Pr="000D533F" w:rsidRDefault="001C0A88" w:rsidP="001C0A88">
      <w:pPr>
        <w:spacing w:line="360" w:lineRule="auto"/>
        <w:ind w:firstLine="539"/>
        <w:rPr>
          <w:spacing w:val="-9"/>
          <w:sz w:val="28"/>
          <w:szCs w:val="28"/>
        </w:rPr>
      </w:pPr>
      <w:r w:rsidRPr="000D533F">
        <w:rPr>
          <w:sz w:val="28"/>
          <w:szCs w:val="28"/>
        </w:rPr>
        <w:lastRenderedPageBreak/>
        <w:t>1.</w:t>
      </w:r>
      <w:r w:rsidRPr="000D533F">
        <w:rPr>
          <w:sz w:val="28"/>
          <w:szCs w:val="28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</w:rPr>
        <w:t>»</w:t>
      </w:r>
      <w:r w:rsidRPr="000D533F">
        <w:rPr>
          <w:sz w:val="28"/>
          <w:szCs w:val="28"/>
        </w:rPr>
        <w:t xml:space="preserve"> </w:t>
      </w:r>
      <w:r w:rsidR="006E39CF" w:rsidRPr="006E39CF">
        <w:rPr>
          <w:sz w:val="28"/>
          <w:szCs w:val="28"/>
        </w:rPr>
        <w:t>согласно приложени</w:t>
      </w:r>
      <w:r w:rsidR="009B21E5">
        <w:rPr>
          <w:sz w:val="28"/>
          <w:szCs w:val="28"/>
        </w:rPr>
        <w:t>ю</w:t>
      </w:r>
      <w:r w:rsidRPr="000D533F">
        <w:rPr>
          <w:sz w:val="28"/>
          <w:szCs w:val="28"/>
        </w:rPr>
        <w:t xml:space="preserve">. </w:t>
      </w:r>
    </w:p>
    <w:p w:rsidR="001C0A88" w:rsidRPr="000D533F" w:rsidRDefault="00E82FD4" w:rsidP="00BE3129">
      <w:pPr>
        <w:tabs>
          <w:tab w:val="left" w:pos="1276"/>
        </w:tabs>
        <w:spacing w:line="360" w:lineRule="auto"/>
        <w:ind w:firstLine="539"/>
        <w:rPr>
          <w:sz w:val="28"/>
          <w:szCs w:val="28"/>
        </w:rPr>
      </w:pPr>
      <w:r w:rsidRPr="00E82FD4">
        <w:rPr>
          <w:sz w:val="28"/>
          <w:szCs w:val="28"/>
        </w:rPr>
        <w:t>2. Управлению по внутренней политике (Т.Н.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1C0A88" w:rsidRPr="000D533F" w:rsidRDefault="001C0A88" w:rsidP="001C0A88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Pr="000D533F">
        <w:rPr>
          <w:sz w:val="28"/>
          <w:szCs w:val="28"/>
        </w:rPr>
        <w:t>.</w:t>
      </w:r>
      <w:r w:rsidRPr="000D533F">
        <w:rPr>
          <w:sz w:val="28"/>
          <w:szCs w:val="28"/>
        </w:rPr>
        <w:tab/>
        <w:t xml:space="preserve">Отделу по обеспечению информационной безопасности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0D533F">
        <w:rPr>
          <w:sz w:val="28"/>
          <w:szCs w:val="28"/>
        </w:rPr>
        <w:t>(</w:t>
      </w:r>
      <w:proofErr w:type="gramEnd"/>
      <w:r w:rsidRPr="000D533F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D533F">
        <w:rPr>
          <w:rFonts w:ascii="Times New Roman CYR" w:hAnsi="Times New Roman CYR" w:cs="Times New Roman CYR"/>
          <w:sz w:val="28"/>
          <w:szCs w:val="28"/>
        </w:rPr>
        <w:t>.</w:t>
      </w:r>
      <w:r w:rsidRPr="000D533F">
        <w:rPr>
          <w:rFonts w:ascii="Times New Roman CYR" w:hAnsi="Times New Roman CYR" w:cs="Times New Roman CYR"/>
          <w:sz w:val="28"/>
          <w:szCs w:val="28"/>
        </w:rPr>
        <w:tab/>
        <w:t>Настоящее постановление вступает в силу с 01.01.202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1C0A88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23.12.2021 № 606-па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1C0A88" w:rsidRPr="00187941" w:rsidRDefault="001C0A88" w:rsidP="001C0A8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941">
        <w:rPr>
          <w:sz w:val="28"/>
          <w:szCs w:val="28"/>
        </w:rPr>
        <w:t xml:space="preserve">«О внесении изменения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187941">
        <w:rPr>
          <w:sz w:val="28"/>
          <w:szCs w:val="28"/>
        </w:rPr>
        <w:t xml:space="preserve"> «Об утверждении муниципальной программы «Развитие физической куль</w:t>
      </w:r>
      <w:r>
        <w:rPr>
          <w:sz w:val="28"/>
          <w:szCs w:val="28"/>
        </w:rPr>
        <w:t>туры и спорта в городе Пыть-Яхе</w:t>
      </w:r>
      <w:r w:rsidRPr="00187941">
        <w:rPr>
          <w:sz w:val="28"/>
          <w:szCs w:val="28"/>
        </w:rPr>
        <w:t>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Pr="00245519">
        <w:rPr>
          <w:sz w:val="28"/>
          <w:szCs w:val="28"/>
        </w:rPr>
        <w:t xml:space="preserve">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1C0A88" w:rsidRPr="00245519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13.01.202</w:t>
      </w:r>
      <w:r w:rsidR="00206629">
        <w:rPr>
          <w:sz w:val="28"/>
          <w:szCs w:val="28"/>
        </w:rPr>
        <w:t>3</w:t>
      </w:r>
      <w:r>
        <w:rPr>
          <w:sz w:val="28"/>
          <w:szCs w:val="28"/>
        </w:rPr>
        <w:t xml:space="preserve">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3B384F" w:rsidRPr="00245519" w:rsidRDefault="005C70E2" w:rsidP="00EA0C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24.11.2023 № 322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</w:t>
      </w:r>
      <w:r w:rsidR="003B384F">
        <w:rPr>
          <w:sz w:val="28"/>
          <w:szCs w:val="28"/>
        </w:rPr>
        <w:t>01.2023</w:t>
      </w:r>
      <w:r>
        <w:rPr>
          <w:sz w:val="28"/>
          <w:szCs w:val="28"/>
        </w:rPr>
        <w:t xml:space="preserve">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 w:rsidR="00EA0CB8">
        <w:rPr>
          <w:sz w:val="28"/>
          <w:szCs w:val="28"/>
        </w:rPr>
        <w:t>.</w:t>
      </w:r>
    </w:p>
    <w:p w:rsidR="001C0A88" w:rsidRPr="003B384F" w:rsidRDefault="001C0A88" w:rsidP="003B38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Pr="00953CEC" w:rsidRDefault="001C0A88" w:rsidP="00D620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:rsidR="001C0A88" w:rsidRDefault="001C0A88" w:rsidP="00D620D0">
      <w:pPr>
        <w:autoSpaceDE w:val="0"/>
        <w:autoSpaceDN w:val="0"/>
        <w:adjustRightInd w:val="0"/>
        <w:ind w:left="4956" w:firstLine="0"/>
        <w:rPr>
          <w:b/>
          <w:sz w:val="36"/>
          <w:szCs w:val="36"/>
        </w:rPr>
        <w:sectPr w:rsidR="001C0A88" w:rsidSect="00D620D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0A4F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C70E2" w:rsidRDefault="005C70E2" w:rsidP="005C70E2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262DC5" w:rsidRDefault="007240DE" w:rsidP="003B384F">
      <w:pPr>
        <w:autoSpaceDE w:val="0"/>
        <w:autoSpaceDN w:val="0"/>
        <w:adjustRightInd w:val="0"/>
        <w:ind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29.12.2023 № 395-па</w:t>
      </w:r>
    </w:p>
    <w:p w:rsidR="00347AC6" w:rsidRPr="00262DC5" w:rsidRDefault="00347AC6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B25244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</w:t>
      </w:r>
      <w:r w:rsidRPr="00B25244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спорта в городе Пыть-Яхе</w:t>
      </w:r>
      <w:r w:rsidRPr="007C4478">
        <w:rPr>
          <w:rFonts w:eastAsia="Times New Roman" w:cs="Times New Roman"/>
          <w:sz w:val="28"/>
          <w:szCs w:val="28"/>
          <w:lang w:eastAsia="ru-RU"/>
        </w:rPr>
        <w:t>»</w:t>
      </w:r>
    </w:p>
    <w:p w:rsidR="003412E2" w:rsidRPr="007C4478" w:rsidRDefault="003412E2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Основные положения</w:t>
      </w:r>
    </w:p>
    <w:p w:rsidR="003412E2" w:rsidRPr="007C4478" w:rsidRDefault="003412E2" w:rsidP="003412E2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0347"/>
      </w:tblGrid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Заместитель главы города Пыть-Яха (направление деятельности - социальные вопросы)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Управление по культуре и спорту администрации города Пыть-Яха (далее - управление по культуре и спорту)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2024-2030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  <w:r w:rsidR="003412E2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3412E2" w:rsidRPr="003412E2">
              <w:rPr>
                <w:rFonts w:eastAsiaTheme="minorEastAsia" w:cs="Times New Roman"/>
                <w:color w:val="2E74B5" w:themeColor="accent1" w:themeShade="BF"/>
                <w:szCs w:val="24"/>
                <w:lang w:eastAsia="ru-RU"/>
              </w:rPr>
              <w:t>(в ред. от 27.05.2024 № 107-па)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физической культуры и массового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  <w:p w:rsid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спорта высших достижений, системы подготовки спортивного резерва и детско-юношеского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  <w:p w:rsidR="003412E2" w:rsidRPr="007C4478" w:rsidRDefault="003412E2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A0F2F">
              <w:rPr>
                <w:rFonts w:eastAsiaTheme="minorEastAsia" w:cs="Times New Roman"/>
                <w:szCs w:val="24"/>
                <w:lang w:eastAsia="ru-RU"/>
              </w:rPr>
              <w:t>3. «Поддержка социально ориентированных некоммерческих организаций»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  <w:r w:rsidR="003412E2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3412E2" w:rsidRPr="003412E2">
              <w:rPr>
                <w:rFonts w:eastAsiaTheme="minorEastAsia" w:cs="Times New Roman"/>
                <w:color w:val="2E74B5" w:themeColor="accent1" w:themeShade="BF"/>
                <w:szCs w:val="24"/>
                <w:lang w:eastAsia="ru-RU"/>
              </w:rPr>
              <w:t>(в ред. от 27.05.2024 № 107-па)</w:t>
            </w:r>
          </w:p>
        </w:tc>
        <w:tc>
          <w:tcPr>
            <w:tcW w:w="10347" w:type="dxa"/>
            <w:vAlign w:val="center"/>
          </w:tcPr>
          <w:p w:rsidR="00B25244" w:rsidRPr="007C4478" w:rsidRDefault="003412E2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1 738 383,7 тыс. рублей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10347" w:type="dxa"/>
            <w:vAlign w:val="center"/>
          </w:tcPr>
          <w:p w:rsidR="00B25244" w:rsidRP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 Сохранение населения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, здоровье и благополучие людей/</w:t>
            </w:r>
          </w:p>
          <w:p w:rsid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="003C4C32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 xml:space="preserve">. Показатель </w:t>
            </w:r>
            <w:r>
              <w:rPr>
                <w:rFonts w:eastAsiaTheme="minorEastAsia" w:cs="Times New Roman"/>
                <w:szCs w:val="24"/>
                <w:lang w:eastAsia="ru-RU"/>
              </w:rPr>
              <w:t>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rFonts w:eastAsiaTheme="minorEastAsia" w:cs="Times New Roman"/>
                <w:szCs w:val="24"/>
                <w:lang w:eastAsia="ru-RU"/>
              </w:rPr>
              <w:t>»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  <w:p w:rsidR="00EC68B6" w:rsidRPr="000926E1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926E1">
              <w:rPr>
                <w:rFonts w:eastAsiaTheme="minorEastAsia" w:cs="Times New Roman"/>
                <w:szCs w:val="24"/>
                <w:lang w:eastAsia="ru-RU"/>
              </w:rPr>
              <w:t>2. Возможности для самореализации и развития талантов/</w:t>
            </w:r>
          </w:p>
          <w:p w:rsidR="00EC68B6" w:rsidRPr="00EC68B6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926E1">
              <w:rPr>
                <w:rFonts w:eastAsiaTheme="minorEastAsia" w:cs="Times New Roman"/>
                <w:szCs w:val="24"/>
                <w:lang w:eastAsia="ru-RU"/>
              </w:rPr>
              <w:t xml:space="preserve">2.1. 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</w:t>
            </w:r>
            <w:r w:rsidRPr="000926E1">
              <w:rPr>
                <w:rFonts w:eastAsiaTheme="minorEastAsia" w:cs="Times New Roman"/>
                <w:szCs w:val="24"/>
                <w:lang w:eastAsia="ru-RU"/>
              </w:rPr>
              <w:lastRenderedPageBreak/>
              <w:t>всеобщности и направленной на самоопределение и профессиональную ориентацию всех обучающихся».</w:t>
            </w:r>
          </w:p>
          <w:p w:rsidR="00EC68B6" w:rsidRPr="00EC68B6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</w:t>
            </w:r>
            <w:r w:rsidR="00B25244" w:rsidRPr="00B25244">
              <w:rPr>
                <w:rFonts w:eastAsiaTheme="minorEastAsia" w:cs="Times New Roman"/>
                <w:szCs w:val="24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4"/>
                <w:lang w:eastAsia="ru-RU"/>
              </w:rPr>
              <w:t>Г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>осударственн</w:t>
            </w:r>
            <w:r>
              <w:rPr>
                <w:rFonts w:eastAsiaTheme="minorEastAsia" w:cs="Times New Roman"/>
                <w:szCs w:val="24"/>
                <w:lang w:eastAsia="ru-RU"/>
              </w:rPr>
              <w:t>ая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hyperlink r:id="rId11" w:history="1">
              <w:r w:rsidRPr="00EC68B6">
                <w:rPr>
                  <w:rStyle w:val="a5"/>
                  <w:rFonts w:eastAsiaTheme="minorEastAsia" w:cs="Times New Roman"/>
                  <w:color w:val="auto"/>
                  <w:szCs w:val="24"/>
                  <w:u w:val="none"/>
                  <w:lang w:eastAsia="ru-RU"/>
                </w:rPr>
                <w:t>программ</w:t>
              </w:r>
            </w:hyperlink>
            <w:r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 xml:space="preserve"> Ханты-Мансийс</w:t>
            </w:r>
            <w:r>
              <w:rPr>
                <w:rFonts w:eastAsiaTheme="minorEastAsia" w:cs="Times New Roman"/>
                <w:szCs w:val="24"/>
                <w:lang w:eastAsia="ru-RU"/>
              </w:rPr>
              <w:t>кого автономного округа - Югры «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>Развит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ие физической культуры и </w:t>
            </w:r>
            <w:proofErr w:type="gramStart"/>
            <w:r>
              <w:rPr>
                <w:rFonts w:eastAsiaTheme="minorEastAsia" w:cs="Times New Roman"/>
                <w:szCs w:val="24"/>
                <w:lang w:eastAsia="ru-RU"/>
              </w:rPr>
              <w:t>спорта»/</w:t>
            </w:r>
            <w:proofErr w:type="gramEnd"/>
          </w:p>
          <w:p w:rsidR="00A9503C" w:rsidRDefault="00EC68B6" w:rsidP="00A9503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 xml:space="preserve">.1. </w:t>
            </w:r>
            <w:r w:rsidR="00A9503C"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«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Увеличение доли 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>граждан, систематически занимающихся физической культурой и спортом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»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до 70%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>;</w:t>
            </w:r>
          </w:p>
          <w:p w:rsidR="00A9503C" w:rsidRPr="007C4478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 xml:space="preserve">.2. </w:t>
            </w:r>
            <w:r w:rsidR="00A9503C"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«</w:t>
            </w:r>
            <w:r>
              <w:rPr>
                <w:rFonts w:eastAsiaTheme="minorEastAsia" w:cs="Times New Roman"/>
                <w:szCs w:val="24"/>
                <w:lang w:eastAsia="ru-RU"/>
              </w:rPr>
              <w:t>Повышение уровня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 xml:space="preserve"> обеспеченности граждан спортивными сооружениями, исходя из единовременной пропуск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ной способности объектов спорта»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до 52%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tbl>
      <w:tblPr>
        <w:tblStyle w:val="220"/>
        <w:tblpPr w:leftFromText="180" w:rightFromText="180" w:vertAnchor="text" w:horzAnchor="margin" w:tblpX="-720" w:tblpY="568"/>
        <w:tblW w:w="16014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49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2837"/>
        <w:gridCol w:w="1275"/>
        <w:gridCol w:w="2127"/>
      </w:tblGrid>
      <w:tr w:rsidR="005A22A6" w:rsidRPr="00E34EAB" w:rsidTr="003B384F">
        <w:trPr>
          <w:trHeight w:val="57"/>
        </w:trPr>
        <w:tc>
          <w:tcPr>
            <w:tcW w:w="562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vMerge w:val="restart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</w:t>
            </w:r>
          </w:p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34EAB">
              <w:rPr>
                <w:sz w:val="20"/>
                <w:szCs w:val="20"/>
                <w:lang w:eastAsia="ru-RU"/>
              </w:rPr>
              <w:t>вень</w:t>
            </w:r>
            <w:proofErr w:type="spellEnd"/>
            <w:r w:rsidRPr="00E34EAB">
              <w:rPr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34EAB">
              <w:rPr>
                <w:sz w:val="20"/>
                <w:szCs w:val="20"/>
                <w:lang w:eastAsia="ru-RU"/>
              </w:rPr>
              <w:t>измере</w:t>
            </w:r>
            <w:proofErr w:type="spellEnd"/>
          </w:p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34EAB">
              <w:rPr>
                <w:sz w:val="20"/>
                <w:szCs w:val="20"/>
                <w:lang w:eastAsia="ru-RU"/>
              </w:rPr>
              <w:t>ния</w:t>
            </w:r>
            <w:proofErr w:type="spellEnd"/>
            <w:r w:rsidRPr="00E34EAB">
              <w:rPr>
                <w:sz w:val="20"/>
                <w:szCs w:val="20"/>
                <w:lang w:eastAsia="ru-RU"/>
              </w:rPr>
              <w:t xml:space="preserve"> (по ОКЕИ)</w:t>
            </w:r>
          </w:p>
        </w:tc>
        <w:tc>
          <w:tcPr>
            <w:tcW w:w="1276" w:type="dxa"/>
            <w:gridSpan w:val="2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283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5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12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Связь с показателями национальных целей</w:t>
            </w:r>
          </w:p>
        </w:tc>
      </w:tr>
      <w:tr w:rsidR="007B7A2C" w:rsidRPr="00E34EAB" w:rsidTr="003B384F">
        <w:trPr>
          <w:trHeight w:val="57"/>
        </w:trPr>
        <w:tc>
          <w:tcPr>
            <w:tcW w:w="562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3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right="-21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left="27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left="-2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E34EAB" w:rsidRPr="00E34EAB" w:rsidTr="003B384F">
        <w:trPr>
          <w:trHeight w:val="57"/>
        </w:trPr>
        <w:tc>
          <w:tcPr>
            <w:tcW w:w="16014" w:type="dxa"/>
            <w:gridSpan w:val="16"/>
          </w:tcPr>
          <w:p w:rsidR="00B25244" w:rsidRPr="00B36935" w:rsidRDefault="005A22A6" w:rsidP="005A22A6">
            <w:pPr>
              <w:ind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Цель «</w:t>
            </w:r>
            <w:r w:rsidR="00B25244" w:rsidRPr="00B36935">
              <w:rPr>
                <w:sz w:val="20"/>
                <w:szCs w:val="20"/>
                <w:lang w:eastAsia="ru-RU"/>
              </w:rPr>
              <w:t>Обеспечение всех категорий и групп населения условиями для занятий</w:t>
            </w:r>
            <w:r w:rsidR="00B36935">
              <w:rPr>
                <w:sz w:val="20"/>
                <w:szCs w:val="20"/>
                <w:lang w:eastAsia="ru-RU"/>
              </w:rPr>
              <w:t xml:space="preserve"> физической культурой и спортом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3C4C32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A05DB" w:rsidRPr="005401E5" w:rsidRDefault="00FA05D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49" w:type="dxa"/>
          </w:tcPr>
          <w:p w:rsidR="005A22A6" w:rsidRPr="005A22A6" w:rsidRDefault="005A22A6" w:rsidP="005A22A6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«НП» «ВДЛ» «ГП»</w:t>
            </w:r>
          </w:p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«МП»</w:t>
            </w:r>
          </w:p>
        </w:tc>
        <w:tc>
          <w:tcPr>
            <w:tcW w:w="992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2837" w:type="dxa"/>
          </w:tcPr>
          <w:p w:rsidR="00E34EAB" w:rsidRPr="000926E1" w:rsidRDefault="00E34EA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 xml:space="preserve">Указы Президента Российской Федерации от </w:t>
            </w:r>
            <w:r w:rsidR="00AD17A6" w:rsidRPr="000926E1">
              <w:rPr>
                <w:sz w:val="20"/>
                <w:szCs w:val="20"/>
                <w:lang w:eastAsia="ru-RU"/>
              </w:rPr>
              <w:t>21.07.2020</w:t>
            </w:r>
            <w:r w:rsidRPr="000926E1">
              <w:rPr>
                <w:sz w:val="20"/>
                <w:szCs w:val="20"/>
                <w:lang w:eastAsia="ru-RU"/>
              </w:rPr>
              <w:t xml:space="preserve"> </w:t>
            </w:r>
            <w:r w:rsidR="00AD17A6" w:rsidRPr="000926E1">
              <w:rPr>
                <w:sz w:val="20"/>
                <w:szCs w:val="20"/>
                <w:lang w:eastAsia="ru-RU"/>
              </w:rPr>
              <w:t>№</w:t>
            </w:r>
            <w:r w:rsidRPr="000926E1">
              <w:rPr>
                <w:sz w:val="20"/>
                <w:szCs w:val="20"/>
                <w:lang w:eastAsia="ru-RU"/>
              </w:rPr>
              <w:t xml:space="preserve"> 474 </w:t>
            </w:r>
            <w:r w:rsidR="00AD17A6" w:rsidRPr="000926E1">
              <w:rPr>
                <w:sz w:val="20"/>
                <w:szCs w:val="20"/>
                <w:lang w:eastAsia="ru-RU"/>
              </w:rPr>
              <w:t>«</w:t>
            </w:r>
            <w:r w:rsidRPr="000926E1">
              <w:rPr>
                <w:sz w:val="20"/>
                <w:szCs w:val="20"/>
                <w:lang w:eastAsia="ru-RU"/>
              </w:rPr>
              <w:t>О национальных целях развития Российской Федерации на период до 2030 года</w:t>
            </w:r>
            <w:r w:rsidR="00AD17A6" w:rsidRPr="000926E1">
              <w:rPr>
                <w:sz w:val="20"/>
                <w:szCs w:val="20"/>
                <w:lang w:eastAsia="ru-RU"/>
              </w:rPr>
              <w:t>»</w:t>
            </w:r>
            <w:r w:rsidRPr="000926E1">
              <w:rPr>
                <w:sz w:val="20"/>
                <w:szCs w:val="20"/>
                <w:lang w:eastAsia="ru-RU"/>
              </w:rPr>
              <w:t>,</w:t>
            </w:r>
            <w:r w:rsidR="005A22A6" w:rsidRPr="000926E1">
              <w:rPr>
                <w:sz w:val="20"/>
                <w:szCs w:val="20"/>
                <w:lang w:eastAsia="ru-RU"/>
              </w:rPr>
              <w:t xml:space="preserve"> </w:t>
            </w:r>
            <w:r w:rsidRPr="000926E1">
              <w:rPr>
                <w:sz w:val="20"/>
                <w:szCs w:val="20"/>
                <w:lang w:eastAsia="ru-RU"/>
              </w:rPr>
              <w:t xml:space="preserve">от </w:t>
            </w:r>
            <w:r w:rsidR="00AD17A6" w:rsidRPr="000926E1">
              <w:rPr>
                <w:sz w:val="20"/>
                <w:szCs w:val="20"/>
                <w:lang w:eastAsia="ru-RU"/>
              </w:rPr>
              <w:t>04.02.2021</w:t>
            </w:r>
            <w:r w:rsidRPr="000926E1">
              <w:rPr>
                <w:sz w:val="20"/>
                <w:szCs w:val="20"/>
                <w:lang w:eastAsia="ru-RU"/>
              </w:rPr>
              <w:t xml:space="preserve"> </w:t>
            </w:r>
            <w:r w:rsidR="00AD17A6" w:rsidRPr="000926E1">
              <w:rPr>
                <w:sz w:val="20"/>
                <w:szCs w:val="20"/>
                <w:lang w:eastAsia="ru-RU"/>
              </w:rPr>
              <w:t>№</w:t>
            </w:r>
            <w:r w:rsidRPr="000926E1">
              <w:rPr>
                <w:sz w:val="20"/>
                <w:szCs w:val="20"/>
                <w:lang w:eastAsia="ru-RU"/>
              </w:rPr>
              <w:t xml:space="preserve"> 68 </w:t>
            </w:r>
            <w:r w:rsidR="00AD17A6" w:rsidRPr="000926E1">
              <w:rPr>
                <w:sz w:val="20"/>
                <w:szCs w:val="20"/>
                <w:lang w:eastAsia="ru-RU"/>
              </w:rPr>
              <w:t>«</w:t>
            </w:r>
            <w:r w:rsidRPr="000926E1">
              <w:rPr>
                <w:sz w:val="20"/>
                <w:szCs w:val="20"/>
                <w:lang w:eastAsia="ru-RU"/>
              </w:rPr>
              <w:t>Об оценке эффективности деятельности высших должностных лиц субъектов Российской Федерации и деятельности исполнительн</w:t>
            </w:r>
            <w:r w:rsidR="00585A1C">
              <w:rPr>
                <w:sz w:val="20"/>
                <w:szCs w:val="20"/>
                <w:lang w:eastAsia="ru-RU"/>
              </w:rPr>
              <w:t>ых</w:t>
            </w:r>
            <w:r w:rsidRPr="000926E1">
              <w:rPr>
                <w:sz w:val="20"/>
                <w:szCs w:val="20"/>
                <w:lang w:eastAsia="ru-RU"/>
              </w:rPr>
              <w:t xml:space="preserve"> органов субъектов Российской Федерации</w:t>
            </w:r>
            <w:r w:rsidR="00AD17A6" w:rsidRPr="000926E1">
              <w:rPr>
                <w:sz w:val="20"/>
                <w:szCs w:val="20"/>
                <w:lang w:eastAsia="ru-RU"/>
              </w:rPr>
              <w:t>»</w:t>
            </w:r>
            <w:r w:rsidRPr="000926E1">
              <w:rPr>
                <w:sz w:val="20"/>
                <w:szCs w:val="20"/>
                <w:lang w:eastAsia="ru-RU"/>
              </w:rPr>
              <w:t>;</w:t>
            </w:r>
          </w:p>
          <w:p w:rsidR="00FA05DB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П</w:t>
            </w:r>
            <w:r w:rsidR="00E34EAB" w:rsidRPr="000926E1">
              <w:rPr>
                <w:sz w:val="20"/>
                <w:szCs w:val="20"/>
                <w:lang w:eastAsia="ru-RU"/>
              </w:rPr>
              <w:t xml:space="preserve">остановление </w:t>
            </w:r>
            <w:r w:rsidR="005401E5" w:rsidRPr="000926E1">
              <w:rPr>
                <w:sz w:val="20"/>
                <w:szCs w:val="20"/>
                <w:lang w:eastAsia="ru-RU"/>
              </w:rPr>
              <w:t>Правительства Ханты</w:t>
            </w:r>
            <w:r w:rsidR="00ED2255" w:rsidRPr="000926E1">
              <w:rPr>
                <w:sz w:val="20"/>
                <w:szCs w:val="20"/>
                <w:lang w:eastAsia="ru-RU"/>
              </w:rPr>
              <w:t xml:space="preserve">-Мансийского автономного округа </w:t>
            </w:r>
            <w:r w:rsidR="0089447B" w:rsidRPr="000926E1">
              <w:rPr>
                <w:sz w:val="20"/>
                <w:szCs w:val="20"/>
                <w:lang w:eastAsia="ru-RU"/>
              </w:rPr>
              <w:t>–</w:t>
            </w:r>
            <w:r w:rsidR="00ED2255" w:rsidRPr="000926E1">
              <w:rPr>
                <w:sz w:val="20"/>
                <w:szCs w:val="20"/>
                <w:lang w:eastAsia="ru-RU"/>
              </w:rPr>
              <w:t xml:space="preserve"> Югры</w:t>
            </w:r>
            <w:r w:rsidR="0089447B" w:rsidRPr="000926E1">
              <w:rPr>
                <w:sz w:val="20"/>
                <w:szCs w:val="20"/>
                <w:lang w:eastAsia="ru-RU"/>
              </w:rPr>
              <w:t xml:space="preserve"> от </w:t>
            </w:r>
            <w:r w:rsidR="00D8673A">
              <w:rPr>
                <w:sz w:val="20"/>
                <w:szCs w:val="20"/>
                <w:lang w:eastAsia="ru-RU"/>
              </w:rPr>
              <w:t xml:space="preserve">10.11.2023 </w:t>
            </w:r>
            <w:r w:rsidR="0089447B" w:rsidRPr="000926E1">
              <w:rPr>
                <w:sz w:val="20"/>
                <w:szCs w:val="20"/>
                <w:lang w:eastAsia="ru-RU"/>
              </w:rPr>
              <w:t xml:space="preserve">№ 564-п «О </w:t>
            </w:r>
            <w:r w:rsidR="00E34EAB" w:rsidRPr="000926E1">
              <w:rPr>
                <w:sz w:val="20"/>
                <w:szCs w:val="20"/>
                <w:lang w:eastAsia="ru-RU"/>
              </w:rPr>
              <w:t>государственной программ</w:t>
            </w:r>
            <w:r w:rsidR="0089447B" w:rsidRPr="000926E1">
              <w:rPr>
                <w:sz w:val="20"/>
                <w:szCs w:val="20"/>
                <w:lang w:eastAsia="ru-RU"/>
              </w:rPr>
              <w:t xml:space="preserve">е Ханты-Мансийского </w:t>
            </w:r>
            <w:r w:rsidR="0089447B" w:rsidRPr="000926E1">
              <w:rPr>
                <w:sz w:val="20"/>
                <w:szCs w:val="20"/>
                <w:lang w:eastAsia="ru-RU"/>
              </w:rPr>
              <w:lastRenderedPageBreak/>
              <w:t>автономного округа – Югры «</w:t>
            </w:r>
            <w:r w:rsidR="00E34EAB" w:rsidRPr="000926E1">
              <w:rPr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89447B" w:rsidRPr="000926E1">
              <w:rPr>
                <w:sz w:val="20"/>
                <w:szCs w:val="20"/>
                <w:lang w:eastAsia="ru-RU"/>
              </w:rPr>
              <w:t>»</w:t>
            </w:r>
            <w:r w:rsidR="00A9503C" w:rsidRPr="000926E1">
              <w:rPr>
                <w:sz w:val="20"/>
                <w:szCs w:val="20"/>
                <w:lang w:eastAsia="ru-RU"/>
              </w:rPr>
              <w:t>;</w:t>
            </w:r>
          </w:p>
          <w:p w:rsidR="00A9503C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Региональный проект «Спорт - норма жизни»</w:t>
            </w:r>
            <w:r w:rsidR="004F4802" w:rsidRPr="000926E1">
              <w:rPr>
                <w:sz w:val="20"/>
                <w:szCs w:val="20"/>
                <w:lang w:eastAsia="ru-RU"/>
              </w:rPr>
              <w:t xml:space="preserve"> национального проекта «</w:t>
            </w:r>
            <w:r w:rsidRPr="000926E1">
              <w:rPr>
                <w:sz w:val="20"/>
                <w:szCs w:val="20"/>
                <w:lang w:eastAsia="ru-RU"/>
              </w:rPr>
              <w:t>Демография</w:t>
            </w:r>
            <w:r w:rsidR="004F4802" w:rsidRPr="000926E1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</w:t>
            </w:r>
            <w:r w:rsidR="00FA05DB" w:rsidRPr="00E34EAB">
              <w:rPr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2127" w:type="dxa"/>
          </w:tcPr>
          <w:p w:rsidR="00FA05D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5A22A6" w:rsidRPr="00E34EA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</w:t>
            </w:r>
            <w:r w:rsidRPr="005A22A6">
              <w:rPr>
                <w:sz w:val="20"/>
                <w:szCs w:val="20"/>
                <w:lang w:eastAsia="ru-RU"/>
              </w:rPr>
              <w:lastRenderedPageBreak/>
              <w:t>профессиональную ориентацию всех обучающихся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3C4C32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</w:t>
            </w:r>
            <w:r w:rsidR="00B36935">
              <w:rPr>
                <w:sz w:val="20"/>
                <w:szCs w:val="20"/>
                <w:lang w:eastAsia="ru-RU"/>
              </w:rPr>
              <w:t>й способности объектов спорта</w:t>
            </w:r>
          </w:p>
        </w:tc>
        <w:tc>
          <w:tcPr>
            <w:tcW w:w="849" w:type="dxa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«НП»</w:t>
            </w:r>
          </w:p>
          <w:p w:rsidR="00FA05DB" w:rsidRP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color="000000"/>
                <w:lang w:eastAsia="ru-RU"/>
              </w:rPr>
              <w:t>«ГП»</w:t>
            </w:r>
            <w:r w:rsidR="00711F75" w:rsidRPr="005A22A6">
              <w:rPr>
                <w:sz w:val="20"/>
                <w:szCs w:val="20"/>
                <w:u w:color="000000"/>
                <w:lang w:eastAsia="ru-RU"/>
              </w:rPr>
              <w:t xml:space="preserve"> «МП»</w:t>
            </w:r>
          </w:p>
        </w:tc>
        <w:tc>
          <w:tcPr>
            <w:tcW w:w="992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837" w:type="dxa"/>
          </w:tcPr>
          <w:p w:rsidR="005401E5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П</w:t>
            </w:r>
            <w:r w:rsidR="005401E5" w:rsidRPr="000926E1">
              <w:rPr>
                <w:sz w:val="20"/>
                <w:szCs w:val="20"/>
                <w:lang w:eastAsia="ru-RU"/>
              </w:rPr>
              <w:t xml:space="preserve">остановление Правительства Ханты-Мансийского автономного округа – </w:t>
            </w:r>
            <w:proofErr w:type="gramStart"/>
            <w:r w:rsidR="005401E5" w:rsidRPr="000926E1">
              <w:rPr>
                <w:sz w:val="20"/>
                <w:szCs w:val="20"/>
                <w:lang w:eastAsia="ru-RU"/>
              </w:rPr>
              <w:t xml:space="preserve">Югры </w:t>
            </w:r>
            <w:r w:rsidR="00464E12">
              <w:t xml:space="preserve"> </w:t>
            </w:r>
            <w:r w:rsidR="00464E12" w:rsidRPr="00464E12">
              <w:rPr>
                <w:sz w:val="20"/>
                <w:szCs w:val="20"/>
                <w:lang w:eastAsia="ru-RU"/>
              </w:rPr>
              <w:t>от</w:t>
            </w:r>
            <w:proofErr w:type="gramEnd"/>
            <w:r w:rsidR="00464E12" w:rsidRPr="00464E12">
              <w:rPr>
                <w:sz w:val="20"/>
                <w:szCs w:val="20"/>
                <w:lang w:eastAsia="ru-RU"/>
              </w:rPr>
              <w:t xml:space="preserve"> 10.11.2023 № 564-п </w:t>
            </w:r>
            <w:r w:rsidR="005401E5" w:rsidRPr="000926E1">
              <w:rPr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физической культуры и спорта»;</w:t>
            </w:r>
          </w:p>
          <w:p w:rsidR="00FA05DB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Региональный проект «Спорт - норма жизни» национального проекта «Демография».</w:t>
            </w:r>
          </w:p>
        </w:tc>
        <w:tc>
          <w:tcPr>
            <w:tcW w:w="1275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="00FA05DB" w:rsidRPr="00E34EAB">
              <w:rPr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2127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B4929" w:rsidRPr="00E34EAB" w:rsidTr="003B384F">
        <w:trPr>
          <w:trHeight w:val="57"/>
        </w:trPr>
        <w:tc>
          <w:tcPr>
            <w:tcW w:w="562" w:type="dxa"/>
          </w:tcPr>
          <w:p w:rsidR="009B4929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7" w:type="dxa"/>
          </w:tcPr>
          <w:p w:rsidR="009B4929" w:rsidRPr="00E34EAB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175B1">
              <w:rPr>
                <w:color w:val="000000" w:themeColor="text1"/>
                <w:sz w:val="20"/>
                <w:szCs w:val="20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849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A175B1">
              <w:rPr>
                <w:sz w:val="20"/>
                <w:szCs w:val="20"/>
                <w:u w:color="000000"/>
                <w:lang w:eastAsia="ru-RU"/>
              </w:rPr>
              <w:t>«МП»</w:t>
            </w:r>
          </w:p>
        </w:tc>
        <w:tc>
          <w:tcPr>
            <w:tcW w:w="992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837" w:type="dxa"/>
          </w:tcPr>
          <w:p w:rsidR="009B4929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Распоряжение администрации города от 21.11.2023 № 2230-ра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Пыть-Яхе на 2023-2025 годы»</w:t>
            </w:r>
          </w:p>
        </w:tc>
        <w:tc>
          <w:tcPr>
            <w:tcW w:w="1275" w:type="dxa"/>
          </w:tcPr>
          <w:p w:rsidR="009B4929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  <w:tc>
          <w:tcPr>
            <w:tcW w:w="2127" w:type="dxa"/>
          </w:tcPr>
          <w:p w:rsidR="009B4929" w:rsidRPr="005A22A6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–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CD59D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2.1. Прокси-показатели муниципальной программы в </w:t>
      </w:r>
      <w:r w:rsidR="00B33BBE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году</w:t>
      </w:r>
    </w:p>
    <w:p w:rsidR="00B25244" w:rsidRPr="007C4478" w:rsidRDefault="00B25244" w:rsidP="00CD59D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275"/>
        <w:gridCol w:w="709"/>
        <w:gridCol w:w="1134"/>
        <w:gridCol w:w="1134"/>
        <w:gridCol w:w="1134"/>
        <w:gridCol w:w="1134"/>
        <w:gridCol w:w="1843"/>
      </w:tblGrid>
      <w:tr w:rsidR="00B25244" w:rsidRPr="0005555A" w:rsidTr="00CD59DA">
        <w:trPr>
          <w:trHeight w:val="57"/>
        </w:trPr>
        <w:tc>
          <w:tcPr>
            <w:tcW w:w="567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984" w:type="dxa"/>
            <w:gridSpan w:val="2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4536" w:type="dxa"/>
            <w:gridSpan w:val="4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843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1843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05555A" w:rsidTr="00CD59DA">
        <w:trPr>
          <w:trHeight w:val="57"/>
        </w:trPr>
        <w:tc>
          <w:tcPr>
            <w:tcW w:w="567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B25244" w:rsidRPr="0005555A" w:rsidTr="00CD59DA">
        <w:trPr>
          <w:trHeight w:val="57"/>
        </w:trPr>
        <w:tc>
          <w:tcPr>
            <w:tcW w:w="567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9"/>
            <w:vAlign w:val="center"/>
          </w:tcPr>
          <w:p w:rsidR="00B25244" w:rsidRPr="0005555A" w:rsidRDefault="00711F75" w:rsidP="00CD59DA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5954" w:type="dxa"/>
          </w:tcPr>
          <w:p w:rsidR="00B33BBE" w:rsidRPr="001E6EBD" w:rsidRDefault="00B33BBE" w:rsidP="00CD5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соревнований и физкультурных мероприятий, проведенных в муниципальном образовании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B33BBE" w:rsidRPr="00CC67DF" w:rsidRDefault="00CC67DF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3BBE" w:rsidRPr="00CC67DF" w:rsidRDefault="00CC67DF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B33BBE" w:rsidRPr="0005555A" w:rsidRDefault="0005555A" w:rsidP="00CD59D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B33BBE" w:rsidRPr="0005555A">
              <w:rPr>
                <w:rFonts w:eastAsiaTheme="minorEastAsia" w:cs="Times New Roman"/>
                <w:szCs w:val="24"/>
                <w:lang w:eastAsia="ru-RU"/>
              </w:rPr>
              <w:t>правление по культуре и спорту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Pr="0005555A">
              <w:rPr>
                <w:rFonts w:eastAsiaTheme="minorEastAsia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</w:tcPr>
          <w:p w:rsidR="00B33BBE" w:rsidRPr="001E6EBD" w:rsidRDefault="00B33BBE" w:rsidP="00CD5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соревнований и физкультурных мероприятий, проведенных в муниципальном образовании</w:t>
            </w:r>
            <w:r w:rsidR="001E6EBD" w:rsidRPr="001E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B33BBE" w:rsidRPr="00CC67DF" w:rsidRDefault="00CC67DF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3BBE" w:rsidRPr="00CC67DF" w:rsidRDefault="00CC67DF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14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15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19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B33BBE" w:rsidRPr="0005555A" w:rsidRDefault="0005555A" w:rsidP="00CD59D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B33BBE" w:rsidRPr="0005555A">
              <w:rPr>
                <w:rFonts w:eastAsiaTheme="minorEastAsia" w:cs="Times New Roman"/>
                <w:szCs w:val="24"/>
                <w:lang w:eastAsia="ru-RU"/>
              </w:rPr>
              <w:t>правление по культуре и спорту</w:t>
            </w:r>
          </w:p>
        </w:tc>
      </w:tr>
    </w:tbl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ind w:firstLine="0"/>
        <w:jc w:val="center"/>
        <w:rPr>
          <w:rFonts w:eastAsiaTheme="minorEastAsia" w:cs="Times New Roman"/>
          <w:sz w:val="28"/>
          <w:szCs w:val="28"/>
          <w:vertAlign w:val="superscript"/>
          <w:lang w:eastAsia="ru-RU"/>
        </w:rPr>
      </w:pPr>
      <w:r w:rsidRPr="007C4478">
        <w:rPr>
          <w:rFonts w:eastAsiaTheme="minorEastAsia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="00617E50" w:rsidRPr="00617E50">
        <w:rPr>
          <w:rFonts w:eastAsiaTheme="minorEastAsia" w:cs="Times New Roman"/>
          <w:sz w:val="28"/>
          <w:szCs w:val="28"/>
          <w:lang w:eastAsia="ru-RU"/>
        </w:rPr>
        <w:t>2024</w:t>
      </w:r>
      <w:r w:rsidRPr="00617E5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7C4478">
        <w:rPr>
          <w:rFonts w:eastAsiaTheme="minorEastAsia" w:cs="Times New Roman"/>
          <w:sz w:val="28"/>
          <w:szCs w:val="28"/>
          <w:lang w:eastAsia="ru-RU"/>
        </w:rPr>
        <w:t>году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3"/>
        <w:gridCol w:w="7234"/>
        <w:gridCol w:w="1134"/>
        <w:gridCol w:w="1346"/>
        <w:gridCol w:w="1099"/>
        <w:gridCol w:w="1099"/>
        <w:gridCol w:w="1099"/>
        <w:gridCol w:w="1112"/>
        <w:gridCol w:w="1333"/>
      </w:tblGrid>
      <w:tr w:rsidR="0005555A" w:rsidRPr="007C4478" w:rsidTr="009B4929">
        <w:trPr>
          <w:trHeight w:val="57"/>
        </w:trPr>
        <w:tc>
          <w:tcPr>
            <w:tcW w:w="176" w:type="pct"/>
            <w:vMerge w:val="restart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2258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Цели/показатели муниципальной программы </w:t>
            </w:r>
          </w:p>
        </w:tc>
        <w:tc>
          <w:tcPr>
            <w:tcW w:w="354" w:type="pct"/>
            <w:vMerge w:val="restart"/>
            <w:vAlign w:val="center"/>
          </w:tcPr>
          <w:p w:rsidR="00B25244" w:rsidRPr="00F72C38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Уровень показателя </w:t>
            </w:r>
          </w:p>
        </w:tc>
        <w:tc>
          <w:tcPr>
            <w:tcW w:w="420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(по ОКЕИ)</w:t>
            </w:r>
          </w:p>
        </w:tc>
        <w:tc>
          <w:tcPr>
            <w:tcW w:w="1376" w:type="pct"/>
            <w:gridSpan w:val="4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416" w:type="pct"/>
            <w:vMerge w:val="restart"/>
            <w:vAlign w:val="center"/>
          </w:tcPr>
          <w:p w:rsidR="00B25244" w:rsidRPr="00F72C38" w:rsidRDefault="00B25244" w:rsidP="00617E50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На конец </w:t>
            </w:r>
            <w:r w:rsidR="00617E50" w:rsidRPr="00F72C38">
              <w:rPr>
                <w:rFonts w:eastAsiaTheme="minorEastAsia" w:cs="Times New Roman"/>
                <w:szCs w:val="24"/>
                <w:lang w:eastAsia="ru-RU"/>
              </w:rPr>
              <w:t>2024</w:t>
            </w: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 года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58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347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416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7C4478" w:rsidTr="009B4929">
        <w:trPr>
          <w:trHeight w:val="57"/>
        </w:trPr>
        <w:tc>
          <w:tcPr>
            <w:tcW w:w="176" w:type="pct"/>
            <w:vAlign w:val="center"/>
          </w:tcPr>
          <w:p w:rsidR="00B25244" w:rsidRPr="00F72C38" w:rsidRDefault="003C4C32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824" w:type="pct"/>
            <w:gridSpan w:val="8"/>
            <w:vAlign w:val="center"/>
          </w:tcPr>
          <w:p w:rsidR="00B25244" w:rsidRPr="00F72C38" w:rsidRDefault="00B36935" w:rsidP="00B3693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bCs/>
                <w:szCs w:val="24"/>
                <w:u w:color="000000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258" w:type="pct"/>
          </w:tcPr>
          <w:p w:rsidR="00617E50" w:rsidRPr="00F72C38" w:rsidRDefault="00617E50" w:rsidP="007E3F72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354" w:type="pct"/>
            <w:vAlign w:val="center"/>
          </w:tcPr>
          <w:p w:rsidR="0005555A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«НП» «ВДЛ» «ГП»</w:t>
            </w:r>
          </w:p>
          <w:p w:rsidR="00617E50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«МП»</w:t>
            </w:r>
          </w:p>
        </w:tc>
        <w:tc>
          <w:tcPr>
            <w:tcW w:w="420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64,0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65,0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66,0</w:t>
            </w:r>
          </w:p>
        </w:tc>
        <w:tc>
          <w:tcPr>
            <w:tcW w:w="347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  <w:tc>
          <w:tcPr>
            <w:tcW w:w="416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258" w:type="pct"/>
          </w:tcPr>
          <w:p w:rsidR="00617E50" w:rsidRPr="00F72C38" w:rsidRDefault="00617E50" w:rsidP="007E3F72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54" w:type="pct"/>
            <w:vAlign w:val="center"/>
          </w:tcPr>
          <w:p w:rsidR="0005555A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«НП»</w:t>
            </w:r>
          </w:p>
          <w:p w:rsidR="00617E50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«ГП» «МП»</w:t>
            </w:r>
          </w:p>
        </w:tc>
        <w:tc>
          <w:tcPr>
            <w:tcW w:w="420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347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416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</w:tr>
      <w:tr w:rsidR="009B4929" w:rsidRPr="007C4478" w:rsidTr="009B4929">
        <w:trPr>
          <w:trHeight w:val="57"/>
        </w:trPr>
        <w:tc>
          <w:tcPr>
            <w:tcW w:w="176" w:type="pct"/>
          </w:tcPr>
          <w:p w:rsidR="009B4929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258" w:type="pct"/>
          </w:tcPr>
          <w:p w:rsidR="009B4929" w:rsidRPr="00F72C38" w:rsidRDefault="009B4929" w:rsidP="009B4929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4D5DA3">
              <w:rPr>
                <w:rFonts w:eastAsiaTheme="minorEastAsia" w:cs="Times New Roman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</w:t>
            </w:r>
            <w:r w:rsidRPr="004D5DA3">
              <w:rPr>
                <w:rFonts w:eastAsiaTheme="minorEastAsia" w:cs="Times New Roman"/>
                <w:szCs w:val="24"/>
                <w:lang w:eastAsia="ru-RU"/>
              </w:rPr>
              <w:lastRenderedPageBreak/>
              <w:t>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354" w:type="pct"/>
            <w:vAlign w:val="center"/>
          </w:tcPr>
          <w:p w:rsidR="009B4929" w:rsidRPr="0005555A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lastRenderedPageBreak/>
              <w:t>«МП»</w:t>
            </w:r>
          </w:p>
        </w:tc>
        <w:tc>
          <w:tcPr>
            <w:tcW w:w="420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7" w:type="pct"/>
            <w:vAlign w:val="center"/>
          </w:tcPr>
          <w:p w:rsidR="009B4929" w:rsidRDefault="009B4929" w:rsidP="009B4929">
            <w:pPr>
              <w:ind w:firstLine="0"/>
              <w:jc w:val="center"/>
            </w:pPr>
            <w:r w:rsidRPr="00AA4CBD"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416" w:type="pct"/>
            <w:vAlign w:val="center"/>
          </w:tcPr>
          <w:p w:rsidR="009B4929" w:rsidRDefault="009B4929" w:rsidP="009B4929">
            <w:pPr>
              <w:ind w:firstLine="0"/>
              <w:jc w:val="center"/>
            </w:pPr>
            <w:r w:rsidRPr="00AA4CBD"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</w:tr>
    </w:tbl>
    <w:p w:rsidR="001E6EBD" w:rsidRDefault="001E6EBD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4172">
        <w:rPr>
          <w:rFonts w:eastAsia="Times New Roman" w:cs="Times New Roman"/>
          <w:sz w:val="28"/>
          <w:szCs w:val="28"/>
          <w:lang w:eastAsia="ru-RU"/>
        </w:rPr>
        <w:t>4. Структура муниципальной программы</w:t>
      </w:r>
    </w:p>
    <w:p w:rsidR="003412E2" w:rsidRPr="007C4478" w:rsidRDefault="003412E2" w:rsidP="003412E2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7" w:type="dxa"/>
        <w:tblInd w:w="-714" w:type="dxa"/>
        <w:tblLook w:val="01E0" w:firstRow="1" w:lastRow="1" w:firstColumn="1" w:lastColumn="1" w:noHBand="0" w:noVBand="0"/>
      </w:tblPr>
      <w:tblGrid>
        <w:gridCol w:w="709"/>
        <w:gridCol w:w="5103"/>
        <w:gridCol w:w="5669"/>
        <w:gridCol w:w="4536"/>
      </w:tblGrid>
      <w:tr w:rsidR="00B25244" w:rsidRPr="001E6EBD" w:rsidTr="003806B5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B25244" w:rsidRPr="001E6EBD" w:rsidTr="003806B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3C4C32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3C4C32" w:rsidP="00A175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 xml:space="preserve">Направление (подпрограмма) </w:t>
            </w:r>
            <w:r w:rsidR="0098378D" w:rsidRPr="001E6EBD">
              <w:rPr>
                <w:rFonts w:cs="Times New Roman"/>
                <w:sz w:val="20"/>
                <w:szCs w:val="20"/>
              </w:rPr>
              <w:t>«</w:t>
            </w:r>
            <w:r w:rsidR="00A175B1">
              <w:rPr>
                <w:rFonts w:cs="Times New Roman"/>
                <w:sz w:val="20"/>
                <w:szCs w:val="20"/>
              </w:rPr>
              <w:t>Развитие физической культуры и</w:t>
            </w:r>
            <w:r w:rsidR="009D654C" w:rsidRPr="001E6EBD">
              <w:rPr>
                <w:rFonts w:cs="Times New Roman"/>
                <w:sz w:val="20"/>
                <w:szCs w:val="20"/>
              </w:rPr>
              <w:t xml:space="preserve"> массового</w:t>
            </w:r>
            <w:r w:rsidR="00A175B1">
              <w:rPr>
                <w:rFonts w:cs="Times New Roman"/>
                <w:sz w:val="20"/>
                <w:szCs w:val="20"/>
              </w:rPr>
              <w:t xml:space="preserve"> спорта</w:t>
            </w:r>
            <w:r w:rsidR="0098378D" w:rsidRPr="001E6E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3C4C32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F72C38" w:rsidP="001E712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  <w:r w:rsidR="0098378D" w:rsidRPr="001E6EBD">
              <w:rPr>
                <w:rFonts w:cs="Times New Roman"/>
                <w:sz w:val="20"/>
                <w:szCs w:val="20"/>
              </w:rPr>
              <w:t>«</w:t>
            </w:r>
            <w:r w:rsidRPr="001E6EBD">
              <w:rPr>
                <w:rFonts w:cs="Times New Roman"/>
                <w:sz w:val="20"/>
                <w:szCs w:val="20"/>
              </w:rPr>
              <w:t>Спорт - норма жизни</w:t>
            </w:r>
            <w:r w:rsidR="0098378D" w:rsidRPr="001E6E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</w:t>
            </w:r>
            <w:r w:rsidR="00F72C38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</w:t>
            </w:r>
            <w:r w:rsidR="00F72C38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: 2024-20</w:t>
            </w:r>
            <w:r w:rsidR="009D654C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68305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Центра тестирования ГТО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рганизация и проведение муниципальных этапов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Всероссийского физкультурно-спортивного комплекса «Готов к труду и обороне» (ГТО)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обеспечение участия 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в мероприятиях, связанных с ГТО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98378D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Организация,</w:t>
            </w:r>
            <w:r w:rsidR="0098378D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проведение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обеспечение участия в официальных</w:t>
            </w:r>
            <w:r w:rsidR="0098378D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физкультурных (физкультурно-оздоровительных) мероприяти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>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  <w:r w:rsidR="00736E5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98378D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98378D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</w:t>
            </w:r>
            <w:r w:rsidR="009D654C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2024-2030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98378D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B25244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68305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привлечения граждан к систематическим занятиям физической культурой и спортом, а также развитие массового спорта среди различных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96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роведение массовых спортивных мероприятий, обеспечивающих участие всех социальных и возрастных групп населения;</w:t>
            </w:r>
          </w:p>
          <w:p w:rsidR="00A57896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азвитие игровых видов спорта, в том числе наци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ональных, уличных, массовых игр и 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командных семейных видов спорта;</w:t>
            </w:r>
          </w:p>
          <w:p w:rsidR="00B25244" w:rsidRPr="001E6EBD" w:rsidRDefault="00EA0CB8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Привлечение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волонтеров для оказания содействия деятельности организаций адаптивной физической культуры и спорта и обеспечения их участия в мероприятиях муниципального уровня</w:t>
            </w:r>
            <w:r w:rsidR="001E712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EA0CB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Участие в региональных, всероссийских</w:t>
            </w:r>
            <w:r w:rsidRPr="00594852">
              <w:rPr>
                <w:sz w:val="20"/>
                <w:szCs w:val="20"/>
              </w:rPr>
              <w:t xml:space="preserve"> и международных 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физкультурно-спортивных мероприятиях всеми возрастными группами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Формирование команд муниципального образования в целях участия в физкультурных мероприятиях регионального, межрегионального, всероссийского и международного уровней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плана мероприятий («дорожной карты») по обеспечению комплексной безопасности в сфере культуры и спорта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Соисполнитель: Муниципальное казенное учреждение «Управление капитального строительства г. Пыть-Яха»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Приобретение спортивных площадок, площадок для занятий ГТО не капитального характера за счет предоставленной субсидии из бюджета Ханты-Мансийского автономного округа - Югры на софинансирование расходов муниципального образования; 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Приобретение комплектов спортивного оборудования согласно перечню, утвержденному приказом Департамента физической культуры и спорта Ханты-Мансийского автономного округа – Югры.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>Направление (подпрограмма) «Ра</w:t>
            </w:r>
            <w:r>
              <w:rPr>
                <w:rFonts w:cs="Times New Roman"/>
                <w:sz w:val="20"/>
                <w:szCs w:val="20"/>
              </w:rPr>
              <w:t>звитие спорта высших достижений,</w:t>
            </w:r>
            <w:r w:rsidRPr="001E6EBD">
              <w:rPr>
                <w:rFonts w:cs="Times New Roman"/>
                <w:sz w:val="20"/>
                <w:szCs w:val="20"/>
              </w:rPr>
              <w:t xml:space="preserve"> системы подготовки спортивного </w:t>
            </w:r>
            <w:r w:rsidRPr="003B384F">
              <w:rPr>
                <w:rFonts w:cs="Times New Roman"/>
                <w:sz w:val="20"/>
                <w:szCs w:val="20"/>
              </w:rPr>
              <w:t>резерва и детско-юношеского спорта»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cs="Times New Roman"/>
                <w:sz w:val="20"/>
                <w:szCs w:val="20"/>
              </w:rPr>
              <w:t>Региональный проект «Спорт - норма жизни»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предоставленной государственной поддержки организациям, входящим в систему спортивной подготовки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оставка нового спортивного оборудования и инвентаря в спортивные школы олимпийского резерва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Организация,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проведение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обеспечение участия в официальных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спортивных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Формирование здорового образа жизни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роведение городских, региональных мероприятий по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 этапами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Ф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ормирование сборных команд, с последующим участием в межрегиональных и всероссийских соревнованиях, и проведение крупных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региональных, межрегиональных и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всероссийских спортивных мероприятий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3B1672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тренировочного и соревновательного процесса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расходов на питание, проживание, фармакологические препараты, аренду автотранспорта, услуги спортивных сооружений, а также на экипировку и инвентарь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еализация плана мероприятий («дорожной карты») по обеспечению комплексной безопасности в сфере культуры и спорта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1E6EB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  <w:p w:rsidR="003412E2" w:rsidRPr="001E6EBD" w:rsidRDefault="003412E2" w:rsidP="003412E2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C" w:rsidRDefault="00EA0CB8" w:rsidP="003412E2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 этапами за счет предоставления из бюджета Ханты-Мансийского автономного округа –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Югры в бюджет город</w:t>
            </w:r>
            <w:r w:rsidR="003412E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Пыть-Ях</w:t>
            </w:r>
            <w:r w:rsidR="003412E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убсидии на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софинансирование расходов муниципальных образований</w:t>
            </w:r>
          </w:p>
          <w:p w:rsidR="00EA0CB8" w:rsidRPr="001E6EBD" w:rsidRDefault="0044051C" w:rsidP="003412E2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412E2">
              <w:rPr>
                <w:rFonts w:eastAsiaTheme="minorEastAsia" w:cs="Times New Roman"/>
                <w:color w:val="2E74B5" w:themeColor="accent1" w:themeShade="BF"/>
                <w:sz w:val="20"/>
                <w:szCs w:val="20"/>
                <w:lang w:eastAsia="ru-RU"/>
              </w:rPr>
              <w:t>(в ред. от 27.05.2024 № 107-па)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97895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ормирование сборных команд, с последующим участием в межрегиональных и всероссийских соревнованиях, и проведение </w:t>
            </w:r>
            <w:r w:rsidR="00E97895" w:rsidRPr="00E97895">
              <w:rPr>
                <w:rFonts w:eastAsiaTheme="minorEastAsia" w:cs="Times New Roman"/>
                <w:sz w:val="20"/>
                <w:szCs w:val="20"/>
                <w:lang w:eastAsia="ru-RU"/>
              </w:rPr>
              <w:t>крупных региональных, межрегиональных и всероссийских спортивных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:rsidR="003412E2" w:rsidRPr="001E6EBD" w:rsidRDefault="003412E2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C" w:rsidRDefault="00EA0CB8" w:rsidP="003412E2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тренировочного и соревновательного процесса за счет предоставления из бюджета Ханты-Мансийского авт</w:t>
            </w:r>
            <w:r w:rsidR="003412E2">
              <w:rPr>
                <w:rFonts w:eastAsiaTheme="minorEastAsia" w:cs="Times New Roman"/>
                <w:sz w:val="20"/>
                <w:szCs w:val="20"/>
                <w:lang w:eastAsia="ru-RU"/>
              </w:rPr>
              <w:t>ономного округа – Югры в бюджет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</w:t>
            </w:r>
            <w:r w:rsidR="003412E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Пыть-Ях</w:t>
            </w:r>
            <w:r w:rsidR="003412E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убсидии на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софинансирование расходов муниципальных образований</w:t>
            </w:r>
          </w:p>
          <w:p w:rsidR="00EA0CB8" w:rsidRPr="001E6EBD" w:rsidRDefault="0044051C" w:rsidP="003412E2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412E2">
              <w:rPr>
                <w:rFonts w:eastAsiaTheme="minorEastAsia" w:cs="Times New Roman"/>
                <w:color w:val="2E74B5" w:themeColor="accent1" w:themeShade="BF"/>
                <w:sz w:val="20"/>
                <w:szCs w:val="20"/>
                <w:lang w:eastAsia="ru-RU"/>
              </w:rPr>
              <w:t>(в ред. от 27.05.2024 № 107-па)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беспечение расходов на питание, проживание, фармакологические препараты, аренду автотранспорта, услуги спортивных сооружений, а также на экипировку и инвентарь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Соисполнитель: Муниципальное казенное учреждение «Управление капитального строительства г. Пыть-Яха»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97895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</w:t>
            </w:r>
            <w:r w:rsidR="00E97895">
              <w:rPr>
                <w:rFonts w:eastAsiaTheme="minorEastAsia" w:cs="Times New Roman"/>
                <w:sz w:val="20"/>
                <w:szCs w:val="20"/>
                <w:lang w:eastAsia="ru-RU"/>
              </w:rPr>
              <w:t>региональных, межрегиональных и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всероссийских соревнований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tabs>
                <w:tab w:val="left" w:pos="4365"/>
              </w:tabs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Направление (подпрограмма) «Поддержка социально ориентированных некоммерческих организаций»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tabs>
                <w:tab w:val="left" w:pos="4365"/>
              </w:tabs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C4BB1">
              <w:rPr>
                <w:sz w:val="20"/>
                <w:szCs w:val="20"/>
                <w:lang w:eastAsia="ru-RU"/>
              </w:rPr>
              <w:t xml:space="preserve">Участие негосударственных организаций в оказании услуг </w:t>
            </w:r>
            <w:r w:rsidRPr="000C6663">
              <w:rPr>
                <w:color w:val="000000"/>
                <w:sz w:val="20"/>
                <w:szCs w:val="20"/>
                <w:lang w:eastAsia="ru-RU"/>
              </w:rPr>
              <w:t xml:space="preserve">в сфере </w:t>
            </w:r>
            <w:r>
              <w:rPr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C4BB1">
              <w:rPr>
                <w:sz w:val="20"/>
                <w:szCs w:val="20"/>
                <w:lang w:eastAsia="ru-RU"/>
              </w:rPr>
              <w:t xml:space="preserve">Развитие конкуренции, повышение качества и доступности услуг в сфере </w:t>
            </w:r>
            <w:r>
              <w:rPr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</w:p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</w:tr>
    </w:tbl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Default="00B25244" w:rsidP="003412E2">
      <w:pPr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5. Финансовое обес</w:t>
      </w:r>
      <w:r w:rsidR="007368DB">
        <w:rPr>
          <w:rFonts w:eastAsia="Times New Roman" w:cs="Times New Roman"/>
          <w:sz w:val="28"/>
          <w:szCs w:val="28"/>
          <w:lang w:eastAsia="ru-RU"/>
        </w:rPr>
        <w:t>печение муниципальной программы</w:t>
      </w:r>
    </w:p>
    <w:p w:rsidR="003412E2" w:rsidRPr="007C4478" w:rsidRDefault="003412E2" w:rsidP="003412E2">
      <w:pPr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7C4478" w:rsidRDefault="007C4478" w:rsidP="003412E2">
      <w:pPr>
        <w:spacing w:line="276" w:lineRule="auto"/>
        <w:ind w:firstLine="0"/>
        <w:jc w:val="left"/>
      </w:pPr>
    </w:p>
    <w:tbl>
      <w:tblPr>
        <w:tblStyle w:val="221"/>
        <w:tblpPr w:leftFromText="180" w:rightFromText="180" w:vertAnchor="text" w:horzAnchor="margin" w:tblpX="-457" w:tblpY="241"/>
        <w:tblW w:w="15738" w:type="dxa"/>
        <w:tblLook w:val="01E0" w:firstRow="1" w:lastRow="1" w:firstColumn="1" w:lastColumn="1" w:noHBand="0" w:noVBand="0"/>
      </w:tblPr>
      <w:tblGrid>
        <w:gridCol w:w="4018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3412E2" w:rsidRPr="003412E2" w:rsidTr="009C0283">
        <w:trPr>
          <w:trHeight w:val="353"/>
        </w:trPr>
        <w:tc>
          <w:tcPr>
            <w:tcW w:w="4018" w:type="dxa"/>
            <w:vMerge w:val="restart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1720" w:type="dxa"/>
            <w:gridSpan w:val="8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412E2" w:rsidRPr="003412E2" w:rsidTr="009C0283">
        <w:trPr>
          <w:trHeight w:val="328"/>
        </w:trPr>
        <w:tc>
          <w:tcPr>
            <w:tcW w:w="4018" w:type="dxa"/>
            <w:vMerge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2024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2025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2026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2027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2028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2029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2030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b/>
                <w:sz w:val="22"/>
                <w:lang w:eastAsia="ru-RU"/>
              </w:rPr>
              <w:t>Всего</w:t>
            </w:r>
          </w:p>
        </w:tc>
      </w:tr>
      <w:tr w:rsidR="003412E2" w:rsidRPr="003412E2" w:rsidTr="009C0283">
        <w:trPr>
          <w:trHeight w:val="328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1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2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3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4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5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6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7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sz w:val="22"/>
                <w:lang w:eastAsia="ru-RU"/>
              </w:rPr>
              <w:t>8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sz w:val="22"/>
                <w:lang w:eastAsia="ru-RU"/>
              </w:rPr>
            </w:pPr>
            <w:r w:rsidRPr="003412E2">
              <w:rPr>
                <w:rFonts w:eastAsiaTheme="minorHAnsi" w:cstheme="minorBidi"/>
                <w:b/>
                <w:sz w:val="22"/>
                <w:lang w:eastAsia="ru-RU"/>
              </w:rPr>
              <w:t>9</w:t>
            </w:r>
          </w:p>
        </w:tc>
      </w:tr>
      <w:tr w:rsidR="003412E2" w:rsidRPr="003412E2" w:rsidTr="009C0283">
        <w:trPr>
          <w:trHeight w:val="328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b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 xml:space="preserve">«Развитие физической </w:t>
            </w:r>
          </w:p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культуры и спорта в городе Пыть-Яхе»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475 081,1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209 445,1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1 738 383,7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138,3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8 062,0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76 059,4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455 580,8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186 812,2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1 583 086,0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79 100,0</w:t>
            </w:r>
          </w:p>
        </w:tc>
      </w:tr>
      <w:tr w:rsidR="003412E2" w:rsidRPr="003412E2" w:rsidTr="009C0283">
        <w:trPr>
          <w:trHeight w:val="464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b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1. Направление (подпрограмма) «</w:t>
            </w:r>
            <w:r w:rsidRPr="003412E2">
              <w:rPr>
                <w:rFonts w:eastAsiaTheme="minorHAnsi" w:cstheme="minorBidi"/>
                <w:b/>
                <w:sz w:val="22"/>
              </w:rPr>
              <w:t>Развитие физической культуры и массового спорта</w:t>
            </w: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76 112,6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51 593,5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387 111,6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13 375,0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66 583,8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41 035,8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314 236,6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59 500,0</w:t>
            </w:r>
          </w:p>
        </w:tc>
      </w:tr>
      <w:tr w:rsidR="003412E2" w:rsidRPr="003412E2" w:rsidTr="009C0283">
        <w:trPr>
          <w:trHeight w:val="389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1.1.</w:t>
            </w:r>
            <w:r w:rsidRPr="003412E2">
              <w:rPr>
                <w:rFonts w:eastAsiaTheme="minorHAnsi" w:cstheme="minorBidi"/>
                <w:sz w:val="22"/>
              </w:rPr>
              <w:t xml:space="preserve">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2 515,8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2 515,8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1.2.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 xml:space="preserve">Комплекс процессных мероприятий «Организация, проведение и обеспечение участия в официальных физкультурных (физкультурно-оздоровительных) </w:t>
            </w:r>
            <w:proofErr w:type="gramStart"/>
            <w:r w:rsidRPr="003412E2">
              <w:rPr>
                <w:rFonts w:eastAsia="Times New Roman" w:cstheme="minorBidi"/>
                <w:sz w:val="22"/>
                <w:lang w:eastAsia="ru-RU"/>
              </w:rPr>
              <w:t>мероприятиях »</w:t>
            </w:r>
            <w:proofErr w:type="gramEnd"/>
            <w:r w:rsidRPr="003412E2">
              <w:rPr>
                <w:rFonts w:eastAsia="Times New Roman" w:cstheme="minorBidi"/>
                <w:sz w:val="22"/>
                <w:lang w:eastAsia="ru-RU"/>
              </w:rPr>
              <w:t xml:space="preserve">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1.3.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 xml:space="preserve">Комплекс процессных мероприятий «Создание условий для удовлетворения потребности населения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lastRenderedPageBreak/>
              <w:t>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lastRenderedPageBreak/>
              <w:t>51 082,5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43 740,5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314 963,5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42 582,5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35 240,5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255 463,5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59 500,0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1.4.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23 479,0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</w:rPr>
            </w:pPr>
            <w:r w:rsidRPr="003412E2">
              <w:rPr>
                <w:rFonts w:eastAsiaTheme="minorHAnsi" w:cstheme="minorBidi"/>
                <w:b/>
                <w:bCs/>
              </w:rPr>
              <w:t>23 479,0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1.5.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17 897,3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30 893,3</w:t>
            </w:r>
          </w:p>
        </w:tc>
      </w:tr>
      <w:tr w:rsidR="003412E2" w:rsidRPr="003412E2" w:rsidTr="009C0283">
        <w:trPr>
          <w:trHeight w:val="7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13 375,0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16 868,5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</w:rP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17 518,3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2.</w:t>
            </w:r>
            <w:r w:rsidRPr="003412E2">
              <w:rPr>
                <w:rFonts w:eastAsiaTheme="minorHAnsi" w:cstheme="minorBidi"/>
                <w:b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Направление (подпрограмма) «Развитие спорта высших достижений, системы подготовки спортивного резерва и детско-юношеского спорта»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398 968,5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157 851,6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1 351 272,1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138,3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7 033,2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62 684,4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388 997,0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145 776,4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1 268 849,4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19 600,0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2.1.</w:t>
            </w:r>
            <w:r w:rsidRPr="003412E2">
              <w:rPr>
                <w:rFonts w:eastAsiaTheme="minorHAnsi" w:cstheme="minorBidi"/>
                <w:sz w:val="22"/>
              </w:rPr>
              <w:t xml:space="preserve">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323,5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323,5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138,3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169,0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169,0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16,2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2.2.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«Организация, проведение и обеспечение участия в официальных спортивных мероприятиях»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32 336,0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32 336,0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2.3.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172 210,5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129 382,3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946 991,3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169 410,5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126 582,3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927 391,3</w:t>
            </w:r>
          </w:p>
        </w:tc>
      </w:tr>
      <w:tr w:rsidR="003412E2" w:rsidRPr="003412E2" w:rsidTr="009C0283">
        <w:trPr>
          <w:trHeight w:val="132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19 600,0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2.4.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106 881,1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106 881,1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2.5.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7 225,5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65 805,9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6 864,2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62 515,4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361,3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3 290,5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i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2.6.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198 934,3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Theme="minorHAnsi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color w:val="000000"/>
              </w:rPr>
            </w:pPr>
            <w:r w:rsidRPr="003412E2">
              <w:rPr>
                <w:rFonts w:eastAsiaTheme="minorHAnsi" w:cstheme="minorBidi"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  <w:bCs/>
                <w:color w:val="000000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</w:rPr>
              <w:t>198 934,3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b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b/>
                <w:sz w:val="22"/>
                <w:lang w:eastAsia="ru-RU"/>
              </w:rPr>
              <w:t>3.  Направление (подпрограмма) «Поддержка социально-ориентированных некоммерческих организаций»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  <w:b/>
              </w:rPr>
            </w:pPr>
            <w:r w:rsidRPr="003412E2">
              <w:rPr>
                <w:rFonts w:eastAsiaTheme="minorHAnsi" w:cstheme="minorBidi"/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  <w:sz w:val="22"/>
              </w:rPr>
              <w:t>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  <w:sz w:val="22"/>
              </w:rPr>
              <w:t>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3.1.</w:t>
            </w:r>
            <w:r w:rsidRPr="003412E2">
              <w:rPr>
                <w:rFonts w:eastAsiaTheme="minorHAnsi" w:cstheme="minorBidi"/>
                <w:sz w:val="22"/>
              </w:rPr>
              <w:t xml:space="preserve">  </w:t>
            </w:r>
            <w:r w:rsidRPr="003412E2">
              <w:rPr>
                <w:rFonts w:eastAsia="Times New Roman" w:cstheme="minorBidi"/>
                <w:sz w:val="22"/>
                <w:lang w:eastAsia="ru-RU"/>
              </w:rPr>
              <w:t>Комплекс процессных мероприятий «Поддержка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  <w:sz w:val="22"/>
              </w:rPr>
              <w:t>0,0</w:t>
            </w:r>
          </w:p>
        </w:tc>
      </w:tr>
      <w:tr w:rsidR="003412E2" w:rsidRPr="003412E2" w:rsidTr="009C0283">
        <w:trPr>
          <w:trHeight w:val="57"/>
        </w:trPr>
        <w:tc>
          <w:tcPr>
            <w:tcW w:w="4018" w:type="dxa"/>
          </w:tcPr>
          <w:p w:rsidR="003412E2" w:rsidRPr="003412E2" w:rsidRDefault="003412E2" w:rsidP="003412E2">
            <w:pPr>
              <w:ind w:firstLine="0"/>
              <w:jc w:val="left"/>
              <w:rPr>
                <w:rFonts w:eastAsia="Times New Roman" w:cstheme="minorBidi"/>
                <w:sz w:val="22"/>
                <w:lang w:eastAsia="ru-RU"/>
              </w:rPr>
            </w:pPr>
            <w:r w:rsidRPr="003412E2">
              <w:rPr>
                <w:rFonts w:eastAsia="Times New Roman" w:cstheme="minorBidi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3412E2" w:rsidRPr="003412E2" w:rsidRDefault="003412E2" w:rsidP="003412E2">
            <w:pPr>
              <w:ind w:firstLine="0"/>
              <w:jc w:val="center"/>
              <w:rPr>
                <w:rFonts w:eastAsiaTheme="minorHAnsi" w:cstheme="minorBidi"/>
              </w:rPr>
            </w:pPr>
            <w:r w:rsidRPr="003412E2">
              <w:rPr>
                <w:rFonts w:eastAsia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E2" w:rsidRPr="003412E2" w:rsidRDefault="003412E2" w:rsidP="003412E2">
            <w:pPr>
              <w:ind w:left="-57" w:right="-57" w:firstLine="0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</w:rPr>
            </w:pPr>
            <w:r w:rsidRPr="003412E2">
              <w:rPr>
                <w:rFonts w:eastAsiaTheme="minorHAnsi" w:cstheme="minorBidi"/>
                <w:b/>
                <w:bCs/>
                <w:color w:val="000000"/>
                <w:sz w:val="22"/>
              </w:rPr>
              <w:t>0,0</w:t>
            </w:r>
          </w:p>
        </w:tc>
      </w:tr>
    </w:tbl>
    <w:p w:rsidR="00934983" w:rsidRDefault="00934983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  <w:sectPr w:rsidR="00934983" w:rsidSect="00D620D0">
          <w:headerReference w:type="default" r:id="rId12"/>
          <w:headerReference w:type="first" r:id="rId13"/>
          <w:pgSz w:w="16838" w:h="11906" w:orient="landscape"/>
          <w:pgMar w:top="1701" w:right="1134" w:bottom="567" w:left="1134" w:header="0" w:footer="0" w:gutter="0"/>
          <w:pgNumType w:start="4"/>
          <w:cols w:space="720"/>
          <w:noEndnote/>
          <w:titlePg/>
          <w:docGrid w:linePitch="381"/>
        </w:sect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Перечень создаваемых объектов на </w:t>
      </w:r>
      <w:r w:rsidR="0069585A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</w:t>
      </w:r>
      <w:r w:rsidR="0069585A">
        <w:rPr>
          <w:rFonts w:eastAsia="Times New Roman" w:cs="Times New Roman"/>
          <w:sz w:val="28"/>
          <w:szCs w:val="28"/>
          <w:lang w:eastAsia="ru-RU"/>
        </w:rPr>
        <w:t>2025-2030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3412E2" w:rsidRPr="007C4478" w:rsidRDefault="003412E2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12E2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(в ред. от 27.05.2024 № 107-па)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16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1417"/>
        <w:gridCol w:w="1134"/>
        <w:gridCol w:w="1276"/>
        <w:gridCol w:w="1139"/>
        <w:gridCol w:w="2268"/>
        <w:gridCol w:w="992"/>
        <w:gridCol w:w="567"/>
        <w:gridCol w:w="567"/>
        <w:gridCol w:w="567"/>
        <w:gridCol w:w="567"/>
        <w:gridCol w:w="992"/>
        <w:gridCol w:w="709"/>
        <w:gridCol w:w="1134"/>
      </w:tblGrid>
      <w:tr w:rsidR="003412E2" w:rsidRPr="007C4478" w:rsidTr="009C0283">
        <w:trPr>
          <w:trHeight w:val="2218"/>
        </w:trPr>
        <w:tc>
          <w:tcPr>
            <w:tcW w:w="426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134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</w:p>
        </w:tc>
        <w:tc>
          <w:tcPr>
            <w:tcW w:w="113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Остаток стоимости на 01.01.20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70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134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3412E2" w:rsidRPr="007C4478" w:rsidTr="009C0283">
        <w:trPr>
          <w:trHeight w:val="315"/>
        </w:trPr>
        <w:tc>
          <w:tcPr>
            <w:tcW w:w="426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12E2" w:rsidRPr="0069585A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567" w:type="dxa"/>
          </w:tcPr>
          <w:p w:rsidR="003412E2" w:rsidRPr="0069585A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2025г</w:t>
            </w:r>
          </w:p>
        </w:tc>
        <w:tc>
          <w:tcPr>
            <w:tcW w:w="567" w:type="dxa"/>
          </w:tcPr>
          <w:p w:rsidR="003412E2" w:rsidRPr="0069585A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2026г</w:t>
            </w:r>
          </w:p>
        </w:tc>
        <w:tc>
          <w:tcPr>
            <w:tcW w:w="567" w:type="dxa"/>
          </w:tcPr>
          <w:p w:rsidR="003412E2" w:rsidRPr="0069585A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2027г</w:t>
            </w:r>
          </w:p>
        </w:tc>
        <w:tc>
          <w:tcPr>
            <w:tcW w:w="567" w:type="dxa"/>
          </w:tcPr>
          <w:p w:rsidR="003412E2" w:rsidRPr="0069585A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2028г</w:t>
            </w:r>
          </w:p>
        </w:tc>
        <w:tc>
          <w:tcPr>
            <w:tcW w:w="992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период реализации программы 2029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 xml:space="preserve"> -20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9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315"/>
        </w:trPr>
        <w:tc>
          <w:tcPr>
            <w:tcW w:w="426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3412E2" w:rsidRPr="007C4478" w:rsidTr="009C0283">
        <w:trPr>
          <w:trHeight w:val="176"/>
        </w:trPr>
        <w:tc>
          <w:tcPr>
            <w:tcW w:w="7660" w:type="dxa"/>
            <w:gridSpan w:val="7"/>
            <w:vMerge w:val="restart"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12E2" w:rsidRPr="007C4478" w:rsidTr="009C0283">
        <w:trPr>
          <w:trHeight w:val="512"/>
        </w:trPr>
        <w:tc>
          <w:tcPr>
            <w:tcW w:w="7660" w:type="dxa"/>
            <w:gridSpan w:val="7"/>
            <w:vMerge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136"/>
        </w:trPr>
        <w:tc>
          <w:tcPr>
            <w:tcW w:w="7660" w:type="dxa"/>
            <w:gridSpan w:val="7"/>
            <w:vMerge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133"/>
        </w:trPr>
        <w:tc>
          <w:tcPr>
            <w:tcW w:w="7660" w:type="dxa"/>
            <w:gridSpan w:val="7"/>
            <w:vMerge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545"/>
        </w:trPr>
        <w:tc>
          <w:tcPr>
            <w:tcW w:w="16023" w:type="dxa"/>
            <w:gridSpan w:val="16"/>
            <w:vAlign w:val="center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I. Объекты, создаваемые в 2024 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>финансовом году и плановом периоде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2025-2030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 w:val="restart"/>
            <w:vAlign w:val="center"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 по разделу I</w:t>
            </w: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3412E2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3412E2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3412E2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3412E2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7660" w:type="dxa"/>
            <w:gridSpan w:val="7"/>
            <w:vMerge/>
          </w:tcPr>
          <w:p w:rsidR="003412E2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3412E2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426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город Пыть-Ях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объекта: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Физкультурно-спортивный комплекс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 для единоборств по адресу: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Пыть-Ях, 10 микрорайон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hideMark/>
          </w:tcPr>
          <w:p w:rsidR="003412E2" w:rsidRPr="000A4F2C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Общая площадь здания 335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м2</w:t>
            </w:r>
          </w:p>
          <w:p w:rsidR="003412E2" w:rsidRPr="000A4F2C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Строительный объем 26915м3</w:t>
            </w:r>
          </w:p>
          <w:p w:rsidR="003412E2" w:rsidRPr="000A4F2C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Вместимость трибун 152 пос./мест</w:t>
            </w:r>
          </w:p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Пропускная способность 84 чел./смена</w:t>
            </w:r>
          </w:p>
        </w:tc>
        <w:tc>
          <w:tcPr>
            <w:tcW w:w="1134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14D2">
              <w:rPr>
                <w:rFonts w:eastAsia="Times New Roman"/>
                <w:sz w:val="20"/>
                <w:szCs w:val="20"/>
                <w:lang w:eastAsia="ru-RU"/>
              </w:rPr>
              <w:t>494 926,6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139" w:type="dxa"/>
            <w:vMerge w:val="restart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494 926,6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3412E2" w:rsidRPr="007C4478" w:rsidTr="009C0283">
        <w:trPr>
          <w:trHeight w:val="324"/>
        </w:trPr>
        <w:tc>
          <w:tcPr>
            <w:tcW w:w="42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206"/>
        </w:trPr>
        <w:tc>
          <w:tcPr>
            <w:tcW w:w="42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202"/>
        </w:trPr>
        <w:tc>
          <w:tcPr>
            <w:tcW w:w="42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96"/>
        </w:trPr>
        <w:tc>
          <w:tcPr>
            <w:tcW w:w="42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Pr="007C4478" w:rsidRDefault="003412E2" w:rsidP="009C028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12E2" w:rsidRPr="007C4478" w:rsidTr="009C0283">
        <w:trPr>
          <w:trHeight w:val="85"/>
        </w:trPr>
        <w:tc>
          <w:tcPr>
            <w:tcW w:w="42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3412E2" w:rsidRPr="007B0384" w:rsidRDefault="003412E2" w:rsidP="009C028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412E2" w:rsidRDefault="003412E2" w:rsidP="009C0283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412E2" w:rsidRPr="007C4478" w:rsidRDefault="003412E2" w:rsidP="009C02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headerReference w:type="default" r:id="rId14"/>
      <w:headerReference w:type="first" r:id="rId15"/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34" w:rsidRDefault="00A75634" w:rsidP="007C4478">
      <w:r>
        <w:separator/>
      </w:r>
    </w:p>
  </w:endnote>
  <w:endnote w:type="continuationSeparator" w:id="0">
    <w:p w:rsidR="00A75634" w:rsidRDefault="00A75634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34" w:rsidRDefault="00A75634" w:rsidP="007C4478">
      <w:r>
        <w:separator/>
      </w:r>
    </w:p>
  </w:footnote>
  <w:footnote w:type="continuationSeparator" w:id="0">
    <w:p w:rsidR="00A75634" w:rsidRDefault="00A75634" w:rsidP="007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3129" w:rsidRDefault="00BE31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1C0A88">
    <w:pPr>
      <w:pStyle w:val="a6"/>
      <w:framePr w:wrap="around" w:vAnchor="text" w:hAnchor="margin" w:xAlign="center" w:y="1"/>
      <w:rPr>
        <w:rStyle w:val="a8"/>
      </w:rPr>
    </w:pPr>
  </w:p>
  <w:p w:rsidR="007240DE" w:rsidRDefault="007240DE" w:rsidP="001C0A88">
    <w:pPr>
      <w:pStyle w:val="a6"/>
      <w:framePr w:wrap="around" w:vAnchor="text" w:hAnchor="margin" w:xAlign="center" w:y="1"/>
      <w:rPr>
        <w:rStyle w:val="a8"/>
      </w:rPr>
    </w:pPr>
  </w:p>
  <w:p w:rsidR="007240DE" w:rsidRDefault="007240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0C41C3">
    <w:pPr>
      <w:pStyle w:val="a6"/>
      <w:tabs>
        <w:tab w:val="left" w:pos="4575"/>
        <w:tab w:val="center" w:pos="4819"/>
      </w:tabs>
    </w:pPr>
    <w:r>
      <w:tab/>
    </w:r>
  </w:p>
  <w:p w:rsidR="00BE3129" w:rsidRDefault="00BE3129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44051C">
      <w:rPr>
        <w:noProof/>
        <w:sz w:val="24"/>
        <w:szCs w:val="24"/>
      </w:rPr>
      <w:t>11</w:t>
    </w:r>
    <w:r w:rsidRPr="00453CA2">
      <w:rPr>
        <w:sz w:val="24"/>
        <w:szCs w:val="24"/>
      </w:rPr>
      <w:fldChar w:fldCharType="end"/>
    </w:r>
  </w:p>
  <w:p w:rsidR="00BE3129" w:rsidRPr="00453CA2" w:rsidRDefault="00BE3129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0C41C3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3129" w:rsidRPr="00295F2B" w:rsidRDefault="00BE3129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44051C">
          <w:rPr>
            <w:noProof/>
            <w:sz w:val="24"/>
            <w:szCs w:val="24"/>
          </w:rPr>
          <w:t>17</w:t>
        </w:r>
        <w:r w:rsidRPr="00295F2B">
          <w:rPr>
            <w:sz w:val="24"/>
            <w:szCs w:val="24"/>
          </w:rPr>
          <w:fldChar w:fldCharType="end"/>
        </w:r>
      </w:p>
    </w:sdtContent>
  </w:sdt>
  <w:p w:rsidR="00BE3129" w:rsidRPr="00BF66E2" w:rsidRDefault="00BE3129">
    <w:pPr>
      <w:pStyle w:val="a6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Pr="00295F2B" w:rsidRDefault="00BE3129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44051C">
      <w:rPr>
        <w:noProof/>
        <w:sz w:val="24"/>
        <w:szCs w:val="24"/>
      </w:rPr>
      <w:t>16</w:t>
    </w:r>
    <w:r w:rsidRPr="00295F2B">
      <w:rPr>
        <w:sz w:val="24"/>
        <w:szCs w:val="24"/>
      </w:rPr>
      <w:fldChar w:fldCharType="end"/>
    </w:r>
  </w:p>
  <w:p w:rsidR="00BE3129" w:rsidRDefault="00BE31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08030CB"/>
    <w:multiLevelType w:val="hybridMultilevel"/>
    <w:tmpl w:val="9580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3B1"/>
    <w:multiLevelType w:val="hybridMultilevel"/>
    <w:tmpl w:val="5D3C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17FC8"/>
    <w:rsid w:val="0005555A"/>
    <w:rsid w:val="000926E1"/>
    <w:rsid w:val="000A4F2C"/>
    <w:rsid w:val="000C41C3"/>
    <w:rsid w:val="00116F6A"/>
    <w:rsid w:val="00156453"/>
    <w:rsid w:val="00160B71"/>
    <w:rsid w:val="001674D3"/>
    <w:rsid w:val="001712C8"/>
    <w:rsid w:val="00184FBC"/>
    <w:rsid w:val="00195AED"/>
    <w:rsid w:val="001B4A2C"/>
    <w:rsid w:val="001C0A88"/>
    <w:rsid w:val="001E6EBD"/>
    <w:rsid w:val="001E707D"/>
    <w:rsid w:val="001E7120"/>
    <w:rsid w:val="002060A2"/>
    <w:rsid w:val="00206629"/>
    <w:rsid w:val="00231232"/>
    <w:rsid w:val="002313B3"/>
    <w:rsid w:val="002457AC"/>
    <w:rsid w:val="00262DC5"/>
    <w:rsid w:val="00263A4E"/>
    <w:rsid w:val="002B6BD2"/>
    <w:rsid w:val="002D627C"/>
    <w:rsid w:val="002E3238"/>
    <w:rsid w:val="002F3597"/>
    <w:rsid w:val="003078F3"/>
    <w:rsid w:val="00314B3F"/>
    <w:rsid w:val="00324B8D"/>
    <w:rsid w:val="003412E2"/>
    <w:rsid w:val="003424BA"/>
    <w:rsid w:val="00345439"/>
    <w:rsid w:val="00347AC6"/>
    <w:rsid w:val="00353A49"/>
    <w:rsid w:val="00361D80"/>
    <w:rsid w:val="003806B5"/>
    <w:rsid w:val="00390BFB"/>
    <w:rsid w:val="003B1672"/>
    <w:rsid w:val="003B384F"/>
    <w:rsid w:val="003B6CB5"/>
    <w:rsid w:val="003C4C32"/>
    <w:rsid w:val="003D2C93"/>
    <w:rsid w:val="003D59FD"/>
    <w:rsid w:val="004148B0"/>
    <w:rsid w:val="0044051C"/>
    <w:rsid w:val="00464E12"/>
    <w:rsid w:val="00472C7C"/>
    <w:rsid w:val="00480E20"/>
    <w:rsid w:val="004B04F5"/>
    <w:rsid w:val="004B3B32"/>
    <w:rsid w:val="004B3D10"/>
    <w:rsid w:val="004C0077"/>
    <w:rsid w:val="004C5B70"/>
    <w:rsid w:val="004D1C3E"/>
    <w:rsid w:val="004D5DA3"/>
    <w:rsid w:val="004E54EF"/>
    <w:rsid w:val="004F4802"/>
    <w:rsid w:val="0050287A"/>
    <w:rsid w:val="005401E5"/>
    <w:rsid w:val="0055465D"/>
    <w:rsid w:val="00564C9E"/>
    <w:rsid w:val="005823FB"/>
    <w:rsid w:val="0058410E"/>
    <w:rsid w:val="00585A1C"/>
    <w:rsid w:val="00594474"/>
    <w:rsid w:val="00594852"/>
    <w:rsid w:val="005A22A6"/>
    <w:rsid w:val="005A454D"/>
    <w:rsid w:val="005C4753"/>
    <w:rsid w:val="005C70E2"/>
    <w:rsid w:val="005D149D"/>
    <w:rsid w:val="005D4172"/>
    <w:rsid w:val="00617E50"/>
    <w:rsid w:val="0064489E"/>
    <w:rsid w:val="00672742"/>
    <w:rsid w:val="00683050"/>
    <w:rsid w:val="0069183E"/>
    <w:rsid w:val="006918E1"/>
    <w:rsid w:val="0069585A"/>
    <w:rsid w:val="006A03AD"/>
    <w:rsid w:val="006A5EC0"/>
    <w:rsid w:val="006C1A02"/>
    <w:rsid w:val="006E0982"/>
    <w:rsid w:val="006E39CF"/>
    <w:rsid w:val="00700BE2"/>
    <w:rsid w:val="007027A6"/>
    <w:rsid w:val="00711F75"/>
    <w:rsid w:val="0071788B"/>
    <w:rsid w:val="007240DE"/>
    <w:rsid w:val="007368DB"/>
    <w:rsid w:val="00736E5C"/>
    <w:rsid w:val="00797F27"/>
    <w:rsid w:val="007B0384"/>
    <w:rsid w:val="007B7A2C"/>
    <w:rsid w:val="007C4478"/>
    <w:rsid w:val="007E2649"/>
    <w:rsid w:val="007E3F72"/>
    <w:rsid w:val="007F1F3C"/>
    <w:rsid w:val="00821C16"/>
    <w:rsid w:val="00862E2A"/>
    <w:rsid w:val="008850CE"/>
    <w:rsid w:val="0089447B"/>
    <w:rsid w:val="008C0A8C"/>
    <w:rsid w:val="008C4851"/>
    <w:rsid w:val="008C7E02"/>
    <w:rsid w:val="009009A1"/>
    <w:rsid w:val="00912FF0"/>
    <w:rsid w:val="009145D5"/>
    <w:rsid w:val="00923963"/>
    <w:rsid w:val="00934983"/>
    <w:rsid w:val="0094327D"/>
    <w:rsid w:val="00961BC9"/>
    <w:rsid w:val="00965DD4"/>
    <w:rsid w:val="00975F73"/>
    <w:rsid w:val="0098378D"/>
    <w:rsid w:val="009B21E5"/>
    <w:rsid w:val="009B4929"/>
    <w:rsid w:val="009D654C"/>
    <w:rsid w:val="00A175B1"/>
    <w:rsid w:val="00A57896"/>
    <w:rsid w:val="00A61B0C"/>
    <w:rsid w:val="00A71F0C"/>
    <w:rsid w:val="00A75634"/>
    <w:rsid w:val="00A81040"/>
    <w:rsid w:val="00A9503C"/>
    <w:rsid w:val="00AB325D"/>
    <w:rsid w:val="00AD08D8"/>
    <w:rsid w:val="00AD17A6"/>
    <w:rsid w:val="00AE7B3D"/>
    <w:rsid w:val="00AF6536"/>
    <w:rsid w:val="00B25244"/>
    <w:rsid w:val="00B26442"/>
    <w:rsid w:val="00B33BBE"/>
    <w:rsid w:val="00B364F9"/>
    <w:rsid w:val="00B36935"/>
    <w:rsid w:val="00B46433"/>
    <w:rsid w:val="00B52894"/>
    <w:rsid w:val="00B60909"/>
    <w:rsid w:val="00B72B53"/>
    <w:rsid w:val="00B805D3"/>
    <w:rsid w:val="00B96C89"/>
    <w:rsid w:val="00BC0C60"/>
    <w:rsid w:val="00BE3129"/>
    <w:rsid w:val="00BF1F24"/>
    <w:rsid w:val="00C27EB8"/>
    <w:rsid w:val="00C422C3"/>
    <w:rsid w:val="00C55368"/>
    <w:rsid w:val="00C61540"/>
    <w:rsid w:val="00C925D2"/>
    <w:rsid w:val="00CA5B5C"/>
    <w:rsid w:val="00CB5813"/>
    <w:rsid w:val="00CC67DF"/>
    <w:rsid w:val="00CD59DA"/>
    <w:rsid w:val="00CF5042"/>
    <w:rsid w:val="00D06C1B"/>
    <w:rsid w:val="00D41E90"/>
    <w:rsid w:val="00D620D0"/>
    <w:rsid w:val="00D74F1F"/>
    <w:rsid w:val="00D8673A"/>
    <w:rsid w:val="00D914EB"/>
    <w:rsid w:val="00DD4E96"/>
    <w:rsid w:val="00DD7E93"/>
    <w:rsid w:val="00DE7F8F"/>
    <w:rsid w:val="00E2100C"/>
    <w:rsid w:val="00E271F3"/>
    <w:rsid w:val="00E34EAB"/>
    <w:rsid w:val="00E55EB7"/>
    <w:rsid w:val="00E73773"/>
    <w:rsid w:val="00E82FD4"/>
    <w:rsid w:val="00E83270"/>
    <w:rsid w:val="00E909FD"/>
    <w:rsid w:val="00E97895"/>
    <w:rsid w:val="00EA0CB8"/>
    <w:rsid w:val="00EC2B8C"/>
    <w:rsid w:val="00EC68B6"/>
    <w:rsid w:val="00ED2255"/>
    <w:rsid w:val="00ED7227"/>
    <w:rsid w:val="00EE5BC1"/>
    <w:rsid w:val="00EF5525"/>
    <w:rsid w:val="00F15048"/>
    <w:rsid w:val="00F567D8"/>
    <w:rsid w:val="00F72C38"/>
    <w:rsid w:val="00F91C61"/>
    <w:rsid w:val="00F96083"/>
    <w:rsid w:val="00FA0489"/>
    <w:rsid w:val="00FA05D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E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b"/>
    <w:uiPriority w:val="39"/>
    <w:rsid w:val="003412E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0491&amp;dst=100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A3A9-2467-4BEB-B560-7810AF45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Оксана Козлова</cp:lastModifiedBy>
  <cp:revision>26</cp:revision>
  <cp:lastPrinted>2024-01-09T05:11:00Z</cp:lastPrinted>
  <dcterms:created xsi:type="dcterms:W3CDTF">2023-12-25T10:25:00Z</dcterms:created>
  <dcterms:modified xsi:type="dcterms:W3CDTF">2024-05-27T06:17:00Z</dcterms:modified>
</cp:coreProperties>
</file>