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09" w:rsidRDefault="002665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6509" w:rsidRDefault="00266509">
      <w:pPr>
        <w:pStyle w:val="ConsPlusNormal"/>
        <w:jc w:val="both"/>
        <w:outlineLvl w:val="0"/>
      </w:pPr>
    </w:p>
    <w:p w:rsidR="00266509" w:rsidRDefault="002665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6509" w:rsidRDefault="00266509">
      <w:pPr>
        <w:pStyle w:val="ConsPlusTitle"/>
        <w:jc w:val="center"/>
      </w:pPr>
    </w:p>
    <w:p w:rsidR="00266509" w:rsidRDefault="00266509">
      <w:pPr>
        <w:pStyle w:val="ConsPlusTitle"/>
        <w:jc w:val="center"/>
      </w:pPr>
      <w:r>
        <w:t>ПОСТАНОВЛЕНИЕ</w:t>
      </w:r>
    </w:p>
    <w:p w:rsidR="00266509" w:rsidRDefault="00266509">
      <w:pPr>
        <w:pStyle w:val="ConsPlusTitle"/>
        <w:jc w:val="center"/>
      </w:pPr>
      <w:r>
        <w:t>от 23 мая 2024 г. N 637</w:t>
      </w:r>
    </w:p>
    <w:p w:rsidR="00266509" w:rsidRDefault="00266509">
      <w:pPr>
        <w:pStyle w:val="ConsPlusTitle"/>
        <w:jc w:val="center"/>
      </w:pPr>
    </w:p>
    <w:p w:rsidR="00266509" w:rsidRDefault="00266509">
      <w:pPr>
        <w:pStyle w:val="ConsPlusTitle"/>
        <w:jc w:val="center"/>
      </w:pPr>
      <w:r>
        <w:t>О ВНЕСЕНИИ ИЗМЕНЕНИЙ</w:t>
      </w:r>
    </w:p>
    <w:p w:rsidR="00266509" w:rsidRDefault="00266509">
      <w:pPr>
        <w:pStyle w:val="ConsPlusTitle"/>
        <w:jc w:val="center"/>
      </w:pPr>
      <w:r>
        <w:t>В НЕКОТОРЫЕ АКТЫ ПРАВИТЕЛЬСТВА РОССИЙСКОЙ ФЕДЕРАЦИИ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66509" w:rsidRDefault="00266509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7">
        <w:r>
          <w:rPr>
            <w:color w:val="0000FF"/>
          </w:rPr>
          <w:t>подпункта "а" пункта 2</w:t>
        </w:r>
      </w:hyperlink>
      <w:r>
        <w:t xml:space="preserve"> изменений, утвержденных настоящим постановлением, вступающего в силу с 1 августа 2024 г.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right"/>
      </w:pPr>
      <w:r>
        <w:t>Председатель Правительства</w:t>
      </w:r>
    </w:p>
    <w:p w:rsidR="00266509" w:rsidRDefault="00266509">
      <w:pPr>
        <w:pStyle w:val="ConsPlusNormal"/>
        <w:jc w:val="right"/>
      </w:pPr>
      <w:r>
        <w:t>Российской Федерации</w:t>
      </w:r>
    </w:p>
    <w:p w:rsidR="00266509" w:rsidRDefault="00266509">
      <w:pPr>
        <w:pStyle w:val="ConsPlusNormal"/>
        <w:jc w:val="right"/>
      </w:pPr>
      <w:r>
        <w:t>М.МИШУСТИН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right"/>
        <w:outlineLvl w:val="0"/>
      </w:pPr>
      <w:r>
        <w:t>Утверждены</w:t>
      </w:r>
    </w:p>
    <w:p w:rsidR="00266509" w:rsidRDefault="00266509">
      <w:pPr>
        <w:pStyle w:val="ConsPlusNormal"/>
        <w:jc w:val="right"/>
      </w:pPr>
      <w:r>
        <w:t>постановлением Правительства</w:t>
      </w:r>
    </w:p>
    <w:p w:rsidR="00266509" w:rsidRDefault="00266509">
      <w:pPr>
        <w:pStyle w:val="ConsPlusNormal"/>
        <w:jc w:val="right"/>
      </w:pPr>
      <w:r>
        <w:t>Российской Федерации</w:t>
      </w:r>
    </w:p>
    <w:p w:rsidR="00266509" w:rsidRDefault="00266509">
      <w:pPr>
        <w:pStyle w:val="ConsPlusNormal"/>
        <w:jc w:val="right"/>
      </w:pPr>
      <w:r>
        <w:t>от 23 мая 2024 г. N 637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Title"/>
        <w:jc w:val="center"/>
      </w:pPr>
      <w:bookmarkStart w:id="1" w:name="P26"/>
      <w:bookmarkEnd w:id="1"/>
      <w:r>
        <w:t>ИЗМЕНЕНИЯ,</w:t>
      </w:r>
    </w:p>
    <w:p w:rsidR="00266509" w:rsidRDefault="0026650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ind w:firstLine="540"/>
        <w:jc w:val="both"/>
      </w:pPr>
      <w:r>
        <w:t xml:space="preserve">1. В </w:t>
      </w:r>
      <w:hyperlink r:id="rId5">
        <w:r>
          <w:rPr>
            <w:color w:val="0000FF"/>
          </w:rPr>
          <w:t>Положении</w:t>
        </w:r>
      </w:hyperlink>
      <w:r>
        <w:t xml:space="preserve"> о государственной автоматизированной информационной системе "Управление", утвержденном постановлением Правительства Российской Федерации от 25 декабря 2009 г. N 1088 "О государственной автоматизированной информационной системе "Управление" (Собрание законодательства Российской Федерации, 2010, N 1, ст. 101; 2011, N 38, ст. 5380; 2013, N 1, ст. 65; N 48, ст. 6259; 2015, N 2, ст. 459, 460; N 10, ст. 1524; N 49, ст. 6972; 2019, N 6, ст. 533; N 21, ст. 2594; N 47, ст. 6676; 2020, N 35, ст. 5569):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а) в </w:t>
      </w:r>
      <w:hyperlink r:id="rId6">
        <w:r>
          <w:rPr>
            <w:color w:val="0000FF"/>
          </w:rPr>
          <w:t>подпункте "г" пункта 4</w:t>
        </w:r>
      </w:hyperlink>
      <w:r>
        <w:t xml:space="preserve">, </w:t>
      </w:r>
      <w:hyperlink r:id="rId7">
        <w:r>
          <w:rPr>
            <w:color w:val="0000FF"/>
          </w:rPr>
          <w:t>подпункте "б" пункта 5</w:t>
        </w:r>
      </w:hyperlink>
      <w:r>
        <w:t xml:space="preserve"> и </w:t>
      </w:r>
      <w:hyperlink r:id="rId8">
        <w:r>
          <w:rPr>
            <w:color w:val="0000FF"/>
          </w:rPr>
          <w:t>подпункте "а" пункта 7</w:t>
        </w:r>
      </w:hyperlink>
      <w:r>
        <w:t xml:space="preserve"> слова "органов исполнительной власти субъектов" заменить словами "исполнительных органов субъектов";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пункт 8(7)</w:t>
        </w:r>
      </w:hyperlink>
      <w:r>
        <w:t xml:space="preserve"> дополнить подпунктом "л"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"л) государственная информационная система "Экономика".";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в) в </w:t>
      </w:r>
      <w:hyperlink r:id="rId10">
        <w:r>
          <w:rPr>
            <w:color w:val="0000FF"/>
          </w:rPr>
          <w:t>подпункте "в" пункта 9</w:t>
        </w:r>
      </w:hyperlink>
      <w:r>
        <w:t xml:space="preserve">, </w:t>
      </w:r>
      <w:hyperlink r:id="rId11">
        <w:r>
          <w:rPr>
            <w:color w:val="0000FF"/>
          </w:rPr>
          <w:t>подпункте "ж" пункта 11</w:t>
        </w:r>
      </w:hyperlink>
      <w:r>
        <w:t xml:space="preserve">, </w:t>
      </w:r>
      <w:hyperlink r:id="rId12">
        <w:r>
          <w:rPr>
            <w:color w:val="0000FF"/>
          </w:rPr>
          <w:t>подпункте "з" пункта 12</w:t>
        </w:r>
      </w:hyperlink>
      <w:r>
        <w:t xml:space="preserve"> и </w:t>
      </w:r>
      <w:hyperlink r:id="rId13">
        <w:r>
          <w:rPr>
            <w:color w:val="0000FF"/>
          </w:rPr>
          <w:t>подпунктах "б"</w:t>
        </w:r>
      </w:hyperlink>
      <w:r>
        <w:t xml:space="preserve"> и </w:t>
      </w:r>
      <w:hyperlink r:id="rId14">
        <w:r>
          <w:rPr>
            <w:color w:val="0000FF"/>
          </w:rPr>
          <w:t>"г" пункта 15</w:t>
        </w:r>
      </w:hyperlink>
      <w:r>
        <w:t xml:space="preserve"> слова "органы исполнительной власти субъектов" в соответствующем падеже заменить словами "исполнительные органы субъектов" в соответствующем падеже.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2. В </w:t>
      </w:r>
      <w:hyperlink r:id="rId15">
        <w:r>
          <w:rPr>
            <w:color w:val="0000FF"/>
          </w:rPr>
          <w:t>пункте 14</w:t>
        </w:r>
      </w:hyperlink>
      <w:r>
        <w:t xml:space="preserve"> Правил формирования плана проведения плановых контрольных (надзорных) </w:t>
      </w:r>
      <w:r>
        <w:lastRenderedPageBreak/>
        <w:t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565; 2023, N 34, ст. 6589):</w:t>
      </w:r>
    </w:p>
    <w:p w:rsidR="00266509" w:rsidRDefault="00266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6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509" w:rsidRDefault="00266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509" w:rsidRDefault="00266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509" w:rsidRDefault="002665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6509" w:rsidRDefault="0026650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2 </w:t>
            </w:r>
            <w:hyperlink w:anchor="P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509" w:rsidRDefault="00266509">
            <w:pPr>
              <w:pStyle w:val="ConsPlusNormal"/>
            </w:pPr>
          </w:p>
        </w:tc>
      </w:tr>
    </w:tbl>
    <w:p w:rsidR="00266509" w:rsidRDefault="00266509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а) </w:t>
      </w:r>
      <w:hyperlink r:id="rId16">
        <w:r>
          <w:rPr>
            <w:color w:val="0000FF"/>
          </w:rPr>
          <w:t>подпункт "б"</w:t>
        </w:r>
      </w:hyperlink>
      <w:r>
        <w:t xml:space="preserve"> дополнить абзацами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"в связи с необходимостью изменения срока проведения контрольного (надзорного) мероприятия по причине неработоспособности единого реестра контрольных (надзорных) мероприятий, препятствующей внесению сведений напрямую через личный кабинет контрольного (надзорного) органа в едином реестре контрольных (надзорных) мероприятий;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в связи с невозможностью проведения контрольного (надзорного) мероприятия в случае наступления обстоятельств непреодолимой силы (стихийное бедствие, погодные условия, эпидемия и прочие) и иных обстоятельств, не зависящих от контрольного (надзорного) органа;";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подпункте "в"</w:t>
        </w:r>
      </w:hyperlink>
      <w:r>
        <w:t xml:space="preserve"> слова "категории чрезвычайно высокого риска" заменить словами "категориям чрезвычайно высокого и высокого риска".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3. В </w:t>
      </w:r>
      <w:hyperlink r:id="rId18">
        <w:r>
          <w:rPr>
            <w:color w:val="0000FF"/>
          </w:rPr>
          <w:t>приложении</w:t>
        </w:r>
      </w:hyperlink>
      <w:r>
        <w:t xml:space="preserve">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5781; 2022, N 19, ст. 3204; N 35, ст. 6081; 2023, N 12, ст. 2025; N 34, ст. 6589):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18</w:t>
        </w:r>
      </w:hyperlink>
      <w:r>
        <w:t xml:space="preserve"> подраздела "Контрольная закупка" раздела II после слов "часы проведения контрольного (надзорного) мероприятия" дополнить знаком сноски "13-3";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дополнить</w:t>
        </w:r>
      </w:hyperlink>
      <w:r>
        <w:t xml:space="preserve"> сноской 13-3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"&lt;13-3&gt; Здесь и далее в случаях, установленных законодательством Российской Федерации, для плановых контрольных (надзорных) мероприятий создается поле "Перенос проведения мероприятия" с указанием новой даты начала и окончания планового контрольного (надзорного) мероприятия и иных необходимых новых сроков.".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4. В </w:t>
      </w:r>
      <w:hyperlink r:id="rId2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 2023, N 1, ст. 316; N 7, ст. 1132; N 12, ст. 2025; N 42, ст. 7500; N 50, ст. 9073; N 51, ст. 9388; 2024, N 6, ст. 856):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3</w:t>
        </w:r>
      </w:hyperlink>
      <w:r>
        <w:t>:</w:t>
      </w:r>
    </w:p>
    <w:p w:rsidR="00266509" w:rsidRDefault="0026650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абзац одиннадцатый подпункта "а"</w:t>
        </w:r>
      </w:hyperlink>
      <w:r>
        <w:t xml:space="preserve"> дополнить словами ", за исключением случая, предусмотренного абзацем двенадцатым подпункта "б" настоящего пункта";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"б"</w:t>
        </w:r>
      </w:hyperlink>
      <w:r>
        <w:t>:</w:t>
      </w:r>
    </w:p>
    <w:p w:rsidR="00266509" w:rsidRDefault="00266509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абзацы десятый</w:t>
        </w:r>
      </w:hyperlink>
      <w:r>
        <w:t xml:space="preserve"> и </w:t>
      </w:r>
      <w:hyperlink r:id="rId26">
        <w:r>
          <w:rPr>
            <w:color w:val="0000FF"/>
          </w:rPr>
          <w:t>одиннадцатый</w:t>
        </w:r>
      </w:hyperlink>
      <w:r>
        <w:t xml:space="preserve"> изложить в следующей редакции: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(надзора);";</w:t>
      </w:r>
    </w:p>
    <w:p w:rsidR="00266509" w:rsidRDefault="00266509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пункте 11(4)</w:t>
        </w:r>
      </w:hyperlink>
      <w:r>
        <w:t>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абзаце первом</w:t>
        </w:r>
      </w:hyperlink>
      <w:r>
        <w:t xml:space="preserve"> 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абзаце седьмом</w:t>
        </w:r>
      </w:hyperlink>
      <w:r>
        <w:t>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дополнить словами ", в соответствии с предусмотренной для указанных контролируемых лиц периодичностью проведения плановых контрольных (надзорных) мероприятий";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в) в </w:t>
      </w:r>
      <w:hyperlink r:id="rId31">
        <w:r>
          <w:rPr>
            <w:color w:val="0000FF"/>
          </w:rPr>
          <w:t>пункте 11(5)</w:t>
        </w:r>
      </w:hyperlink>
      <w:r>
        <w:t>:</w:t>
      </w:r>
    </w:p>
    <w:p w:rsidR="00266509" w:rsidRDefault="00266509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абзац седьмой</w:t>
        </w:r>
      </w:hyperlink>
      <w:r>
        <w:t xml:space="preserve"> после слов "профилактические визиты" дополнить словами ", или критерии определения круга лиц";</w:t>
      </w:r>
    </w:p>
    <w:p w:rsidR="00266509" w:rsidRDefault="00266509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г) в </w:t>
      </w:r>
      <w:hyperlink r:id="rId34">
        <w:r>
          <w:rPr>
            <w:color w:val="0000FF"/>
          </w:rPr>
          <w:t>пункте 11(9)</w:t>
        </w:r>
      </w:hyperlink>
      <w:r>
        <w:t xml:space="preserve"> слова "приложениями N 1 и 2" заменить словами "приложениями N 1 - 3";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lastRenderedPageBreak/>
        <w:t xml:space="preserve">д) </w:t>
      </w:r>
      <w:hyperlink r:id="rId35">
        <w:r>
          <w:rPr>
            <w:color w:val="0000FF"/>
          </w:rPr>
          <w:t>дополнить</w:t>
        </w:r>
      </w:hyperlink>
      <w:r>
        <w:t xml:space="preserve"> пунктом 11(11)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"11(11).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3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приложении N 2</w:t>
        </w:r>
      </w:hyperlink>
      <w:r>
        <w:t xml:space="preserve"> к указанному постановлению: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подпункте "г" пункта 1</w:t>
        </w:r>
      </w:hyperlink>
      <w:r>
        <w:t xml:space="preserve"> слова "абзацами вторым - пятым и десятым" заменить словами "абзацами вторым - пятым, десятым и одиннадцатым";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пункте 5</w:t>
        </w:r>
      </w:hyperlink>
      <w:r>
        <w:t xml:space="preserve"> слова "пунктами 4, 5" заменить словами "пунктами 4 - 5";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дополнить</w:t>
        </w:r>
      </w:hyperlink>
      <w:r>
        <w:t xml:space="preserve"> приложением N 3 следующего содержания: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right"/>
      </w:pPr>
      <w:r>
        <w:t>"Приложение N 3</w:t>
      </w:r>
    </w:p>
    <w:p w:rsidR="00266509" w:rsidRDefault="00266509">
      <w:pPr>
        <w:pStyle w:val="ConsPlusNormal"/>
        <w:jc w:val="right"/>
      </w:pPr>
      <w:r>
        <w:t>к постановлению Правительства</w:t>
      </w:r>
    </w:p>
    <w:p w:rsidR="00266509" w:rsidRDefault="00266509">
      <w:pPr>
        <w:pStyle w:val="ConsPlusNormal"/>
        <w:jc w:val="right"/>
      </w:pPr>
      <w:r>
        <w:t>Российской Федерации</w:t>
      </w:r>
    </w:p>
    <w:p w:rsidR="00266509" w:rsidRDefault="00266509">
      <w:pPr>
        <w:pStyle w:val="ConsPlusNormal"/>
        <w:jc w:val="right"/>
      </w:pPr>
      <w:r>
        <w:t>от 10 марта 2022 г. N 336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center"/>
      </w:pPr>
      <w:r>
        <w:t>ОСОБЕННОСТИ</w:t>
      </w:r>
    </w:p>
    <w:p w:rsidR="00266509" w:rsidRDefault="00266509">
      <w:pPr>
        <w:pStyle w:val="ConsPlusNormal"/>
        <w:jc w:val="center"/>
      </w:pPr>
      <w:r>
        <w:t>ОЦЕНКИ СОБЛЮДЕНИЯ ОБЯЗАТЕЛЬНЫХ ТРЕБОВАНИЙ К ПРИМЕНЕНИЮ ЦЕН</w:t>
      </w:r>
    </w:p>
    <w:p w:rsidR="00266509" w:rsidRDefault="00266509">
      <w:pPr>
        <w:pStyle w:val="ConsPlusNormal"/>
        <w:jc w:val="center"/>
      </w:pPr>
      <w:r>
        <w:t>НА ЛЕКАРСТВЕННЫЕ ПРЕПАРАТЫ, ВКЛЮЧЕННЫЕ В ПЕРЕЧЕНЬ ЖИЗНЕННО</w:t>
      </w:r>
    </w:p>
    <w:p w:rsidR="00266509" w:rsidRDefault="00266509">
      <w:pPr>
        <w:pStyle w:val="ConsPlusNormal"/>
        <w:jc w:val="center"/>
      </w:pPr>
      <w:r>
        <w:t>НЕОБХОДИМЫХ И ВАЖНЕЙШИХ ЛЕКАРСТВЕННЫХ ПРЕПАРАТОВ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ind w:firstLine="540"/>
        <w:jc w:val="both"/>
      </w:pPr>
      <w:r>
        <w:t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4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пятым, десятым и одиннадцатым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</w:t>
      </w:r>
      <w:r>
        <w:lastRenderedPageBreak/>
        <w:t xml:space="preserve">и (или) общедоступных (открытых для посещения неограниченным кругом лиц) производственных объектов, предусмотренных </w:t>
      </w:r>
      <w:hyperlink r:id="rId4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45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46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</w:t>
      </w:r>
      <w:r>
        <w:lastRenderedPageBreak/>
        <w:t>завершения.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документа.".</w:t>
      </w:r>
    </w:p>
    <w:p w:rsidR="00266509" w:rsidRDefault="00266509">
      <w:pPr>
        <w:pStyle w:val="ConsPlusNormal"/>
        <w:ind w:firstLine="540"/>
        <w:jc w:val="both"/>
      </w:pPr>
    </w:p>
    <w:p w:rsidR="00266509" w:rsidRDefault="00266509">
      <w:pPr>
        <w:pStyle w:val="ConsPlusNormal"/>
        <w:ind w:firstLine="540"/>
        <w:jc w:val="both"/>
      </w:pPr>
      <w:r>
        <w:t xml:space="preserve">5. В </w:t>
      </w:r>
      <w:hyperlink r:id="rId4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марта 2022 г. N 353 "Об особенностях разрешительной деятельности в Российской Федерации" (Собрание законодательства Российской Федерации, 2022, N 12, ст. 1839; N 13, ст. 2108; N 15, ст. 2521; N 16, ст. 2668; N 26, ст. 4498; N 38, ст. 6450; N 43, ст. 7400; 2023, N 5, ст. 801; N 13, ст. 2286; N 42, ст. 7504; 2024, N 1, ст. 165):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а) </w:t>
      </w:r>
      <w:hyperlink r:id="rId48">
        <w:r>
          <w:rPr>
            <w:color w:val="0000FF"/>
          </w:rPr>
          <w:t>пункт 6(1)</w:t>
        </w:r>
      </w:hyperlink>
      <w:r>
        <w:t xml:space="preserve"> дополнить абзацем следующего содержания: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>"В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форме, федеральный орган исполнительной власти, уполномоченный на выработку государственной политики и нормативно-правовое регулирование в соответствующей сфере, в отношении разрешений на право осуществления соответствующего вида деятельности (совершения действий) на территориях Донецкой Народной Республики, Луганской Народной Республики, Запорожской области и Херсонской области вправе принять решение о возможности подачи таких заявлений на бумажном носителе со дня вступления в силу постановления Правительства Российской Федерации от 23 мая 2024 г. N 637 "О внесении изменений в некоторые акты Правительства Российской Федерации" и до 1 сентября 2026 г.";</w:t>
      </w:r>
    </w:p>
    <w:p w:rsidR="00266509" w:rsidRDefault="00266509">
      <w:pPr>
        <w:pStyle w:val="ConsPlusNormal"/>
        <w:spacing w:before="220"/>
        <w:ind w:firstLine="540"/>
        <w:jc w:val="both"/>
      </w:pPr>
      <w:r>
        <w:t xml:space="preserve">б) в </w:t>
      </w:r>
      <w:hyperlink r:id="rId49">
        <w:r>
          <w:rPr>
            <w:color w:val="0000FF"/>
          </w:rPr>
          <w:t>пункте 5</w:t>
        </w:r>
      </w:hyperlink>
      <w:r>
        <w:t xml:space="preserve"> приложения N 17 к указанному постановлению слова "до 1 сентября 2024 г." заменить словами "до 1 марта 2025 г.".</w:t>
      </w: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jc w:val="both"/>
      </w:pPr>
    </w:p>
    <w:p w:rsidR="00266509" w:rsidRDefault="002665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B33" w:rsidRDefault="00627B33">
      <w:bookmarkStart w:id="3" w:name="_GoBack"/>
      <w:bookmarkEnd w:id="3"/>
    </w:p>
    <w:sectPr w:rsidR="00627B33" w:rsidSect="0003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09"/>
    <w:rsid w:val="00266509"/>
    <w:rsid w:val="006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03D3B-BB16-48B0-84F6-FCB7132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5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952&amp;dst=135" TargetMode="External"/><Relationship Id="rId18" Type="http://schemas.openxmlformats.org/officeDocument/2006/relationships/hyperlink" Target="https://login.consultant.ru/link/?req=doc&amp;base=LAW&amp;n=455121&amp;dst=100107" TargetMode="External"/><Relationship Id="rId26" Type="http://schemas.openxmlformats.org/officeDocument/2006/relationships/hyperlink" Target="https://login.consultant.ru/link/?req=doc&amp;base=LAW&amp;n=471342&amp;dst=51" TargetMode="External"/><Relationship Id="rId39" Type="http://schemas.openxmlformats.org/officeDocument/2006/relationships/hyperlink" Target="https://login.consultant.ru/link/?req=doc&amp;base=LAW&amp;n=471342&amp;dst=31" TargetMode="External"/><Relationship Id="rId21" Type="http://schemas.openxmlformats.org/officeDocument/2006/relationships/hyperlink" Target="https://login.consultant.ru/link/?req=doc&amp;base=LAW&amp;n=471342" TargetMode="External"/><Relationship Id="rId34" Type="http://schemas.openxmlformats.org/officeDocument/2006/relationships/hyperlink" Target="https://login.consultant.ru/link/?req=doc&amp;base=LAW&amp;n=471342&amp;dst=7" TargetMode="External"/><Relationship Id="rId42" Type="http://schemas.openxmlformats.org/officeDocument/2006/relationships/hyperlink" Target="https://login.consultant.ru/link/?req=doc&amp;base=LAW&amp;n=480240&amp;dst=100248" TargetMode="External"/><Relationship Id="rId47" Type="http://schemas.openxmlformats.org/officeDocument/2006/relationships/hyperlink" Target="https://login.consultant.ru/link/?req=doc&amp;base=LAW&amp;n=47587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3952&amp;dst=1000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088&amp;dst=100049" TargetMode="External"/><Relationship Id="rId29" Type="http://schemas.openxmlformats.org/officeDocument/2006/relationships/hyperlink" Target="https://login.consultant.ru/link/?req=doc&amp;base=LAW&amp;n=471342&amp;dst=41" TargetMode="External"/><Relationship Id="rId11" Type="http://schemas.openxmlformats.org/officeDocument/2006/relationships/hyperlink" Target="https://login.consultant.ru/link/?req=doc&amp;base=LAW&amp;n=443952&amp;dst=138" TargetMode="External"/><Relationship Id="rId24" Type="http://schemas.openxmlformats.org/officeDocument/2006/relationships/hyperlink" Target="https://login.consultant.ru/link/?req=doc&amp;base=LAW&amp;n=471342&amp;dst=100035" TargetMode="External"/><Relationship Id="rId32" Type="http://schemas.openxmlformats.org/officeDocument/2006/relationships/hyperlink" Target="https://login.consultant.ru/link/?req=doc&amp;base=LAW&amp;n=471342&amp;dst=100108" TargetMode="External"/><Relationship Id="rId37" Type="http://schemas.openxmlformats.org/officeDocument/2006/relationships/hyperlink" Target="https://login.consultant.ru/link/?req=doc&amp;base=LAW&amp;n=480240" TargetMode="External"/><Relationship Id="rId40" Type="http://schemas.openxmlformats.org/officeDocument/2006/relationships/hyperlink" Target="https://login.consultant.ru/link/?req=doc&amp;base=LAW&amp;n=471342&amp;dst=39" TargetMode="External"/><Relationship Id="rId45" Type="http://schemas.openxmlformats.org/officeDocument/2006/relationships/hyperlink" Target="https://login.consultant.ru/link/?req=doc&amp;base=LAW&amp;n=468491&amp;dst=100870" TargetMode="External"/><Relationship Id="rId5" Type="http://schemas.openxmlformats.org/officeDocument/2006/relationships/hyperlink" Target="https://login.consultant.ru/link/?req=doc&amp;base=LAW&amp;n=443952&amp;dst=100071" TargetMode="External"/><Relationship Id="rId15" Type="http://schemas.openxmlformats.org/officeDocument/2006/relationships/hyperlink" Target="https://login.consultant.ru/link/?req=doc&amp;base=LAW&amp;n=455262&amp;dst=100039" TargetMode="External"/><Relationship Id="rId23" Type="http://schemas.openxmlformats.org/officeDocument/2006/relationships/hyperlink" Target="https://login.consultant.ru/link/?req=doc&amp;base=LAW&amp;n=471342&amp;dst=100091" TargetMode="External"/><Relationship Id="rId28" Type="http://schemas.openxmlformats.org/officeDocument/2006/relationships/hyperlink" Target="https://login.consultant.ru/link/?req=doc&amp;base=LAW&amp;n=471342&amp;dst=41" TargetMode="External"/><Relationship Id="rId36" Type="http://schemas.openxmlformats.org/officeDocument/2006/relationships/hyperlink" Target="https://login.consultant.ru/link/?req=doc&amp;base=LAW&amp;n=471094&amp;dst=74" TargetMode="External"/><Relationship Id="rId49" Type="http://schemas.openxmlformats.org/officeDocument/2006/relationships/hyperlink" Target="https://login.consultant.ru/link/?req=doc&amp;base=LAW&amp;n=475870&amp;dst=100854" TargetMode="External"/><Relationship Id="rId10" Type="http://schemas.openxmlformats.org/officeDocument/2006/relationships/hyperlink" Target="https://login.consultant.ru/link/?req=doc&amp;base=LAW&amp;n=443952&amp;dst=100152" TargetMode="External"/><Relationship Id="rId19" Type="http://schemas.openxmlformats.org/officeDocument/2006/relationships/hyperlink" Target="https://login.consultant.ru/link/?req=doc&amp;base=LAW&amp;n=455121&amp;dst=332" TargetMode="External"/><Relationship Id="rId31" Type="http://schemas.openxmlformats.org/officeDocument/2006/relationships/hyperlink" Target="https://login.consultant.ru/link/?req=doc&amp;base=LAW&amp;n=471342&amp;dst=100102" TargetMode="External"/><Relationship Id="rId44" Type="http://schemas.openxmlformats.org/officeDocument/2006/relationships/hyperlink" Target="https://login.consultant.ru/link/?req=doc&amp;base=LAW&amp;n=4684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3952&amp;dst=64" TargetMode="External"/><Relationship Id="rId14" Type="http://schemas.openxmlformats.org/officeDocument/2006/relationships/hyperlink" Target="https://login.consultant.ru/link/?req=doc&amp;base=LAW&amp;n=443952&amp;dst=100148" TargetMode="External"/><Relationship Id="rId22" Type="http://schemas.openxmlformats.org/officeDocument/2006/relationships/hyperlink" Target="https://login.consultant.ru/link/?req=doc&amp;base=LAW&amp;n=471342&amp;dst=50" TargetMode="External"/><Relationship Id="rId27" Type="http://schemas.openxmlformats.org/officeDocument/2006/relationships/hyperlink" Target="https://login.consultant.ru/link/?req=doc&amp;base=LAW&amp;n=471342&amp;dst=100035" TargetMode="External"/><Relationship Id="rId30" Type="http://schemas.openxmlformats.org/officeDocument/2006/relationships/hyperlink" Target="https://login.consultant.ru/link/?req=doc&amp;base=LAW&amp;n=471342&amp;dst=45" TargetMode="External"/><Relationship Id="rId35" Type="http://schemas.openxmlformats.org/officeDocument/2006/relationships/hyperlink" Target="https://login.consultant.ru/link/?req=doc&amp;base=LAW&amp;n=471342" TargetMode="External"/><Relationship Id="rId43" Type="http://schemas.openxmlformats.org/officeDocument/2006/relationships/hyperlink" Target="https://login.consultant.ru/link/?req=doc&amp;base=LAW&amp;n=480240&amp;dst=101116" TargetMode="External"/><Relationship Id="rId48" Type="http://schemas.openxmlformats.org/officeDocument/2006/relationships/hyperlink" Target="https://login.consultant.ru/link/?req=doc&amp;base=LAW&amp;n=475870&amp;dst=81" TargetMode="External"/><Relationship Id="rId8" Type="http://schemas.openxmlformats.org/officeDocument/2006/relationships/hyperlink" Target="https://login.consultant.ru/link/?req=doc&amp;base=LAW&amp;n=443952&amp;dst=38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3952&amp;dst=100131" TargetMode="External"/><Relationship Id="rId17" Type="http://schemas.openxmlformats.org/officeDocument/2006/relationships/hyperlink" Target="https://login.consultant.ru/link/?req=doc&amp;base=LAW&amp;n=455262&amp;dst=100054" TargetMode="External"/><Relationship Id="rId25" Type="http://schemas.openxmlformats.org/officeDocument/2006/relationships/hyperlink" Target="https://login.consultant.ru/link/?req=doc&amp;base=LAW&amp;n=471342&amp;dst=1" TargetMode="External"/><Relationship Id="rId33" Type="http://schemas.openxmlformats.org/officeDocument/2006/relationships/hyperlink" Target="https://login.consultant.ru/link/?req=doc&amp;base=LAW&amp;n=471342&amp;dst=100102" TargetMode="External"/><Relationship Id="rId38" Type="http://schemas.openxmlformats.org/officeDocument/2006/relationships/hyperlink" Target="https://login.consultant.ru/link/?req=doc&amp;base=LAW&amp;n=471342&amp;dst=26" TargetMode="External"/><Relationship Id="rId46" Type="http://schemas.openxmlformats.org/officeDocument/2006/relationships/hyperlink" Target="https://login.consultant.ru/link/?req=doc&amp;base=LAW&amp;n=468491&amp;dst=915" TargetMode="External"/><Relationship Id="rId20" Type="http://schemas.openxmlformats.org/officeDocument/2006/relationships/hyperlink" Target="https://login.consultant.ru/link/?req=doc&amp;base=LAW&amp;n=455121&amp;dst=100107" TargetMode="External"/><Relationship Id="rId41" Type="http://schemas.openxmlformats.org/officeDocument/2006/relationships/hyperlink" Target="https://login.consultant.ru/link/?req=doc&amp;base=LAW&amp;n=471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952&amp;dst=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2024-09-12T12:46:00Z</dcterms:created>
  <dcterms:modified xsi:type="dcterms:W3CDTF">2024-09-12T12:47:00Z</dcterms:modified>
</cp:coreProperties>
</file>