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Решение Думы города Пыть-Яха от 12.10.2021 N 8</w:t>
              <w:br/>
              <w:t xml:space="preserve">(ред. от 05.03.2024)</w:t>
              <w:br/>
              <w:t xml:space="preserve">"Об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ДУМА ГОРОДА ПЫТЬ-ЯХА</w:t>
      </w:r>
    </w:p>
    <w:p>
      <w:pPr>
        <w:pStyle w:val="2"/>
        <w:jc w:val="center"/>
      </w:pPr>
      <w:r>
        <w:rPr>
          <w:sz w:val="20"/>
        </w:rPr>
        <w:t xml:space="preserve">СЕДЬМОГО СОЗЫВА</w:t>
      </w:r>
    </w:p>
    <w:p>
      <w:pPr>
        <w:pStyle w:val="2"/>
        <w:jc w:val="center"/>
      </w:pPr>
      <w:r>
        <w:rPr>
          <w:sz w:val="20"/>
        </w:rPr>
      </w:r>
    </w:p>
    <w:p>
      <w:pPr>
        <w:pStyle w:val="2"/>
        <w:jc w:val="center"/>
      </w:pPr>
      <w:r>
        <w:rPr>
          <w:sz w:val="20"/>
        </w:rPr>
        <w:t xml:space="preserve">РЕШЕНИЕ</w:t>
      </w:r>
    </w:p>
    <w:p>
      <w:pPr>
        <w:pStyle w:val="2"/>
        <w:jc w:val="center"/>
      </w:pPr>
      <w:r>
        <w:rPr>
          <w:sz w:val="20"/>
        </w:rPr>
        <w:t xml:space="preserve">от 12 октября 2021 г. N 8</w:t>
      </w:r>
    </w:p>
    <w:p>
      <w:pPr>
        <w:pStyle w:val="2"/>
        <w:jc w:val="center"/>
      </w:pPr>
      <w:r>
        <w:rPr>
          <w:sz w:val="20"/>
        </w:rPr>
      </w:r>
    </w:p>
    <w:p>
      <w:pPr>
        <w:pStyle w:val="2"/>
        <w:jc w:val="center"/>
      </w:pPr>
      <w:r>
        <w:rPr>
          <w:sz w:val="20"/>
        </w:rPr>
        <w:t xml:space="preserve">ОБ УТВЕРЖДЕНИИ ПОЛОЖЕНИЯ О МУНИЦИПАЛЬНОМ КОНТРОЛЕ</w:t>
      </w:r>
    </w:p>
    <w:p>
      <w:pPr>
        <w:pStyle w:val="2"/>
        <w:jc w:val="center"/>
      </w:pPr>
      <w:r>
        <w:rPr>
          <w:sz w:val="20"/>
        </w:rPr>
        <w:t xml:space="preserve">НА АВТОМОБИЛЬНОМ ТРАНСПОРТЕ, ГОРОДСКОМ НАЗЕМНОМ</w:t>
      </w:r>
    </w:p>
    <w:p>
      <w:pPr>
        <w:pStyle w:val="2"/>
        <w:jc w:val="center"/>
      </w:pPr>
      <w:r>
        <w:rPr>
          <w:sz w:val="20"/>
        </w:rPr>
        <w:t xml:space="preserve">ЭЛЕКТРИЧЕСКОМ ТРАНСПОРТЕ И В ДОРОЖНОМ ХОЗЯЙСТВЕ В ГРАНИЦАХ</w:t>
      </w:r>
    </w:p>
    <w:p>
      <w:pPr>
        <w:pStyle w:val="2"/>
        <w:jc w:val="center"/>
      </w:pPr>
      <w:r>
        <w:rPr>
          <w:sz w:val="20"/>
        </w:rPr>
        <w:t xml:space="preserve">ГОРОДА ПЫТЬ-ЯХА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города Пыть-Яха от 15.07.2022 </w:t>
            </w:r>
            <w:hyperlink w:history="0" r:id="rId7"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05.03.2024 </w:t>
            </w:r>
            <w:hyperlink w:history="0" r:id="rId8"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N 239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со </w:t>
      </w:r>
      <w:hyperlink w:history="0" r:id="rId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w:t>
      </w:r>
      <w:hyperlink w:history="0" r:id="rId10" w:tooltip="Федеральный закон от 06.10.2003 N 131-ФЗ (ред. от 08.08.2024) &quot;Об общих принципах организации местного самоуправления в Российской Федерации&quot; {КонсультантПлюс}">
        <w:r>
          <w:rPr>
            <w:sz w:val="20"/>
            <w:color w:val="0000ff"/>
          </w:rPr>
          <w:t xml:space="preserve">пунктом 5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Федеральным </w:t>
      </w:r>
      <w:hyperlink w:history="0" r:id="rId11"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законом</w:t>
        </w:r>
      </w:hyperlink>
      <w:r>
        <w:rPr>
          <w:sz w:val="20"/>
        </w:rPr>
        <w:t xml:space="preserve"> от 08.11.2007 N 259-ФЗ "Устав автомобильного транспорта и городского наземного электрического транспорта", Федеральным </w:t>
      </w:r>
      <w:hyperlink w:history="0" r:id="rId12"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w:history="0" r:id="rId13" w:tooltip="&quot;Устав города Пыть-Яха&quot; (принят решением Думы города Пыть-Яха от 25.06.2005 N 516) (ред. от 08.04.2024) (Зарегистрировано в Управлении по вопросам местного самоуправления Администрации Губернатора Ханты-Мансийского автономного округа - Югры 26.08.2005 N 205) {КонсультантПлюс}">
        <w:r>
          <w:rPr>
            <w:sz w:val="20"/>
            <w:color w:val="0000ff"/>
          </w:rPr>
          <w:t xml:space="preserve">Уставом</w:t>
        </w:r>
      </w:hyperlink>
      <w:r>
        <w:rPr>
          <w:sz w:val="20"/>
        </w:rPr>
        <w:t xml:space="preserve"> города Пыть-Яха, </w:t>
      </w:r>
      <w:hyperlink w:history="0" r:id="rId14" w:tooltip="Распоряжение Губернатора ХМАО - Югры от 23.04.2021 N 113-рг (ред. от 05.10.2022) &quot;О планах-графиках подготовки правовых актов в целях реализации Федерального закона от 31 июля 2020 года N 248-ФЗ &quot;О государственном контроле (надзоре) и муниципальном контроле в Российской Федерации&quot;, а также плане мероприятий (&quot;дорожной карте&quot;) по внедрению в Ханты-Мансийском автономном округе - Югре целевой модели &quot;Осуществление контрольной (надзорной) деятельности в субъектах Российской Федерации&quot; {КонсультантПлюс}">
        <w:r>
          <w:rPr>
            <w:sz w:val="20"/>
            <w:color w:val="0000ff"/>
          </w:rPr>
          <w:t xml:space="preserve">распоряжением</w:t>
        </w:r>
      </w:hyperlink>
      <w:r>
        <w:rPr>
          <w:sz w:val="20"/>
        </w:rPr>
        <w:t xml:space="preserve"> Губернатора Ханты-Мансийского автономного округа - Югры от 23.04.2021 N 113-рг "О планах-графиках подготовки правовых актов в целях реализации Федерального закона от 31.07.2020 N 248-ФЗ "О государственном контроле (надзоре) и муниципальном контроле в Российской Федерации", Дума города решила:</w:t>
      </w:r>
    </w:p>
    <w:p>
      <w:pPr>
        <w:pStyle w:val="0"/>
        <w:spacing w:before="200" w:line-rule="auto"/>
        <w:ind w:firstLine="540"/>
        <w:jc w:val="both"/>
      </w:pPr>
      <w:r>
        <w:rPr>
          <w:sz w:val="20"/>
        </w:rPr>
        <w:t xml:space="preserve">1. Утвердить </w:t>
      </w:r>
      <w:hyperlink w:history="0" w:anchor="P36" w:tooltip="ПОЛОЖЕНИЕ">
        <w:r>
          <w:rPr>
            <w:sz w:val="20"/>
            <w:color w:val="0000ff"/>
          </w:rPr>
          <w:t xml:space="preserve">Положение</w:t>
        </w:r>
      </w:hyperlink>
      <w:r>
        <w:rPr>
          <w:sz w:val="20"/>
        </w:rPr>
        <w:t xml:space="preserve"> о муниципальном контроле на автомобильном транспорте, городском наземном электрическом транспорте и в дорожном хозяйстве в границах города Пыть-Яха, согласно приложению к настоящему решению.</w:t>
      </w:r>
    </w:p>
    <w:p>
      <w:pPr>
        <w:pStyle w:val="0"/>
        <w:spacing w:before="200" w:line-rule="auto"/>
        <w:ind w:firstLine="540"/>
        <w:jc w:val="both"/>
      </w:pPr>
      <w:r>
        <w:rPr>
          <w:sz w:val="20"/>
        </w:rPr>
        <w:t xml:space="preserve">2. Опубликовать настоящее решение в печатном средстве массовой информации "Официальный вестник".</w:t>
      </w:r>
    </w:p>
    <w:p>
      <w:pPr>
        <w:pStyle w:val="0"/>
        <w:spacing w:before="200" w:line-rule="auto"/>
        <w:ind w:firstLine="540"/>
        <w:jc w:val="both"/>
      </w:pPr>
      <w:r>
        <w:rPr>
          <w:sz w:val="20"/>
        </w:rPr>
        <w:t xml:space="preserve">3. Настоящее решение вступает в силу после его официального опубликования и применяется к отношениям, возникающим с 01.09.2021.</w:t>
      </w:r>
    </w:p>
    <w:p>
      <w:pPr>
        <w:pStyle w:val="0"/>
        <w:jc w:val="both"/>
      </w:pPr>
      <w:r>
        <w:rPr>
          <w:sz w:val="20"/>
        </w:rPr>
      </w:r>
    </w:p>
    <w:p>
      <w:pPr>
        <w:pStyle w:val="0"/>
        <w:jc w:val="right"/>
      </w:pPr>
      <w:r>
        <w:rPr>
          <w:sz w:val="20"/>
        </w:rPr>
        <w:t xml:space="preserve">Председатель Думы</w:t>
      </w:r>
    </w:p>
    <w:p>
      <w:pPr>
        <w:pStyle w:val="0"/>
        <w:jc w:val="right"/>
      </w:pPr>
      <w:r>
        <w:rPr>
          <w:sz w:val="20"/>
        </w:rPr>
        <w:t xml:space="preserve">города Пыть-Яха</w:t>
      </w:r>
    </w:p>
    <w:p>
      <w:pPr>
        <w:pStyle w:val="0"/>
        <w:jc w:val="right"/>
      </w:pPr>
      <w:r>
        <w:rPr>
          <w:sz w:val="20"/>
        </w:rPr>
        <w:t xml:space="preserve">Д.П.УРЕКИ</w:t>
      </w:r>
    </w:p>
    <w:p>
      <w:pPr>
        <w:pStyle w:val="0"/>
        <w:jc w:val="both"/>
      </w:pPr>
      <w:r>
        <w:rPr>
          <w:sz w:val="20"/>
        </w:rPr>
      </w:r>
    </w:p>
    <w:p>
      <w:pPr>
        <w:pStyle w:val="0"/>
        <w:jc w:val="right"/>
      </w:pPr>
      <w:r>
        <w:rPr>
          <w:sz w:val="20"/>
        </w:rPr>
        <w:t xml:space="preserve">Глава</w:t>
      </w:r>
    </w:p>
    <w:p>
      <w:pPr>
        <w:pStyle w:val="0"/>
        <w:jc w:val="right"/>
      </w:pPr>
      <w:r>
        <w:rPr>
          <w:sz w:val="20"/>
        </w:rPr>
        <w:t xml:space="preserve">города Пыть-Яха</w:t>
      </w:r>
    </w:p>
    <w:p>
      <w:pPr>
        <w:pStyle w:val="0"/>
        <w:jc w:val="right"/>
      </w:pPr>
      <w:r>
        <w:rPr>
          <w:sz w:val="20"/>
        </w:rPr>
        <w:t xml:space="preserve">А.Н.МОРОЗОВ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решению Думы города Пыть-Яха</w:t>
      </w:r>
    </w:p>
    <w:p>
      <w:pPr>
        <w:pStyle w:val="0"/>
        <w:jc w:val="right"/>
      </w:pPr>
      <w:r>
        <w:rPr>
          <w:sz w:val="20"/>
        </w:rPr>
        <w:t xml:space="preserve">от 12.10.2021 N 8</w:t>
      </w:r>
    </w:p>
    <w:p>
      <w:pPr>
        <w:pStyle w:val="0"/>
        <w:jc w:val="both"/>
      </w:pPr>
      <w:r>
        <w:rPr>
          <w:sz w:val="20"/>
        </w:rPr>
      </w:r>
    </w:p>
    <w:bookmarkStart w:id="36" w:name="P36"/>
    <w:bookmarkEnd w:id="36"/>
    <w:p>
      <w:pPr>
        <w:pStyle w:val="2"/>
        <w:jc w:val="center"/>
      </w:pPr>
      <w:r>
        <w:rPr>
          <w:sz w:val="20"/>
        </w:rPr>
        <w:t xml:space="preserve">ПОЛОЖЕНИЕ</w:t>
      </w:r>
    </w:p>
    <w:p>
      <w:pPr>
        <w:pStyle w:val="2"/>
        <w:jc w:val="center"/>
      </w:pPr>
      <w:r>
        <w:rPr>
          <w:sz w:val="20"/>
        </w:rPr>
        <w:t xml:space="preserve">О МУНИЦИПАЛЬНОМ КОНТРОЛЕ НА АВТОМОБИЛЬНОМ ТРАНСПОРТЕ,</w:t>
      </w:r>
    </w:p>
    <w:p>
      <w:pPr>
        <w:pStyle w:val="2"/>
        <w:jc w:val="center"/>
      </w:pPr>
      <w:r>
        <w:rPr>
          <w:sz w:val="20"/>
        </w:rPr>
        <w:t xml:space="preserve">ГОРОДСКОМ НАЗЕМНОМ ЭЛЕКТРИЧЕСКОМ ТРАНСПОРТЕ И В ДОРОЖНОМ</w:t>
      </w:r>
    </w:p>
    <w:p>
      <w:pPr>
        <w:pStyle w:val="2"/>
        <w:jc w:val="center"/>
      </w:pPr>
      <w:r>
        <w:rPr>
          <w:sz w:val="20"/>
        </w:rPr>
        <w:t xml:space="preserve">ХОЗЯЙСТВЕ В ГРАНИЦАХ ГОРОДА ПЫТЬ-ЯХА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решений Думы города Пыть-Яха от 15.07.2022 </w:t>
            </w:r>
            <w:hyperlink w:history="0" r:id="rId15"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N 92</w:t>
              </w:r>
            </w:hyperlink>
            <w:r>
              <w:rPr>
                <w:sz w:val="20"/>
                <w:color w:val="392c69"/>
              </w:rPr>
              <w:t xml:space="preserve">,</w:t>
            </w:r>
          </w:p>
          <w:p>
            <w:pPr>
              <w:pStyle w:val="0"/>
              <w:jc w:val="center"/>
            </w:pPr>
            <w:r>
              <w:rPr>
                <w:sz w:val="20"/>
                <w:color w:val="392c69"/>
              </w:rPr>
              <w:t xml:space="preserve">от 05.03.2024 </w:t>
            </w:r>
            <w:hyperlink w:history="0" r:id="rId16"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N 239</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Настоящее Положение о муниципальном контроле на автомобильном транспорте, городском наземном электрическом транспорте и в дорожном хозяйстве в границах города Пыть-Яха (далее - Положение) устанавливает порядок организации и осуществления муниципального контроля на автомобильном транспорте, городском наземном электрическом транспорте и в дорожном хозяйстве (далее - муниципальный контроль) в границах города Пыть-Яха.</w:t>
      </w:r>
    </w:p>
    <w:p>
      <w:pPr>
        <w:pStyle w:val="0"/>
        <w:spacing w:before="200" w:line-rule="auto"/>
        <w:ind w:firstLine="540"/>
        <w:jc w:val="both"/>
      </w:pPr>
      <w:r>
        <w:rPr>
          <w:sz w:val="20"/>
        </w:rPr>
        <w:t xml:space="preserve">2. К отношениям, связанным с осуществлением муниципального контроля, организацией и проведением профилактических мероприятий и контрольных мероприятий в отношении объектов контроля (далее - объект контроля, контролируемые лица) применяются положения Федерального </w:t>
      </w:r>
      <w:hyperlink w:history="0" r:id="rId1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3. Муниципальный контроль осуществляется администрацией города Пыть-Яха в лице отдела муниципального контроля администрации города Пыть-Яха (далее - контрольный орган).</w:t>
      </w:r>
    </w:p>
    <w:p>
      <w:pPr>
        <w:pStyle w:val="0"/>
        <w:spacing w:before="200" w:line-rule="auto"/>
        <w:ind w:firstLine="540"/>
        <w:jc w:val="both"/>
      </w:pPr>
      <w:r>
        <w:rPr>
          <w:sz w:val="20"/>
        </w:rPr>
        <w:t xml:space="preserve">4. Объектами муниципального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
    <w:p>
      <w:pPr>
        <w:pStyle w:val="0"/>
        <w:spacing w:before="200" w:line-rule="auto"/>
        <w:ind w:firstLine="540"/>
        <w:jc w:val="both"/>
      </w:pPr>
      <w:r>
        <w:rPr>
          <w:sz w:val="20"/>
        </w:rPr>
        <w:t xml:space="preserve">5. Контрольный орган обеспечивает учет объектов контроля в рамках осуществления муниципального контроля посредством ведения журнала учета объектов контроля в электронном виде, а также иных федеральных или региональных информационных систем, в том числе путем получения сведений в порядке межведомственного информационного взаимодействия.</w:t>
      </w:r>
    </w:p>
    <w:p>
      <w:pPr>
        <w:pStyle w:val="0"/>
        <w:spacing w:before="200" w:line-rule="auto"/>
        <w:ind w:firstLine="540"/>
        <w:jc w:val="both"/>
      </w:pPr>
      <w:r>
        <w:rPr>
          <w:sz w:val="20"/>
        </w:rPr>
        <w:t xml:space="preserve">При сборе, обработке, анализе и учете сведений об объектах контроля для целей их учета используется информация, представляемая в соответствии с нормативными правовыми актами, информация, получаемая в рамках межведомственного взаимодействия, а также общедоступная информация.</w:t>
      </w:r>
    </w:p>
    <w:p>
      <w:pPr>
        <w:pStyle w:val="0"/>
        <w:spacing w:before="200" w:line-rule="auto"/>
        <w:ind w:firstLine="540"/>
        <w:jc w:val="both"/>
      </w:pPr>
      <w:r>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spacing w:before="200" w:line-rule="auto"/>
        <w:ind w:firstLine="540"/>
        <w:jc w:val="both"/>
      </w:pPr>
      <w:r>
        <w:rPr>
          <w:sz w:val="20"/>
        </w:rPr>
        <w:t xml:space="preserve">Размещение информации в перечне и информационных системах осуществляется с учетом требований законодательства Российской Федерации о государственной и иной охраняемой законом тайне.</w:t>
      </w:r>
    </w:p>
    <w:p>
      <w:pPr>
        <w:pStyle w:val="0"/>
        <w:spacing w:before="200" w:line-rule="auto"/>
        <w:ind w:firstLine="540"/>
        <w:jc w:val="both"/>
      </w:pPr>
      <w:r>
        <w:rPr>
          <w:sz w:val="20"/>
        </w:rPr>
        <w:t xml:space="preserve">6. Под контролируемыми лицами при осуществлении муниципального контроля понимаются граждане и организации, указанные в </w:t>
      </w:r>
      <w:hyperlink w:history="0" r:id="rId1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 31</w:t>
        </w:r>
      </w:hyperlink>
      <w:r>
        <w:rPr>
          <w:sz w:val="20"/>
        </w:rPr>
        <w:t xml:space="preserve"> Федерального закона N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pPr>
        <w:pStyle w:val="0"/>
        <w:spacing w:before="200" w:line-rule="auto"/>
        <w:ind w:firstLine="540"/>
        <w:jc w:val="both"/>
      </w:pPr>
      <w:r>
        <w:rPr>
          <w:sz w:val="20"/>
        </w:rPr>
        <w:t xml:space="preserve">7. Предметом муниципального контроля является соблюдение контролируемыми лицами обязательных требований, предусмотренных Федеральными законами от 08.11.2007 </w:t>
      </w:r>
      <w:hyperlink w:history="0" r:id="rId19" w:tooltip="Федеральный закон от 08.11.2007 N 259-ФЗ (ред. от 19.10.2023) &quot;Устав автомобильного транспорта и городского наземного электрического транспорта&quot; {КонсультантПлюс}">
        <w:r>
          <w:rPr>
            <w:sz w:val="20"/>
            <w:color w:val="0000ff"/>
          </w:rPr>
          <w:t xml:space="preserve">N 259-ФЗ</w:t>
        </w:r>
      </w:hyperlink>
      <w:r>
        <w:rPr>
          <w:sz w:val="20"/>
        </w:rPr>
        <w:t xml:space="preserve"> "Устав автомобильного транспорта и городского наземного электрического транспорта" и от 08.11.2007 </w:t>
      </w:r>
      <w:hyperlink w:history="0" r:id="rId20" w:tooltip="Федеральный закон от 08.11.2007 N 257-ФЗ (ред. от 08.08.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257-ФЗ</w:t>
        </w:r>
      </w:hyperlink>
      <w:r>
        <w:rPr>
          <w:sz w:val="2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обязательные требования):</w:t>
      </w:r>
    </w:p>
    <w:p>
      <w:pPr>
        <w:pStyle w:val="0"/>
        <w:spacing w:before="200" w:line-rule="auto"/>
        <w:ind w:firstLine="540"/>
        <w:jc w:val="both"/>
      </w:pPr>
      <w:r>
        <w:rPr>
          <w:sz w:val="20"/>
        </w:rPr>
        <w:t xml:space="preserve">1) в области автомобильных дорог и дорожной деятельности, установленных в отношении автомобильных дорог местного значения:</w:t>
      </w:r>
    </w:p>
    <w:p>
      <w:pPr>
        <w:pStyle w:val="0"/>
        <w:spacing w:before="200" w:line-rule="auto"/>
        <w:ind w:firstLine="540"/>
        <w:jc w:val="both"/>
      </w:pPr>
      <w:r>
        <w:rPr>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0"/>
        <w:spacing w:before="200" w:line-rule="auto"/>
        <w:ind w:firstLine="540"/>
        <w:jc w:val="both"/>
      </w:pPr>
      <w:r>
        <w:rPr>
          <w:sz w:val="20"/>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0"/>
        <w:spacing w:before="200" w:line-rule="auto"/>
        <w:ind w:firstLine="540"/>
        <w:jc w:val="both"/>
      </w:pPr>
      <w:r>
        <w:rPr>
          <w:sz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0"/>
        <w:spacing w:before="200" w:line-rule="auto"/>
        <w:ind w:firstLine="540"/>
        <w:jc w:val="both"/>
      </w:pPr>
      <w:r>
        <w:rPr>
          <w:sz w:val="20"/>
        </w:rPr>
        <w:t xml:space="preserve">8. Муниципальный контроль осуществляется посредством проведения:</w:t>
      </w:r>
    </w:p>
    <w:p>
      <w:pPr>
        <w:pStyle w:val="0"/>
        <w:spacing w:before="200" w:line-rule="auto"/>
        <w:ind w:firstLine="540"/>
        <w:jc w:val="both"/>
      </w:pPr>
      <w:r>
        <w:rPr>
          <w:sz w:val="20"/>
        </w:rPr>
        <w:t xml:space="preserve">1) профилактических мероприятий;</w:t>
      </w:r>
    </w:p>
    <w:p>
      <w:pPr>
        <w:pStyle w:val="0"/>
        <w:spacing w:before="200" w:line-rule="auto"/>
        <w:ind w:firstLine="540"/>
        <w:jc w:val="both"/>
      </w:pPr>
      <w:r>
        <w:rPr>
          <w:sz w:val="20"/>
        </w:rPr>
        <w:t xml:space="preserve">2) контрольных мероприятий без взаимодействия с контролируемыми лицами;</w:t>
      </w:r>
    </w:p>
    <w:p>
      <w:pPr>
        <w:pStyle w:val="0"/>
        <w:spacing w:before="200" w:line-rule="auto"/>
        <w:ind w:firstLine="540"/>
        <w:jc w:val="both"/>
      </w:pPr>
      <w:r>
        <w:rPr>
          <w:sz w:val="20"/>
        </w:rPr>
        <w:t xml:space="preserve">3) контрольных мероприятий со взаимодействием с контролируемыми лицами.</w:t>
      </w:r>
    </w:p>
    <w:p>
      <w:pPr>
        <w:pStyle w:val="0"/>
        <w:spacing w:before="200" w:line-rule="auto"/>
        <w:ind w:firstLine="540"/>
        <w:jc w:val="both"/>
      </w:pPr>
      <w:r>
        <w:rPr>
          <w:sz w:val="20"/>
        </w:rPr>
        <w:t xml:space="preserve">9.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органа;</w:t>
      </w:r>
    </w:p>
    <w:p>
      <w:pPr>
        <w:pStyle w:val="0"/>
        <w:spacing w:before="200" w:line-rule="auto"/>
        <w:ind w:firstLine="540"/>
        <w:jc w:val="both"/>
      </w:pPr>
      <w:r>
        <w:rPr>
          <w:sz w:val="20"/>
        </w:rPr>
        <w:t xml:space="preserve">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в том числе проведение профилактических мероприятий и контрольных мероприятий (далее также - инспектор).</w:t>
      </w:r>
    </w:p>
    <w:p>
      <w:pPr>
        <w:pStyle w:val="0"/>
        <w:spacing w:before="200" w:line-rule="auto"/>
        <w:ind w:firstLine="540"/>
        <w:jc w:val="both"/>
      </w:pPr>
      <w:r>
        <w:rPr>
          <w:sz w:val="20"/>
        </w:rPr>
        <w:t xml:space="preserve">10. Принятие решений о проведении контрольных мероприятий осуществляет руководитель (заместитель руководителя) контрольного органа.</w:t>
      </w:r>
    </w:p>
    <w:p>
      <w:pPr>
        <w:pStyle w:val="0"/>
        <w:jc w:val="both"/>
      </w:pPr>
      <w:r>
        <w:rPr>
          <w:sz w:val="20"/>
        </w:rPr>
      </w:r>
    </w:p>
    <w:p>
      <w:pPr>
        <w:pStyle w:val="2"/>
        <w:outlineLvl w:val="1"/>
        <w:jc w:val="center"/>
      </w:pPr>
      <w:r>
        <w:rPr>
          <w:sz w:val="20"/>
        </w:rPr>
        <w:t xml:space="preserve">II. Управление рисками причинения вреда (ущерба) охраняемым</w:t>
      </w:r>
    </w:p>
    <w:p>
      <w:pPr>
        <w:pStyle w:val="2"/>
        <w:jc w:val="center"/>
      </w:pPr>
      <w:r>
        <w:rPr>
          <w:sz w:val="20"/>
        </w:rPr>
        <w:t xml:space="preserve">законом ценностям при осуществлении муниципального контроля</w:t>
      </w:r>
    </w:p>
    <w:p>
      <w:pPr>
        <w:pStyle w:val="0"/>
        <w:jc w:val="both"/>
      </w:pPr>
      <w:r>
        <w:rPr>
          <w:sz w:val="20"/>
        </w:rPr>
      </w:r>
    </w:p>
    <w:p>
      <w:pPr>
        <w:pStyle w:val="0"/>
        <w:ind w:firstLine="540"/>
        <w:jc w:val="both"/>
      </w:pPr>
      <w:r>
        <w:rPr>
          <w:sz w:val="20"/>
        </w:rPr>
        <w:t xml:space="preserve">11.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pPr>
        <w:pStyle w:val="0"/>
        <w:jc w:val="both"/>
      </w:pPr>
      <w:r>
        <w:rPr>
          <w:sz w:val="20"/>
        </w:rPr>
      </w:r>
    </w:p>
    <w:p>
      <w:pPr>
        <w:pStyle w:val="2"/>
        <w:outlineLvl w:val="1"/>
        <w:jc w:val="center"/>
      </w:pPr>
      <w:r>
        <w:rPr>
          <w:sz w:val="20"/>
        </w:rPr>
        <w:t xml:space="preserve">III. Профилактика рисков причинения вреда (ущерба)</w:t>
      </w:r>
    </w:p>
    <w:p>
      <w:pPr>
        <w:pStyle w:val="2"/>
        <w:jc w:val="center"/>
      </w:pPr>
      <w:r>
        <w:rPr>
          <w:sz w:val="20"/>
        </w:rPr>
        <w:t xml:space="preserve">охраняемым законом ценностям</w:t>
      </w:r>
    </w:p>
    <w:p>
      <w:pPr>
        <w:pStyle w:val="0"/>
        <w:jc w:val="both"/>
      </w:pPr>
      <w:r>
        <w:rPr>
          <w:sz w:val="20"/>
        </w:rPr>
      </w:r>
    </w:p>
    <w:p>
      <w:pPr>
        <w:pStyle w:val="0"/>
        <w:ind w:firstLine="540"/>
        <w:jc w:val="both"/>
      </w:pPr>
      <w:r>
        <w:rPr>
          <w:sz w:val="20"/>
        </w:rPr>
        <w:t xml:space="preserve">12.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13. 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рисков причинения вреда), утвержденной приказом руководителя (заместителя руководителя) контрольного органа, прошедшей общественное обсуждение, и размещенной на официальном сайте контрольного органа в сети "Интернет".</w:t>
      </w:r>
    </w:p>
    <w:p>
      <w:pPr>
        <w:pStyle w:val="0"/>
        <w:spacing w:before="200" w:line-rule="auto"/>
        <w:ind w:firstLine="540"/>
        <w:jc w:val="both"/>
      </w:pPr>
      <w:r>
        <w:rPr>
          <w:sz w:val="20"/>
        </w:rPr>
        <w:t xml:space="preserve">14. Программа профилактики рисков причинения вреда утверждается ежегодно.</w:t>
      </w:r>
    </w:p>
    <w:p>
      <w:pPr>
        <w:pStyle w:val="0"/>
        <w:spacing w:before="200" w:line-rule="auto"/>
        <w:ind w:firstLine="540"/>
        <w:jc w:val="both"/>
      </w:pPr>
      <w:r>
        <w:rPr>
          <w:sz w:val="20"/>
        </w:rPr>
        <w:t xml:space="preserve">15.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w:t>
      </w:r>
      <w:hyperlink w:history="0" r:id="rId2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31.07.2020 N 248-ФЗ "О государственном контроле (надзоре) и муниципальном контроле в Российской Федерации".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spacing w:before="200" w:line-rule="auto"/>
        <w:ind w:firstLine="540"/>
        <w:jc w:val="both"/>
      </w:pPr>
      <w:r>
        <w:rPr>
          <w:sz w:val="20"/>
        </w:rPr>
        <w:t xml:space="preserve">16.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0"/>
        <w:spacing w:before="200" w:line-rule="auto"/>
        <w:ind w:firstLine="540"/>
        <w:jc w:val="both"/>
      </w:pPr>
      <w:r>
        <w:rPr>
          <w:sz w:val="20"/>
        </w:rPr>
        <w:t xml:space="preserve">17. Профилактические мероприятия, предусмотренные программой профилактики рисков причинения вреда, обязательны для проведения контрольным органом.</w:t>
      </w:r>
    </w:p>
    <w:p>
      <w:pPr>
        <w:pStyle w:val="0"/>
        <w:spacing w:before="200" w:line-rule="auto"/>
        <w:ind w:firstLine="540"/>
        <w:jc w:val="both"/>
      </w:pPr>
      <w:r>
        <w:rPr>
          <w:sz w:val="20"/>
        </w:rPr>
        <w:t xml:space="preserve">18. Контрольный орган может проводить профилактические мероприятия, не предусмотренные программой профилактики рисков причинения вреда.</w:t>
      </w:r>
    </w:p>
    <w:p>
      <w:pPr>
        <w:pStyle w:val="0"/>
        <w:spacing w:before="200" w:line-rule="auto"/>
        <w:ind w:firstLine="540"/>
        <w:jc w:val="both"/>
      </w:pPr>
      <w:r>
        <w:rPr>
          <w:sz w:val="20"/>
        </w:rPr>
        <w:t xml:space="preserve">19. Контрольный орган в рамках осуществления муниципального контроля проводит следующие профилактические мероприятия:</w:t>
      </w:r>
    </w:p>
    <w:p>
      <w:pPr>
        <w:pStyle w:val="0"/>
        <w:spacing w:before="200" w:line-rule="auto"/>
        <w:ind w:firstLine="540"/>
        <w:jc w:val="both"/>
      </w:pPr>
      <w:r>
        <w:rPr>
          <w:sz w:val="20"/>
        </w:rPr>
        <w:t xml:space="preserve">1) информирование;</w:t>
      </w:r>
    </w:p>
    <w:p>
      <w:pPr>
        <w:pStyle w:val="0"/>
        <w:spacing w:before="200" w:line-rule="auto"/>
        <w:ind w:firstLine="540"/>
        <w:jc w:val="both"/>
      </w:pPr>
      <w:r>
        <w:rPr>
          <w:sz w:val="20"/>
        </w:rPr>
        <w:t xml:space="preserve">2) объявление предостережения;</w:t>
      </w:r>
    </w:p>
    <w:p>
      <w:pPr>
        <w:pStyle w:val="0"/>
        <w:spacing w:before="200" w:line-rule="auto"/>
        <w:ind w:firstLine="540"/>
        <w:jc w:val="both"/>
      </w:pPr>
      <w:r>
        <w:rPr>
          <w:sz w:val="20"/>
        </w:rPr>
        <w:t xml:space="preserve">3) консультирование;</w:t>
      </w:r>
    </w:p>
    <w:p>
      <w:pPr>
        <w:pStyle w:val="0"/>
        <w:spacing w:before="200" w:line-rule="auto"/>
        <w:ind w:firstLine="540"/>
        <w:jc w:val="both"/>
      </w:pPr>
      <w:r>
        <w:rPr>
          <w:sz w:val="20"/>
        </w:rPr>
        <w:t xml:space="preserve">4) профилактический визит.</w:t>
      </w:r>
    </w:p>
    <w:p>
      <w:pPr>
        <w:pStyle w:val="0"/>
        <w:spacing w:before="200" w:line-rule="auto"/>
        <w:ind w:firstLine="540"/>
        <w:jc w:val="both"/>
      </w:pPr>
      <w:r>
        <w:rPr>
          <w:sz w:val="20"/>
        </w:rPr>
        <w:t xml:space="preserve">20. Информирование контролируемых лиц и иных заинтересованных лиц осуществляется в порядке, установленном </w:t>
      </w:r>
      <w:hyperlink w:history="0" r:id="rId2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46</w:t>
        </w:r>
      </w:hyperlink>
      <w:r>
        <w:rPr>
          <w:sz w:val="20"/>
        </w:rPr>
        <w:t xml:space="preserve"> Федерального закона N 248-ФЗ, посредством размещения контрольным органом соответствующих сведений на официальном сайте администрации г. Пыть-Ях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0"/>
        <w:spacing w:before="200" w:line-rule="auto"/>
        <w:ind w:firstLine="540"/>
        <w:jc w:val="both"/>
      </w:pPr>
      <w:r>
        <w:rPr>
          <w:sz w:val="20"/>
        </w:rPr>
        <w:t xml:space="preserve">Размещение сведений, предусмотренных </w:t>
      </w:r>
      <w:hyperlink w:history="0" r:id="rId2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3 статьи 46</w:t>
        </w:r>
      </w:hyperlink>
      <w:r>
        <w:rPr>
          <w:sz w:val="20"/>
        </w:rPr>
        <w:t xml:space="preserve"> Федерального закона от 31.07.2020 N 248-ФЗ осуществляется контрольным органом на официальном сайте администрации г. Пыть-Ях в сети "Интернет". Размещенные сведения поддерживаются в актуальном состоянии и обновляются в срок не позднее 5 рабочих дней с момента их изменения.</w:t>
      </w:r>
    </w:p>
    <w:p>
      <w:pPr>
        <w:pStyle w:val="0"/>
        <w:spacing w:before="200" w:line-rule="auto"/>
        <w:ind w:firstLine="540"/>
        <w:jc w:val="both"/>
      </w:pPr>
      <w:r>
        <w:rPr>
          <w:sz w:val="20"/>
        </w:rPr>
        <w:t xml:space="preserve">Должностные лица, ответственные за размещение информации, предусмотренной настоящим Положением, определяются приказом контрольного органа.</w:t>
      </w:r>
    </w:p>
    <w:p>
      <w:pPr>
        <w:pStyle w:val="0"/>
        <w:spacing w:before="200" w:line-rule="auto"/>
        <w:ind w:firstLine="540"/>
        <w:jc w:val="both"/>
      </w:pPr>
      <w:r>
        <w:rPr>
          <w:sz w:val="20"/>
        </w:rPr>
        <w:t xml:space="preserve">21. 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также контрольный орган предлагает контролируемому лицу принять меры по обеспечению соблюдения обязательных требований.</w:t>
      </w:r>
    </w:p>
    <w:p>
      <w:pPr>
        <w:pStyle w:val="0"/>
        <w:spacing w:before="200" w:line-rule="auto"/>
        <w:ind w:firstLine="540"/>
        <w:jc w:val="both"/>
      </w:pPr>
      <w:r>
        <w:rPr>
          <w:sz w:val="20"/>
        </w:rPr>
        <w:t xml:space="preserve">Инспектор регистрирует предостережение в журнале учета объявленных им предостережений с присвоением регистрационного номера.</w:t>
      </w:r>
    </w:p>
    <w:p>
      <w:pPr>
        <w:pStyle w:val="0"/>
        <w:spacing w:before="200" w:line-rule="auto"/>
        <w:ind w:firstLine="540"/>
        <w:jc w:val="both"/>
      </w:pPr>
      <w:r>
        <w:rPr>
          <w:sz w:val="20"/>
        </w:rPr>
        <w:t xml:space="preserve">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pPr>
        <w:pStyle w:val="0"/>
        <w:spacing w:before="200" w:line-rule="auto"/>
        <w:ind w:firstLine="540"/>
        <w:jc w:val="both"/>
      </w:pPr>
      <w:r>
        <w:rPr>
          <w:sz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(при их наличии) или почтовым отправлением (в случае направления на бумажном носителе).</w:t>
      </w:r>
    </w:p>
    <w:p>
      <w:pPr>
        <w:pStyle w:val="0"/>
        <w:spacing w:before="200" w:line-rule="auto"/>
        <w:ind w:firstLine="540"/>
        <w:jc w:val="both"/>
      </w:pPr>
      <w:r>
        <w:rPr>
          <w:sz w:val="20"/>
        </w:rPr>
        <w:t xml:space="preserve">Возражения составляются контролируемым лицом в произвольной форме, при этом должны содержать следующую информацию:</w:t>
      </w:r>
    </w:p>
    <w:p>
      <w:pPr>
        <w:pStyle w:val="0"/>
        <w:spacing w:before="200" w:line-rule="auto"/>
        <w:ind w:firstLine="540"/>
        <w:jc w:val="both"/>
      </w:pPr>
      <w:r>
        <w:rPr>
          <w:sz w:val="20"/>
        </w:rPr>
        <w:t xml:space="preserve">а) наименование контролируемого лица;</w:t>
      </w:r>
    </w:p>
    <w:p>
      <w:pPr>
        <w:pStyle w:val="0"/>
        <w:spacing w:before="200" w:line-rule="auto"/>
        <w:ind w:firstLine="540"/>
        <w:jc w:val="both"/>
      </w:pPr>
      <w:r>
        <w:rPr>
          <w:sz w:val="20"/>
        </w:rPr>
        <w:t xml:space="preserve">б) сведения об объекте контроля;</w:t>
      </w:r>
    </w:p>
    <w:p>
      <w:pPr>
        <w:pStyle w:val="0"/>
        <w:spacing w:before="200" w:line-rule="auto"/>
        <w:ind w:firstLine="540"/>
        <w:jc w:val="both"/>
      </w:pPr>
      <w:r>
        <w:rPr>
          <w:sz w:val="20"/>
        </w:rPr>
        <w:t xml:space="preserve">в) дату и номер предостережения, направленного в адрес контролируемого лица;</w:t>
      </w:r>
    </w:p>
    <w:p>
      <w:pPr>
        <w:pStyle w:val="0"/>
        <w:spacing w:before="200" w:line-rule="auto"/>
        <w:ind w:firstLine="540"/>
        <w:jc w:val="both"/>
      </w:pPr>
      <w:r>
        <w:rPr>
          <w:sz w:val="20"/>
        </w:rPr>
        <w:t xml:space="preserve">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pPr>
        <w:pStyle w:val="0"/>
        <w:spacing w:before="200" w:line-rule="auto"/>
        <w:ind w:firstLine="540"/>
        <w:jc w:val="both"/>
      </w:pPr>
      <w:r>
        <w:rPr>
          <w:sz w:val="20"/>
        </w:rPr>
        <w:t xml:space="preserve">д) желаемый способ получения ответа по итогам рассмотрения возражения;</w:t>
      </w:r>
    </w:p>
    <w:p>
      <w:pPr>
        <w:pStyle w:val="0"/>
        <w:spacing w:before="200" w:line-rule="auto"/>
        <w:ind w:firstLine="540"/>
        <w:jc w:val="both"/>
      </w:pPr>
      <w:r>
        <w:rPr>
          <w:sz w:val="20"/>
        </w:rPr>
        <w:t xml:space="preserve">е) фамилию, имя, отчество (при наличии) направившего возражение;</w:t>
      </w:r>
    </w:p>
    <w:p>
      <w:pPr>
        <w:pStyle w:val="0"/>
        <w:spacing w:before="200" w:line-rule="auto"/>
        <w:ind w:firstLine="540"/>
        <w:jc w:val="both"/>
      </w:pPr>
      <w:r>
        <w:rPr>
          <w:sz w:val="20"/>
        </w:rPr>
        <w:t xml:space="preserve">ж) дату направления возражения.</w:t>
      </w:r>
    </w:p>
    <w:p>
      <w:pPr>
        <w:pStyle w:val="0"/>
        <w:spacing w:before="200" w:line-rule="auto"/>
        <w:ind w:firstLine="540"/>
        <w:jc w:val="both"/>
      </w:pPr>
      <w:r>
        <w:rPr>
          <w:sz w:val="20"/>
        </w:rPr>
        <w:t xml:space="preserve">Контролирующий орган рассматривает возражение, по итогам рассмотрения направляет контролируемому лицу, в течение 20 рабочих дней со дня получения возражения, ответ.</w:t>
      </w:r>
    </w:p>
    <w:p>
      <w:pPr>
        <w:pStyle w:val="0"/>
        <w:spacing w:before="200" w:line-rule="auto"/>
        <w:ind w:firstLine="540"/>
        <w:jc w:val="both"/>
      </w:pPr>
      <w:r>
        <w:rPr>
          <w:sz w:val="20"/>
        </w:rPr>
        <w:t xml:space="preserve">22.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pPr>
        <w:pStyle w:val="0"/>
        <w:spacing w:before="200" w:line-rule="auto"/>
        <w:ind w:firstLine="540"/>
        <w:jc w:val="both"/>
      </w:pPr>
      <w:r>
        <w:rPr>
          <w:sz w:val="20"/>
        </w:rPr>
        <w:t xml:space="preserve">Консультирование осуществляется без взимания платы.</w:t>
      </w:r>
    </w:p>
    <w:p>
      <w:pPr>
        <w:pStyle w:val="0"/>
        <w:spacing w:before="200" w:line-rule="auto"/>
        <w:ind w:firstLine="540"/>
        <w:jc w:val="both"/>
      </w:pPr>
      <w:r>
        <w:rPr>
          <w:sz w:val="20"/>
        </w:rPr>
        <w:t xml:space="preserve">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мероприятий.</w:t>
      </w:r>
    </w:p>
    <w:p>
      <w:pPr>
        <w:pStyle w:val="0"/>
        <w:spacing w:before="200" w:line-rule="auto"/>
        <w:ind w:firstLine="540"/>
        <w:jc w:val="both"/>
      </w:pPr>
      <w:r>
        <w:rPr>
          <w:sz w:val="20"/>
        </w:rPr>
        <w:t xml:space="preserve">Время консультирования не должно превышать 15 минут.</w:t>
      </w:r>
    </w:p>
    <w:p>
      <w:pPr>
        <w:pStyle w:val="0"/>
        <w:spacing w:before="200" w:line-rule="auto"/>
        <w:ind w:firstLine="540"/>
        <w:jc w:val="both"/>
      </w:pPr>
      <w:r>
        <w:rPr>
          <w:sz w:val="20"/>
        </w:rPr>
        <w:t xml:space="preserve">Личный прием граждан проводится руководителем или заместителем руководителя контрольного органа.</w:t>
      </w:r>
    </w:p>
    <w:p>
      <w:pPr>
        <w:pStyle w:val="0"/>
        <w:spacing w:before="200" w:line-rule="auto"/>
        <w:ind w:firstLine="540"/>
        <w:jc w:val="both"/>
      </w:pPr>
      <w:r>
        <w:rPr>
          <w:sz w:val="20"/>
        </w:rPr>
        <w:t xml:space="preserve">Информация о месте приема, а также об установленных для приема днях и часах размещается контрольным органом на официальном сайте администрации города Пыть-Яха в сети "Интернет".</w:t>
      </w:r>
    </w:p>
    <w:p>
      <w:pPr>
        <w:pStyle w:val="0"/>
        <w:spacing w:before="200" w:line-rule="auto"/>
        <w:ind w:firstLine="540"/>
        <w:jc w:val="both"/>
      </w:pPr>
      <w:r>
        <w:rPr>
          <w:sz w:val="20"/>
        </w:rPr>
        <w:t xml:space="preserve">Консультирование осуществляется по следующим вопросам:</w:t>
      </w:r>
    </w:p>
    <w:p>
      <w:pPr>
        <w:pStyle w:val="0"/>
        <w:spacing w:before="200" w:line-rule="auto"/>
        <w:ind w:firstLine="540"/>
        <w:jc w:val="both"/>
      </w:pPr>
      <w:r>
        <w:rPr>
          <w:sz w:val="20"/>
        </w:rPr>
        <w:t xml:space="preserve">1) организация и осуществление муниципального контроля;</w:t>
      </w:r>
    </w:p>
    <w:p>
      <w:pPr>
        <w:pStyle w:val="0"/>
        <w:spacing w:before="200" w:line-rule="auto"/>
        <w:ind w:firstLine="540"/>
        <w:jc w:val="both"/>
      </w:pPr>
      <w:r>
        <w:rPr>
          <w:sz w:val="20"/>
        </w:rPr>
        <w:t xml:space="preserve">2) порядок осуществления профилактических, контрольных мероприятий, установленных настоящим Положением.</w:t>
      </w:r>
    </w:p>
    <w:p>
      <w:pPr>
        <w:pStyle w:val="0"/>
        <w:spacing w:before="200" w:line-rule="auto"/>
        <w:ind w:firstLine="540"/>
        <w:jc w:val="both"/>
      </w:pPr>
      <w:r>
        <w:rPr>
          <w:sz w:val="20"/>
        </w:rPr>
        <w:t xml:space="preserve">Консультирование в письменной форме осуществляется инспектором в сроки, установленные Федеральным </w:t>
      </w:r>
      <w:hyperlink w:history="0" r:id="rId2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02.05.2006 N 59-ФЗ "О порядке рассмотрения обращений граждан Российской Федерации", в следующих случаях:</w:t>
      </w:r>
    </w:p>
    <w:p>
      <w:pPr>
        <w:pStyle w:val="0"/>
        <w:spacing w:before="200" w:line-rule="auto"/>
        <w:ind w:firstLine="540"/>
        <w:jc w:val="both"/>
      </w:pPr>
      <w:r>
        <w:rPr>
          <w:sz w:val="20"/>
        </w:rPr>
        <w:t xml:space="preserve">1) контролируемым лицом представлен письменный запрос о предоставлении письменного ответа по вопросам консультирования;</w:t>
      </w:r>
    </w:p>
    <w:p>
      <w:pPr>
        <w:pStyle w:val="0"/>
        <w:spacing w:before="200" w:line-rule="auto"/>
        <w:ind w:firstLine="540"/>
        <w:jc w:val="both"/>
      </w:pPr>
      <w:r>
        <w:rPr>
          <w:sz w:val="20"/>
        </w:rPr>
        <w:t xml:space="preserve">2) за время консультирования предоставить ответ на поставленные вопросы невозможно;</w:t>
      </w:r>
    </w:p>
    <w:p>
      <w:pPr>
        <w:pStyle w:val="0"/>
        <w:spacing w:before="200" w:line-rule="auto"/>
        <w:ind w:firstLine="540"/>
        <w:jc w:val="both"/>
      </w:pPr>
      <w:r>
        <w:rPr>
          <w:sz w:val="20"/>
        </w:rPr>
        <w:t xml:space="preserve">3) ответ на поставленные вопросы требует дополнительного запроса сведений от иных органов власти или лиц.</w:t>
      </w:r>
    </w:p>
    <w:p>
      <w:pPr>
        <w:pStyle w:val="0"/>
        <w:spacing w:before="200" w:line-rule="auto"/>
        <w:ind w:firstLine="540"/>
        <w:jc w:val="both"/>
      </w:pPr>
      <w:r>
        <w:rPr>
          <w:sz w:val="20"/>
        </w:rPr>
        <w:t xml:space="preserve">Если поставленные во время консультирования вопросы не относятся к осуществляемому виду муниципального контроля даются необходимые разъяснения по обращению в соответствующие органы государственной власти, органы местного самоуправления или к соответствующим должностным лицам.</w:t>
      </w:r>
    </w:p>
    <w:p>
      <w:pPr>
        <w:pStyle w:val="0"/>
        <w:spacing w:before="200" w:line-rule="auto"/>
        <w:ind w:firstLine="540"/>
        <w:jc w:val="both"/>
      </w:pPr>
      <w:r>
        <w:rPr>
          <w:sz w:val="20"/>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pPr>
        <w:pStyle w:val="0"/>
        <w:spacing w:before="200" w:line-rule="auto"/>
        <w:ind w:firstLine="540"/>
        <w:jc w:val="both"/>
      </w:pPr>
      <w:r>
        <w:rPr>
          <w:sz w:val="20"/>
        </w:rPr>
        <w:t xml:space="preserve">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pPr>
        <w:pStyle w:val="0"/>
        <w:spacing w:before="200" w:line-rule="auto"/>
        <w:ind w:firstLine="540"/>
        <w:jc w:val="both"/>
      </w:pPr>
      <w:r>
        <w:rPr>
          <w:sz w:val="20"/>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контрольного органа письменного разъяснения, подписанного руководителем (заместителем руководителя) контрольного органа, без указания в таком разъяснении сведений, отнесенных к категории ограниченного доступа.</w:t>
      </w:r>
    </w:p>
    <w:p>
      <w:pPr>
        <w:pStyle w:val="0"/>
        <w:spacing w:before="200" w:line-rule="auto"/>
        <w:ind w:firstLine="540"/>
        <w:jc w:val="both"/>
      </w:pPr>
      <w:r>
        <w:rPr>
          <w:sz w:val="20"/>
        </w:rPr>
        <w:t xml:space="preserve">23.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pPr>
        <w:pStyle w:val="0"/>
        <w:spacing w:before="200" w:line-rule="auto"/>
        <w:ind w:firstLine="540"/>
        <w:jc w:val="both"/>
      </w:pPr>
      <w:r>
        <w:rPr>
          <w:sz w:val="20"/>
        </w:rPr>
        <w:t xml:space="preserve">В ходе профилактического визита должностным лицом контрольного органа может осуществляться консультирование контролируемого лица.</w:t>
      </w:r>
    </w:p>
    <w:p>
      <w:pPr>
        <w:pStyle w:val="0"/>
        <w:spacing w:before="200" w:line-rule="auto"/>
        <w:ind w:firstLine="540"/>
        <w:jc w:val="both"/>
      </w:pPr>
      <w:r>
        <w:rPr>
          <w:sz w:val="20"/>
        </w:rPr>
        <w:t xml:space="preserve">При проведении профилактического визита контролируемым лицам не могут выдаваться предписания, за исключением случаев, предусмотренных </w:t>
      </w:r>
      <w:hyperlink w:history="0" r:id="rId25"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пунктами 11.5</w:t>
        </w:r>
      </w:hyperlink>
      <w:r>
        <w:rPr>
          <w:sz w:val="20"/>
        </w:rPr>
        <w:t xml:space="preserve"> и </w:t>
      </w:r>
      <w:hyperlink w:history="0" r:id="rId26" w:tooltip="Постановление Правительства РФ от 10.03.2022 N 336 (ред. от 18.07.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11.6</w:t>
        </w:r>
      </w:hyperlink>
      <w:r>
        <w:rPr>
          <w:sz w:val="20"/>
        </w:rPr>
        <w:t xml:space="preserve"> постановления Правительства Российской Федерации от 10.03.2022 N 336 "Об особенностях организации и осуществления государственного контроля (надзора), муниципального контроля".</w:t>
      </w:r>
    </w:p>
    <w:p>
      <w:pPr>
        <w:pStyle w:val="0"/>
        <w:jc w:val="both"/>
      </w:pPr>
      <w:r>
        <w:rPr>
          <w:sz w:val="20"/>
        </w:rPr>
        <w:t xml:space="preserve">(в ред. </w:t>
      </w:r>
      <w:hyperlink w:history="0" r:id="rId27"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решения</w:t>
        </w:r>
      </w:hyperlink>
      <w:r>
        <w:rPr>
          <w:sz w:val="20"/>
        </w:rPr>
        <w:t xml:space="preserve"> Думы города Пыть-Яха от 05.03.2024 N 239)</w:t>
      </w:r>
    </w:p>
    <w:p>
      <w:pPr>
        <w:pStyle w:val="0"/>
        <w:spacing w:before="200" w:line-rule="auto"/>
        <w:ind w:firstLine="540"/>
        <w:jc w:val="both"/>
      </w:pPr>
      <w:r>
        <w:rPr>
          <w:sz w:val="20"/>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w:t>
      </w:r>
    </w:p>
    <w:p>
      <w:pPr>
        <w:pStyle w:val="0"/>
        <w:jc w:val="both"/>
      </w:pPr>
      <w:r>
        <w:rPr>
          <w:sz w:val="20"/>
        </w:rPr>
        <w:t xml:space="preserve">(в ред. </w:t>
      </w:r>
      <w:hyperlink w:history="0" r:id="rId28"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23.1. Контролируемое лицо вправе обратиться в контрольный орган с заявлением о проведении в отношении его профилактического визита (далее также в настоящем разделе - заявление контролируемого лица).</w:t>
      </w:r>
    </w:p>
    <w:p>
      <w:pPr>
        <w:pStyle w:val="0"/>
        <w:jc w:val="both"/>
      </w:pPr>
      <w:r>
        <w:rPr>
          <w:sz w:val="20"/>
        </w:rPr>
        <w:t xml:space="preserve">(п. 23.1 введен </w:t>
      </w:r>
      <w:hyperlink w:history="0" r:id="rId29"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решением</w:t>
        </w:r>
      </w:hyperlink>
      <w:r>
        <w:rPr>
          <w:sz w:val="20"/>
        </w:rPr>
        <w:t xml:space="preserve"> Думы города Пыть-Яха от 05.03.2024 N 239)</w:t>
      </w:r>
    </w:p>
    <w:p>
      <w:pPr>
        <w:pStyle w:val="0"/>
        <w:spacing w:before="200" w:line-rule="auto"/>
        <w:ind w:firstLine="540"/>
        <w:jc w:val="both"/>
      </w:pPr>
      <w:r>
        <w:rPr>
          <w:sz w:val="20"/>
        </w:rPr>
        <w:t xml:space="preserve">23.2.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pPr>
        <w:pStyle w:val="0"/>
        <w:jc w:val="both"/>
      </w:pPr>
      <w:r>
        <w:rPr>
          <w:sz w:val="20"/>
        </w:rPr>
        <w:t xml:space="preserve">(п. 23.2 введен </w:t>
      </w:r>
      <w:hyperlink w:history="0" r:id="rId30"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решением</w:t>
        </w:r>
      </w:hyperlink>
      <w:r>
        <w:rPr>
          <w:sz w:val="20"/>
        </w:rPr>
        <w:t xml:space="preserve"> Думы города Пыть-Яха от 05.03.2024 N 239)</w:t>
      </w:r>
    </w:p>
    <w:p>
      <w:pPr>
        <w:pStyle w:val="0"/>
        <w:spacing w:before="200" w:line-rule="auto"/>
        <w:ind w:firstLine="540"/>
        <w:jc w:val="both"/>
      </w:pPr>
      <w:r>
        <w:rPr>
          <w:sz w:val="20"/>
        </w:rPr>
        <w:t xml:space="preserve">23.3.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pPr>
        <w:pStyle w:val="0"/>
        <w:spacing w:before="200" w:line-rule="auto"/>
        <w:ind w:firstLine="540"/>
        <w:jc w:val="both"/>
      </w:pPr>
      <w:r>
        <w:rPr>
          <w:sz w:val="20"/>
        </w:rPr>
        <w:t xml:space="preserve">1) от контролируемого лица поступило уведомление об отзыве заявления о проведении профилактического визита;</w:t>
      </w:r>
    </w:p>
    <w:p>
      <w:pPr>
        <w:pStyle w:val="0"/>
        <w:spacing w:before="200" w:line-rule="auto"/>
        <w:ind w:firstLine="540"/>
        <w:jc w:val="both"/>
      </w:pPr>
      <w:r>
        <w:rPr>
          <w:sz w:val="20"/>
        </w:rPr>
        <w:t xml:space="preserve">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pPr>
        <w:pStyle w:val="0"/>
        <w:spacing w:before="200" w:line-rule="auto"/>
        <w:ind w:firstLine="540"/>
        <w:jc w:val="both"/>
      </w:pPr>
      <w:r>
        <w:rPr>
          <w:sz w:val="20"/>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pPr>
        <w:pStyle w:val="0"/>
        <w:jc w:val="both"/>
      </w:pPr>
      <w:r>
        <w:rPr>
          <w:sz w:val="20"/>
        </w:rPr>
        <w:t xml:space="preserve">(п. 23.3 введен </w:t>
      </w:r>
      <w:hyperlink w:history="0" r:id="rId31"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решением</w:t>
        </w:r>
      </w:hyperlink>
      <w:r>
        <w:rPr>
          <w:sz w:val="20"/>
        </w:rPr>
        <w:t xml:space="preserve"> Думы города Пыть-Яха от 05.03.2024 N 239)</w:t>
      </w:r>
    </w:p>
    <w:p>
      <w:pPr>
        <w:pStyle w:val="0"/>
        <w:spacing w:before="200" w:line-rule="auto"/>
        <w:ind w:firstLine="540"/>
        <w:jc w:val="both"/>
      </w:pPr>
      <w:r>
        <w:rPr>
          <w:sz w:val="20"/>
        </w:rPr>
        <w:t xml:space="preserve">23.4.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pPr>
        <w:pStyle w:val="0"/>
        <w:jc w:val="both"/>
      </w:pPr>
      <w:r>
        <w:rPr>
          <w:sz w:val="20"/>
        </w:rPr>
        <w:t xml:space="preserve">(п. 23.4 введен </w:t>
      </w:r>
      <w:hyperlink w:history="0" r:id="rId32" w:tooltip="Решение Думы города Пыть-Яха от 05.03.2024 N 239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в ред. от 15.07.2022 N 92)&quot; {КонсультантПлюс}">
        <w:r>
          <w:rPr>
            <w:sz w:val="20"/>
            <w:color w:val="0000ff"/>
          </w:rPr>
          <w:t xml:space="preserve">решением</w:t>
        </w:r>
      </w:hyperlink>
      <w:r>
        <w:rPr>
          <w:sz w:val="20"/>
        </w:rPr>
        <w:t xml:space="preserve"> Думы города Пыть-Яха от 05.03.2024 N 239)</w:t>
      </w:r>
    </w:p>
    <w:p>
      <w:pPr>
        <w:pStyle w:val="0"/>
        <w:jc w:val="both"/>
      </w:pPr>
      <w:r>
        <w:rPr>
          <w:sz w:val="20"/>
        </w:rPr>
      </w:r>
    </w:p>
    <w:p>
      <w:pPr>
        <w:pStyle w:val="2"/>
        <w:outlineLvl w:val="1"/>
        <w:jc w:val="center"/>
      </w:pPr>
      <w:r>
        <w:rPr>
          <w:sz w:val="20"/>
        </w:rPr>
        <w:t xml:space="preserve">IV. Осуществление муниципального контроля</w:t>
      </w:r>
    </w:p>
    <w:p>
      <w:pPr>
        <w:pStyle w:val="0"/>
        <w:jc w:val="both"/>
      </w:pPr>
      <w:r>
        <w:rPr>
          <w:sz w:val="20"/>
        </w:rPr>
      </w:r>
    </w:p>
    <w:p>
      <w:pPr>
        <w:pStyle w:val="0"/>
        <w:ind w:firstLine="540"/>
        <w:jc w:val="both"/>
      </w:pPr>
      <w:r>
        <w:rPr>
          <w:sz w:val="20"/>
        </w:rPr>
        <w:t xml:space="preserve">24. При осуществлении муниципального контроля взаимодействие должностного лица контрольного органа с контролируемым лицом осуществляется при проведении следующих контрольных мероприятий:</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25.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руководителем (заместителем руководителя) контрольного органа, в котором указываются сведения, предусмотренные </w:t>
      </w:r>
      <w:hyperlink w:history="0" r:id="rId3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 статьи 64</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26. Без взаимодействия с контролируемым лицом осуществляются следующие контрольные мероприятия:</w:t>
      </w:r>
    </w:p>
    <w:p>
      <w:pPr>
        <w:pStyle w:val="0"/>
        <w:spacing w:before="200" w:line-rule="auto"/>
        <w:ind w:firstLine="540"/>
        <w:jc w:val="both"/>
      </w:pPr>
      <w:r>
        <w:rPr>
          <w:sz w:val="20"/>
        </w:rPr>
        <w:t xml:space="preserve">1)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Контрольные мероприятия без взаимодействия проводятся должностными лицами контрольных органов на основании заданий руководителя (заместителя руководителя) контрольного органа.</w:t>
      </w:r>
    </w:p>
    <w:p>
      <w:pPr>
        <w:pStyle w:val="0"/>
        <w:spacing w:before="200" w:line-rule="auto"/>
        <w:ind w:firstLine="540"/>
        <w:jc w:val="both"/>
      </w:pPr>
      <w:r>
        <w:rPr>
          <w:sz w:val="20"/>
        </w:rPr>
        <w:t xml:space="preserve">27. Оценка соблюдения контролируемыми лицами обязательных требований не может проводиться иными способами, кроме как посредством контрольных мероприятий, указанных в настоящем Положении.</w:t>
      </w:r>
    </w:p>
    <w:p>
      <w:pPr>
        <w:pStyle w:val="0"/>
        <w:spacing w:before="200" w:line-rule="auto"/>
        <w:ind w:firstLine="540"/>
        <w:jc w:val="both"/>
      </w:pPr>
      <w:r>
        <w:rPr>
          <w:sz w:val="20"/>
        </w:rPr>
        <w:t xml:space="preserve">28.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0"/>
        <w:spacing w:before="200" w:line-rule="auto"/>
        <w:ind w:firstLine="540"/>
        <w:jc w:val="both"/>
      </w:pPr>
      <w:r>
        <w:rPr>
          <w:sz w:val="20"/>
        </w:rPr>
        <w:t xml:space="preserve">1) совершать действия, предусмотренные </w:t>
      </w:r>
      <w:hyperlink w:history="0" r:id="rId3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2 статьи 29</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pPr>
        <w:pStyle w:val="0"/>
        <w:spacing w:before="200" w:line-rule="auto"/>
        <w:ind w:firstLine="540"/>
        <w:jc w:val="both"/>
      </w:pPr>
      <w:r>
        <w:rPr>
          <w:sz w:val="20"/>
        </w:rPr>
        <w:t xml:space="preserve">Для фиксации инспектором и лицами, привлекаемыми к совершению контрольных действий, доказательств нарушения обязательных требований могут использоваться фотосъемка, аудио- и видеозапись, иные способы фиксации доказательств при проведении контрольных мероприятий, за исключением:</w:t>
      </w:r>
    </w:p>
    <w:p>
      <w:pPr>
        <w:pStyle w:val="0"/>
        <w:spacing w:before="200" w:line-rule="auto"/>
        <w:ind w:firstLine="540"/>
        <w:jc w:val="both"/>
      </w:pPr>
      <w:r>
        <w:rPr>
          <w:sz w:val="20"/>
        </w:rPr>
        <w:t xml:space="preserve">а) сведений, отнесенных законодательством Российской Федерации к государственной тайне;</w:t>
      </w:r>
    </w:p>
    <w:p>
      <w:pPr>
        <w:pStyle w:val="0"/>
        <w:spacing w:before="200" w:line-rule="auto"/>
        <w:ind w:firstLine="540"/>
        <w:jc w:val="both"/>
      </w:pPr>
      <w:r>
        <w:rPr>
          <w:sz w:val="20"/>
        </w:rPr>
        <w:t xml:space="preserve">б) объектов, территорий, которые законодательством Российской Федерации отнесены к режимным и особо важным объектам.</w:t>
      </w:r>
    </w:p>
    <w:p>
      <w:pPr>
        <w:pStyle w:val="0"/>
        <w:spacing w:before="200" w:line-rule="auto"/>
        <w:ind w:firstLine="540"/>
        <w:jc w:val="both"/>
      </w:pPr>
      <w:r>
        <w:rPr>
          <w:sz w:val="20"/>
        </w:rPr>
        <w:t xml:space="preserve">Порядок осуществления фотосъемки, аудио- и видеозаписи:</w:t>
      </w:r>
    </w:p>
    <w:p>
      <w:pPr>
        <w:pStyle w:val="0"/>
        <w:spacing w:before="200" w:line-rule="auto"/>
        <w:ind w:firstLine="540"/>
        <w:jc w:val="both"/>
      </w:pPr>
      <w:r>
        <w:rPr>
          <w:sz w:val="20"/>
        </w:rPr>
        <w:t xml:space="preserve">а) для фиксации хода и результатов контрольного мероприятия осуществляются ориентирующая, обзорная, узловая и детальная фотосъемка и видеозапись;</w:t>
      </w:r>
    </w:p>
    <w:p>
      <w:pPr>
        <w:pStyle w:val="0"/>
        <w:spacing w:before="200" w:line-rule="auto"/>
        <w:ind w:firstLine="540"/>
        <w:jc w:val="both"/>
      </w:pPr>
      <w:r>
        <w:rPr>
          <w:sz w:val="20"/>
        </w:rPr>
        <w:t xml:space="preserve">б) фотосъемка, аудио- и видеофиксация проводятся инспектором, назначенным ответственным за проведение контрольного мероприятия, посредством использования видеорегистраторов, беспилотных летательных аппаратов, фотоаппаратов, диктофонов, видеокамер, а также мобильных устройств (телефоны, смартфоны, планшеты);</w:t>
      </w:r>
    </w:p>
    <w:p>
      <w:pPr>
        <w:pStyle w:val="0"/>
        <w:spacing w:before="200" w:line-rule="auto"/>
        <w:ind w:firstLine="540"/>
        <w:jc w:val="both"/>
      </w:pPr>
      <w:r>
        <w:rPr>
          <w:sz w:val="20"/>
        </w:rPr>
        <w:t xml:space="preserve">в) аудиозапись ведет инспектор, назначенный ответственным за проведение контрольного мероприятия должностным лицом;</w:t>
      </w:r>
    </w:p>
    <w:p>
      <w:pPr>
        <w:pStyle w:val="0"/>
        <w:spacing w:before="200" w:line-rule="auto"/>
        <w:ind w:firstLine="540"/>
        <w:jc w:val="both"/>
      </w:pPr>
      <w:r>
        <w:rPr>
          <w:sz w:val="20"/>
        </w:rPr>
        <w:t xml:space="preserve">г) при проведении фото- и видеофиксации должны соблюдаться следующие требования:</w:t>
      </w:r>
    </w:p>
    <w:p>
      <w:pPr>
        <w:pStyle w:val="0"/>
        <w:spacing w:before="200" w:line-rule="auto"/>
        <w:ind w:firstLine="540"/>
        <w:jc w:val="both"/>
      </w:pPr>
      <w:r>
        <w:rPr>
          <w:sz w:val="20"/>
        </w:rPr>
        <w:t xml:space="preserve">необходимо применять приемы фиксации, при которых исключается возможность искажения свойств объекта контроля; следует обеспечивать условия фиксации, при которых полученные фотоснимки, видеозапись максимально точно и полно отображают свойства объектов контроля;</w:t>
      </w:r>
    </w:p>
    <w:p>
      <w:pPr>
        <w:pStyle w:val="0"/>
        <w:spacing w:before="200" w:line-rule="auto"/>
        <w:ind w:firstLine="540"/>
        <w:jc w:val="both"/>
      </w:pPr>
      <w:r>
        <w:rPr>
          <w:sz w:val="20"/>
        </w:rPr>
        <w:t xml:space="preserve">д) информация о проведении фотосъемки, аудио- и видеозаписи отражается в акте контрольного мероприятия с указанием типа и марки оборудования, с помощью которого проводилась фиксация;</w:t>
      </w:r>
    </w:p>
    <w:p>
      <w:pPr>
        <w:pStyle w:val="0"/>
        <w:spacing w:before="200" w:line-rule="auto"/>
        <w:ind w:firstLine="540"/>
        <w:jc w:val="both"/>
      </w:pPr>
      <w:r>
        <w:rPr>
          <w:sz w:val="20"/>
        </w:rPr>
        <w:t xml:space="preserve">е) фото-, аудио- и видеоматериалы являются приложением к акту контрольного мероприятия.</w:t>
      </w:r>
    </w:p>
    <w:p>
      <w:pPr>
        <w:pStyle w:val="0"/>
        <w:spacing w:before="200" w:line-rule="auto"/>
        <w:ind w:firstLine="540"/>
        <w:jc w:val="both"/>
      </w:pPr>
      <w:r>
        <w:rPr>
          <w:sz w:val="20"/>
        </w:rPr>
        <w:t xml:space="preserve">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контрольного органа самостоятельно при совершении следующих контрольных действий:</w:t>
      </w:r>
    </w:p>
    <w:p>
      <w:pPr>
        <w:pStyle w:val="0"/>
        <w:spacing w:before="200" w:line-rule="auto"/>
        <w:ind w:firstLine="540"/>
        <w:jc w:val="both"/>
      </w:pPr>
      <w:r>
        <w:rPr>
          <w:sz w:val="20"/>
        </w:rPr>
        <w:t xml:space="preserve">осмотр - фотосъемка, видеозапись;</w:t>
      </w:r>
    </w:p>
    <w:p>
      <w:pPr>
        <w:pStyle w:val="0"/>
        <w:spacing w:before="200" w:line-rule="auto"/>
        <w:ind w:firstLine="540"/>
        <w:jc w:val="both"/>
      </w:pPr>
      <w:r>
        <w:rPr>
          <w:sz w:val="20"/>
        </w:rPr>
        <w:t xml:space="preserve">опрос - аудиозапись;</w:t>
      </w:r>
    </w:p>
    <w:p>
      <w:pPr>
        <w:pStyle w:val="0"/>
        <w:spacing w:before="200" w:line-rule="auto"/>
        <w:ind w:firstLine="540"/>
        <w:jc w:val="both"/>
      </w:pPr>
      <w:r>
        <w:rPr>
          <w:sz w:val="20"/>
        </w:rPr>
        <w:t xml:space="preserve">получение письменных объяснений - фотосъемка, видеозапись;</w:t>
      </w:r>
    </w:p>
    <w:p>
      <w:pPr>
        <w:pStyle w:val="0"/>
        <w:spacing w:before="200" w:line-rule="auto"/>
        <w:ind w:firstLine="540"/>
        <w:jc w:val="both"/>
      </w:pPr>
      <w:r>
        <w:rPr>
          <w:sz w:val="20"/>
        </w:rPr>
        <w:t xml:space="preserve">истребование документов - фотосъемка, аудио- и видеозапись;</w:t>
      </w:r>
    </w:p>
    <w:p>
      <w:pPr>
        <w:pStyle w:val="0"/>
        <w:spacing w:before="200" w:line-rule="auto"/>
        <w:ind w:firstLine="540"/>
        <w:jc w:val="both"/>
      </w:pPr>
      <w:r>
        <w:rPr>
          <w:sz w:val="20"/>
        </w:rPr>
        <w:t xml:space="preserve">инструментальное обследование - фотосъемка, видеозапись;</w:t>
      </w:r>
    </w:p>
    <w:p>
      <w:pPr>
        <w:pStyle w:val="0"/>
        <w:spacing w:before="200" w:line-rule="auto"/>
        <w:ind w:firstLine="540"/>
        <w:jc w:val="both"/>
      </w:pPr>
      <w:r>
        <w:rPr>
          <w:sz w:val="20"/>
        </w:rPr>
        <w:t xml:space="preserve">экспертиза - фотосъемка, видеозапись.</w:t>
      </w:r>
    </w:p>
    <w:p>
      <w:pPr>
        <w:pStyle w:val="0"/>
        <w:spacing w:before="200" w:line-rule="auto"/>
        <w:ind w:firstLine="540"/>
        <w:jc w:val="both"/>
      </w:pPr>
      <w:r>
        <w:rPr>
          <w:sz w:val="20"/>
        </w:rPr>
        <w:t xml:space="preserve">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pPr>
        <w:pStyle w:val="0"/>
        <w:spacing w:before="200" w:line-rule="auto"/>
        <w:ind w:firstLine="540"/>
        <w:jc w:val="both"/>
      </w:pPr>
      <w:r>
        <w:rPr>
          <w:sz w:val="20"/>
        </w:rPr>
        <w:t xml:space="preserve">Решение об осуществлении фиксации доказательств выявленных нарушений обязательных требований с помощью технических средств при совершении контрольных действий принимается должностным лицом контрольного органа самостоятельно. Зафиксированные с помощью фотосъемки, аудио- и (или) видеозаписи, технических средств доказательства выявленных нарушений обязательных требований оформляются в виде протокола контрольных действий и прилагается к акту контрольного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pPr>
        <w:pStyle w:val="0"/>
        <w:jc w:val="both"/>
      </w:pPr>
      <w:r>
        <w:rPr>
          <w:sz w:val="20"/>
        </w:rPr>
        <w:t xml:space="preserve">(пп. 2 в ред. </w:t>
      </w:r>
      <w:hyperlink w:history="0" r:id="rId35"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3) - 4) утратили силу. - </w:t>
      </w:r>
      <w:hyperlink w:history="0" r:id="rId36"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Решение</w:t>
        </w:r>
      </w:hyperlink>
      <w:r>
        <w:rPr>
          <w:sz w:val="20"/>
        </w:rPr>
        <w:t xml:space="preserve"> Думы города Пыть-Яха от 15.07.2022 N 92.</w:t>
      </w:r>
    </w:p>
    <w:p>
      <w:pPr>
        <w:pStyle w:val="0"/>
        <w:spacing w:before="200" w:line-rule="auto"/>
        <w:ind w:firstLine="540"/>
        <w:jc w:val="both"/>
      </w:pPr>
      <w:r>
        <w:rPr>
          <w:sz w:val="20"/>
        </w:rPr>
        <w:t xml:space="preserve">29. Контрольный орган (инспектор) в соответствии со </w:t>
      </w:r>
      <w:hyperlink w:history="0" r:id="rId3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32</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привлекать на добровольной основе свидетелей, которым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0"/>
        <w:spacing w:before="200" w:line-rule="auto"/>
        <w:ind w:firstLine="540"/>
        <w:jc w:val="both"/>
      </w:pPr>
      <w:r>
        <w:rPr>
          <w:sz w:val="20"/>
        </w:rPr>
        <w:t xml:space="preserve">30. Контрольный орган в соответствии со </w:t>
      </w:r>
      <w:hyperlink w:history="0" r:id="rId38"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33</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вправе привлекать к проведению контрольного мероприятия экспертов, экспертные организации.</w:t>
      </w:r>
    </w:p>
    <w:p>
      <w:pPr>
        <w:pStyle w:val="0"/>
        <w:spacing w:before="200" w:line-rule="auto"/>
        <w:ind w:firstLine="540"/>
        <w:jc w:val="both"/>
      </w:pPr>
      <w:r>
        <w:rPr>
          <w:sz w:val="20"/>
        </w:rPr>
        <w:t xml:space="preserve">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мероприятия, в целях подтверждения полномочий.</w:t>
      </w:r>
    </w:p>
    <w:p>
      <w:pPr>
        <w:pStyle w:val="0"/>
        <w:spacing w:before="200" w:line-rule="auto"/>
        <w:ind w:firstLine="540"/>
        <w:jc w:val="both"/>
      </w:pPr>
      <w:r>
        <w:rPr>
          <w:sz w:val="20"/>
        </w:rPr>
        <w:t xml:space="preserve">31. Контрольный орган в соответствии со </w:t>
      </w:r>
      <w:hyperlink w:history="0" r:id="rId3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34</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pPr>
        <w:pStyle w:val="0"/>
        <w:spacing w:before="200" w:line-rule="auto"/>
        <w:ind w:firstLine="540"/>
        <w:jc w:val="both"/>
      </w:pPr>
      <w:r>
        <w:rPr>
          <w:sz w:val="20"/>
        </w:rPr>
        <w:t xml:space="preserve">32.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history="0" r:id="rId4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частями 4</w:t>
        </w:r>
      </w:hyperlink>
      <w:r>
        <w:rPr>
          <w:sz w:val="20"/>
        </w:rPr>
        <w:t xml:space="preserve"> и </w:t>
      </w:r>
      <w:hyperlink w:history="0" r:id="rId4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статьи 21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pPr>
        <w:pStyle w:val="0"/>
        <w:spacing w:before="200" w:line-rule="auto"/>
        <w:ind w:firstLine="540"/>
        <w:jc w:val="both"/>
      </w:pPr>
      <w:r>
        <w:rPr>
          <w:sz w:val="20"/>
        </w:rPr>
        <w:t xml:space="preserve">33.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pPr>
        <w:pStyle w:val="0"/>
        <w:spacing w:before="200" w:line-rule="auto"/>
        <w:ind w:firstLine="540"/>
        <w:jc w:val="both"/>
      </w:pPr>
      <w:r>
        <w:rPr>
          <w:sz w:val="20"/>
        </w:rPr>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0"/>
        <w:spacing w:before="200" w:line-rule="auto"/>
        <w:ind w:firstLine="540"/>
        <w:jc w:val="both"/>
      </w:pPr>
      <w:r>
        <w:rPr>
          <w:sz w:val="20"/>
        </w:rPr>
        <w:t xml:space="preserve">34. Случаями, при наступлении которых контролируемые лица, вправе в соответствии с </w:t>
      </w:r>
      <w:hyperlink w:history="0" r:id="rId4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8 статьи 31</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w:t>
      </w:r>
    </w:p>
    <w:p>
      <w:pPr>
        <w:pStyle w:val="0"/>
        <w:spacing w:before="200" w:line-rule="auto"/>
        <w:ind w:firstLine="540"/>
        <w:jc w:val="both"/>
      </w:pPr>
      <w:r>
        <w:rPr>
          <w:sz w:val="20"/>
        </w:rPr>
        <w:t xml:space="preserve">1) временная нетрудоспособность;</w:t>
      </w:r>
    </w:p>
    <w:p>
      <w:pPr>
        <w:pStyle w:val="0"/>
        <w:spacing w:before="200" w:line-rule="auto"/>
        <w:ind w:firstLine="540"/>
        <w:jc w:val="both"/>
      </w:pPr>
      <w:r>
        <w:rPr>
          <w:sz w:val="20"/>
        </w:rPr>
        <w:t xml:space="preserve">2) нахождение за пределами Российской Федерации;</w:t>
      </w:r>
    </w:p>
    <w:p>
      <w:pPr>
        <w:pStyle w:val="0"/>
        <w:spacing w:before="200" w:line-rule="auto"/>
        <w:ind w:firstLine="540"/>
        <w:jc w:val="both"/>
      </w:pPr>
      <w:r>
        <w:rPr>
          <w:sz w:val="20"/>
        </w:rPr>
        <w:t xml:space="preserve">3) административный арест;</w:t>
      </w:r>
    </w:p>
    <w:p>
      <w:pPr>
        <w:pStyle w:val="0"/>
        <w:spacing w:before="200" w:line-rule="auto"/>
        <w:ind w:firstLine="540"/>
        <w:jc w:val="both"/>
      </w:pPr>
      <w:r>
        <w:rPr>
          <w:sz w:val="20"/>
        </w:rPr>
        <w:t xml:space="preserve">4) избрание в отношении подозреваемого (обвиняемого)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0"/>
        <w:spacing w:before="200" w:line-rule="auto"/>
        <w:ind w:firstLine="540"/>
        <w:jc w:val="both"/>
      </w:pPr>
      <w:r>
        <w:rPr>
          <w:sz w:val="20"/>
        </w:rPr>
        <w:t xml:space="preserve">5)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0"/>
        <w:spacing w:before="200" w:line-rule="auto"/>
        <w:ind w:firstLine="540"/>
        <w:jc w:val="both"/>
      </w:pPr>
      <w:r>
        <w:rPr>
          <w:sz w:val="20"/>
        </w:rPr>
        <w:t xml:space="preserve">Информация лица должна содержать:</w:t>
      </w:r>
    </w:p>
    <w:p>
      <w:pPr>
        <w:pStyle w:val="0"/>
        <w:spacing w:before="200" w:line-rule="auto"/>
        <w:ind w:firstLine="540"/>
        <w:jc w:val="both"/>
      </w:pPr>
      <w:r>
        <w:rPr>
          <w:sz w:val="20"/>
        </w:rPr>
        <w:t xml:space="preserve">а) описание обстоятельств и их продолжительность;</w:t>
      </w:r>
    </w:p>
    <w:p>
      <w:pPr>
        <w:pStyle w:val="0"/>
        <w:spacing w:before="200" w:line-rule="auto"/>
        <w:ind w:firstLine="540"/>
        <w:jc w:val="both"/>
      </w:pPr>
      <w:r>
        <w:rPr>
          <w:sz w:val="20"/>
        </w:rPr>
        <w:t xml:space="preserve">б) сведения о причинно-следственной связи между возникшими обстоятельствами и невозможностью либо задержкой присутствия при проведении контрольного мероприятия;</w:t>
      </w:r>
    </w:p>
    <w:p>
      <w:pPr>
        <w:pStyle w:val="0"/>
        <w:spacing w:before="200" w:line-rule="auto"/>
        <w:ind w:firstLine="540"/>
        <w:jc w:val="both"/>
      </w:pPr>
      <w:r>
        <w:rPr>
          <w:sz w:val="20"/>
        </w:rPr>
        <w:t xml:space="preserve">в) указание на срок, необходимый для устранения обстоятельств, препятствующих присутствию при проведении контрольного мероприятия (при наличии возможности его определить).</w:t>
      </w:r>
    </w:p>
    <w:p>
      <w:pPr>
        <w:pStyle w:val="0"/>
        <w:spacing w:before="200" w:line-rule="auto"/>
        <w:ind w:firstLine="540"/>
        <w:jc w:val="both"/>
      </w:pPr>
      <w:r>
        <w:rPr>
          <w:sz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контролируемого лица.</w:t>
      </w:r>
    </w:p>
    <w:p>
      <w:pPr>
        <w:pStyle w:val="0"/>
        <w:spacing w:before="200" w:line-rule="auto"/>
        <w:ind w:firstLine="540"/>
        <w:jc w:val="both"/>
      </w:pPr>
      <w:r>
        <w:rPr>
          <w:sz w:val="20"/>
        </w:rPr>
        <w:t xml:space="preserve">35. Контрольное мероприятие может быть начато после внесения в единый реестр контрольных (надзорных) мероприятий сведений (далее - ЕРКНМ), в соответствии с </w:t>
      </w:r>
      <w:hyperlink w:history="0" r:id="rId43"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16.04.2021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w:t>
      </w:r>
    </w:p>
    <w:p>
      <w:pPr>
        <w:pStyle w:val="0"/>
        <w:spacing w:before="200" w:line-rule="auto"/>
        <w:ind w:firstLine="540"/>
        <w:jc w:val="both"/>
      </w:pPr>
      <w:r>
        <w:rPr>
          <w:sz w:val="20"/>
        </w:rPr>
        <w:t xml:space="preserve">36. Проведение контрольного мероприятия, не включенного в ЕРКНМ, за исключением проведения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(ЕРКНМ), зафиксированных оператором реестра, является грубым нарушением требований к организации и осуществлению муниципального контроля, и подлежит отмене, в том числе результаты такого мероприятия признаются недействительными.</w:t>
      </w:r>
    </w:p>
    <w:p>
      <w:pPr>
        <w:pStyle w:val="0"/>
        <w:jc w:val="both"/>
      </w:pPr>
      <w:r>
        <w:rPr>
          <w:sz w:val="20"/>
        </w:rPr>
        <w:t xml:space="preserve">(в ред. </w:t>
      </w:r>
      <w:hyperlink w:history="0" r:id="rId44"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37. Контрольные мероприятия, за исключением контрольных мероприятий без взаимодействия, проводятся на внеплановой основе.</w:t>
      </w:r>
    </w:p>
    <w:p>
      <w:pPr>
        <w:pStyle w:val="0"/>
        <w:spacing w:before="200" w:line-rule="auto"/>
        <w:ind w:firstLine="540"/>
        <w:jc w:val="both"/>
      </w:pPr>
      <w:r>
        <w:rPr>
          <w:sz w:val="20"/>
        </w:rPr>
        <w:t xml:space="preserve">38. При наличии оснований, установленных </w:t>
      </w:r>
      <w:hyperlink w:history="0" r:id="rId4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1</w:t>
        </w:r>
      </w:hyperlink>
      <w:r>
        <w:rPr>
          <w:sz w:val="20"/>
        </w:rPr>
        <w:t xml:space="preserve">, </w:t>
      </w:r>
      <w:hyperlink w:history="0" r:id="rId4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3</w:t>
        </w:r>
      </w:hyperlink>
      <w:r>
        <w:rPr>
          <w:sz w:val="20"/>
        </w:rPr>
        <w:t xml:space="preserve"> - </w:t>
      </w:r>
      <w:hyperlink w:history="0" r:id="rId4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5 части 1 статьи 57</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контрольным органом проводятся следующие внеплановые контрольные мероприятия:</w:t>
      </w:r>
    </w:p>
    <w:p>
      <w:pPr>
        <w:pStyle w:val="0"/>
        <w:spacing w:before="200" w:line-rule="auto"/>
        <w:ind w:firstLine="540"/>
        <w:jc w:val="both"/>
      </w:pPr>
      <w:r>
        <w:rPr>
          <w:sz w:val="20"/>
        </w:rPr>
        <w:t xml:space="preserve">1) инспекционный визит;</w:t>
      </w:r>
    </w:p>
    <w:p>
      <w:pPr>
        <w:pStyle w:val="0"/>
        <w:spacing w:before="200" w:line-rule="auto"/>
        <w:ind w:firstLine="540"/>
        <w:jc w:val="both"/>
      </w:pPr>
      <w:r>
        <w:rPr>
          <w:sz w:val="20"/>
        </w:rPr>
        <w:t xml:space="preserve">2) рейдовый осмотр;</w:t>
      </w:r>
    </w:p>
    <w:p>
      <w:pPr>
        <w:pStyle w:val="0"/>
        <w:spacing w:before="200" w:line-rule="auto"/>
        <w:ind w:firstLine="540"/>
        <w:jc w:val="both"/>
      </w:pPr>
      <w:r>
        <w:rPr>
          <w:sz w:val="20"/>
        </w:rPr>
        <w:t xml:space="preserve">3) документарная проверка;</w:t>
      </w:r>
    </w:p>
    <w:p>
      <w:pPr>
        <w:pStyle w:val="0"/>
        <w:spacing w:before="200" w:line-rule="auto"/>
        <w:ind w:firstLine="540"/>
        <w:jc w:val="both"/>
      </w:pPr>
      <w:r>
        <w:rPr>
          <w:sz w:val="20"/>
        </w:rPr>
        <w:t xml:space="preserve">4) выездная проверка.</w:t>
      </w:r>
    </w:p>
    <w:p>
      <w:pPr>
        <w:pStyle w:val="0"/>
        <w:spacing w:before="200" w:line-rule="auto"/>
        <w:ind w:firstLine="540"/>
        <w:jc w:val="both"/>
      </w:pPr>
      <w:r>
        <w:rPr>
          <w:sz w:val="20"/>
        </w:rPr>
        <w:t xml:space="preserve">39.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bookmarkStart w:id="214" w:name="P214"/>
    <w:bookmarkEnd w:id="214"/>
    <w:p>
      <w:pPr>
        <w:pStyle w:val="0"/>
        <w:spacing w:before="200" w:line-rule="auto"/>
        <w:ind w:firstLine="540"/>
        <w:jc w:val="both"/>
      </w:pPr>
      <w:r>
        <w:rPr>
          <w:sz w:val="20"/>
        </w:rPr>
        <w:t xml:space="preserve">40.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41.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контрольный орган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214" w:tooltip="40. В день подписания решения о проведении внепланового контрольного мероприятия в целях согласования его проведения контрольный орган направляет в орган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
        <w:r>
          <w:rPr>
            <w:sz w:val="20"/>
            <w:color w:val="0000ff"/>
          </w:rPr>
          <w:t xml:space="preserve">пунктом 40</w:t>
        </w:r>
      </w:hyperlink>
      <w:r>
        <w:rPr>
          <w:sz w:val="20"/>
        </w:rPr>
        <w:t xml:space="preserve"> настоящего Положения. В этом случае уведомление контролируемого лица о проведении внепланового контрольного мероприятия не проводится.</w:t>
      </w:r>
    </w:p>
    <w:p>
      <w:pPr>
        <w:pStyle w:val="0"/>
        <w:jc w:val="both"/>
      </w:pPr>
      <w:r>
        <w:rPr>
          <w:sz w:val="20"/>
        </w:rPr>
        <w:t xml:space="preserve">(в ред. </w:t>
      </w:r>
      <w:hyperlink w:history="0" r:id="rId48"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42. 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ЕРКНМ.</w:t>
      </w:r>
    </w:p>
    <w:p>
      <w:pPr>
        <w:pStyle w:val="0"/>
        <w:spacing w:before="200" w:line-rule="auto"/>
        <w:ind w:firstLine="540"/>
        <w:jc w:val="both"/>
      </w:pPr>
      <w:r>
        <w:rPr>
          <w:sz w:val="20"/>
        </w:rPr>
        <w:t xml:space="preserve">43. Контрольные мероприятия, за исключением контрольных мероприятий без взаимодействия, могут проводиться только путем совершения инспектором и лицами, привлекаемыми к проведению контрольного мероприятия, следующих контрольных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44. Срок проведения контрольного мероприятия, может быть приостановлен руководителем (заместителем руководителя) контрольного органа на основании мотивированного представления инспектора в случае, если срок осуществления экспертиз превышает срок проведения контрольного мероприятия, на срок осуществления экспертиз. Срок осуществления экспертиз определяется соответствующими правовыми актами, принятыми в отношении экспертиз.</w:t>
      </w:r>
    </w:p>
    <w:p>
      <w:pPr>
        <w:pStyle w:val="0"/>
        <w:jc w:val="both"/>
      </w:pPr>
      <w:r>
        <w:rPr>
          <w:sz w:val="20"/>
        </w:rPr>
        <w:t xml:space="preserve">(в ред. </w:t>
      </w:r>
      <w:hyperlink w:history="0" r:id="rId49"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45. Контрольный орган привлекает к участию в контрольном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мероприятия обязательных требований, контроль за которыми относится к предмету деятельности саморегулируемой организации).</w:t>
      </w:r>
    </w:p>
    <w:p>
      <w:pPr>
        <w:pStyle w:val="0"/>
        <w:spacing w:before="200" w:line-rule="auto"/>
        <w:ind w:firstLine="540"/>
        <w:jc w:val="both"/>
      </w:pPr>
      <w:r>
        <w:rPr>
          <w:sz w:val="20"/>
        </w:rPr>
        <w:t xml:space="preserve">46. Инспекционный визит проводится в порядке, установленном </w:t>
      </w:r>
      <w:hyperlink w:history="0" r:id="rId5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инспекционного визита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r:id="rId5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5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и </w:t>
      </w:r>
      <w:hyperlink w:history="0" r:id="rId5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47. Рейдовый осмотр проводится в порядке, установленном </w:t>
      </w:r>
      <w:hyperlink w:history="0" r:id="rId5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71</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рейдового осмотра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w:history="0" r:id="rId5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5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и </w:t>
      </w:r>
      <w:hyperlink w:history="0" r:id="rId57"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w:t>
      </w:r>
    </w:p>
    <w:p>
      <w:pPr>
        <w:pStyle w:val="0"/>
        <w:jc w:val="both"/>
      </w:pPr>
      <w:r>
        <w:rPr>
          <w:sz w:val="20"/>
        </w:rPr>
        <w:t xml:space="preserve">(в ред. </w:t>
      </w:r>
      <w:hyperlink w:history="0" r:id="rId58"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48. Документарная проверка проводится в порядке, установленном </w:t>
      </w:r>
      <w:hyperlink w:history="0" r:id="rId59"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72</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документарной проверки могут совершаться следующие контрольные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49. Выездная проверка проводится в порядке, установленном </w:t>
      </w:r>
      <w:hyperlink w:history="0" r:id="rId6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73</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выездной проверки могут совершаться следующие контрольные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инструментальное обследование;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r:id="rId6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пунктами 3</w:t>
        </w:r>
      </w:hyperlink>
      <w:r>
        <w:rPr>
          <w:sz w:val="20"/>
        </w:rPr>
        <w:t xml:space="preserve"> - </w:t>
      </w:r>
      <w:hyperlink w:history="0" r:id="rId62"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6 части 1 статьи 57</w:t>
        </w:r>
      </w:hyperlink>
      <w:r>
        <w:rPr>
          <w:sz w:val="20"/>
        </w:rPr>
        <w:t xml:space="preserve"> и </w:t>
      </w:r>
      <w:hyperlink w:history="0" r:id="rId63"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частью 12 статьи 66</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0"/>
        <w:spacing w:before="200" w:line-rule="auto"/>
        <w:ind w:firstLine="540"/>
        <w:jc w:val="both"/>
      </w:pPr>
      <w:r>
        <w:rPr>
          <w:sz w:val="20"/>
        </w:rPr>
        <w:t xml:space="preserve">50. 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w:t>
      </w:r>
      <w:hyperlink w:history="0" r:id="rId6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74</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51. Выездное обследование проводится без взаимодействия с контролируемым лицом и без его информирования в порядке, установленном </w:t>
      </w:r>
      <w:hyperlink w:history="0" r:id="rId6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75</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инструментальное обследование (с применением видеозаписи);</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pPr>
        <w:pStyle w:val="0"/>
        <w:jc w:val="both"/>
      </w:pPr>
      <w:r>
        <w:rPr>
          <w:sz w:val="20"/>
        </w:rPr>
      </w:r>
    </w:p>
    <w:p>
      <w:pPr>
        <w:pStyle w:val="2"/>
        <w:outlineLvl w:val="1"/>
        <w:jc w:val="center"/>
      </w:pPr>
      <w:r>
        <w:rPr>
          <w:sz w:val="20"/>
        </w:rPr>
        <w:t xml:space="preserve">V. Результаты контрольного мероприятия</w:t>
      </w:r>
    </w:p>
    <w:p>
      <w:pPr>
        <w:pStyle w:val="0"/>
        <w:jc w:val="both"/>
      </w:pPr>
      <w:r>
        <w:rPr>
          <w:sz w:val="20"/>
        </w:rPr>
      </w:r>
    </w:p>
    <w:p>
      <w:pPr>
        <w:pStyle w:val="0"/>
        <w:ind w:firstLine="540"/>
        <w:jc w:val="both"/>
      </w:pPr>
      <w:r>
        <w:rPr>
          <w:sz w:val="20"/>
        </w:rPr>
        <w:t xml:space="preserve">52.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w:history="0" r:id="rId66"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2 части 2 статьи 90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в том числе заполненные при проведении контрольного мероприятия проверочные листы, приобщаются к акту.</w:t>
      </w:r>
    </w:p>
    <w:p>
      <w:pPr>
        <w:pStyle w:val="0"/>
        <w:jc w:val="both"/>
      </w:pPr>
      <w:r>
        <w:rPr>
          <w:sz w:val="20"/>
        </w:rPr>
        <w:t xml:space="preserve">(п. 53 в ред. </w:t>
      </w:r>
      <w:hyperlink w:history="0" r:id="rId67"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54.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(п. 54 в ред. </w:t>
      </w:r>
      <w:hyperlink w:history="0" r:id="rId68"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55. Контролируемое лицо или его представитель знакомится с содержанием акта на месте проведения контрольного мероприятия.</w:t>
      </w:r>
    </w:p>
    <w:p>
      <w:pPr>
        <w:pStyle w:val="0"/>
        <w:jc w:val="both"/>
      </w:pPr>
      <w:r>
        <w:rPr>
          <w:sz w:val="20"/>
        </w:rPr>
        <w:t xml:space="preserve">(в ред. </w:t>
      </w:r>
      <w:hyperlink w:history="0" r:id="rId69"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В случае проведения документарной проверки, либо контрольного мероприятия без взаимодействия с контролируемым лицом, а также в случае, если составление акта по результатам контрольного мероприятия на месте его проведения невозможно по причине совершения контрольного действия, предусмотренного </w:t>
      </w:r>
      <w:hyperlink w:history="0" r:id="rId70"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пунктом 9 части 1 статьи 65</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контрольный орган направляет акт контролируемому лицу в порядке, установленном </w:t>
      </w:r>
      <w:hyperlink w:history="0" r:id="rId71"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статьей 21</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pPr>
        <w:pStyle w:val="0"/>
        <w:jc w:val="both"/>
      </w:pPr>
      <w:r>
        <w:rPr>
          <w:sz w:val="20"/>
        </w:rPr>
        <w:t xml:space="preserve">(в ред. </w:t>
      </w:r>
      <w:hyperlink w:history="0" r:id="rId72"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57. Акт контрольного мероприятия, проведение которого было согласовано органами прокуратуры, направляется в органы прокуратуры посредством ЕРКНМ непосредственно после его оформления.</w:t>
      </w:r>
    </w:p>
    <w:p>
      <w:pPr>
        <w:pStyle w:val="0"/>
        <w:spacing w:before="200" w:line-rule="auto"/>
        <w:ind w:firstLine="540"/>
        <w:jc w:val="both"/>
      </w:pPr>
      <w:r>
        <w:rPr>
          <w:sz w:val="20"/>
        </w:rPr>
        <w:t xml:space="preserve">58.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w:t>
      </w:r>
    </w:p>
    <w:p>
      <w:pPr>
        <w:pStyle w:val="0"/>
        <w:spacing w:before="200" w:line-rule="auto"/>
        <w:ind w:firstLine="540"/>
        <w:jc w:val="both"/>
      </w:pPr>
      <w:r>
        <w:rPr>
          <w:sz w:val="20"/>
        </w:rPr>
        <w:t xml:space="preserve">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pPr>
        <w:pStyle w:val="0"/>
        <w:jc w:val="both"/>
      </w:pPr>
      <w:r>
        <w:rPr>
          <w:sz w:val="20"/>
        </w:rPr>
        <w:t xml:space="preserve">(в ред. </w:t>
      </w:r>
      <w:hyperlink w:history="0" r:id="rId73" w:tooltip="Решение Думы города Пыть-Яха от 15.07.2022 N 92 &quot;О внесении изменений в решение Думы города Пыть-Яха от 12.10.2021 N 8 &quo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quot; {КонсультантПлюс}">
        <w:r>
          <w:rPr>
            <w:sz w:val="20"/>
            <w:color w:val="0000ff"/>
          </w:rPr>
          <w:t xml:space="preserve">решения</w:t>
        </w:r>
      </w:hyperlink>
      <w:r>
        <w:rPr>
          <w:sz w:val="20"/>
        </w:rPr>
        <w:t xml:space="preserve"> Думы города Пыть-Яха от 15.07.2022 N 92)</w:t>
      </w:r>
    </w:p>
    <w:p>
      <w:pPr>
        <w:pStyle w:val="0"/>
        <w:spacing w:before="200" w:line-rule="auto"/>
        <w:ind w:firstLine="540"/>
        <w:jc w:val="both"/>
      </w:pPr>
      <w:r>
        <w:rPr>
          <w:sz w:val="20"/>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pPr>
        <w:pStyle w:val="0"/>
        <w:jc w:val="both"/>
      </w:pPr>
      <w:r>
        <w:rPr>
          <w:sz w:val="20"/>
        </w:rPr>
      </w:r>
    </w:p>
    <w:p>
      <w:pPr>
        <w:pStyle w:val="2"/>
        <w:outlineLvl w:val="1"/>
        <w:jc w:val="center"/>
      </w:pPr>
      <w:r>
        <w:rPr>
          <w:sz w:val="20"/>
        </w:rPr>
        <w:t xml:space="preserve">VI. Обжалование решений контрольных органов, действий</w:t>
      </w:r>
    </w:p>
    <w:p>
      <w:pPr>
        <w:pStyle w:val="2"/>
        <w:jc w:val="center"/>
      </w:pPr>
      <w:r>
        <w:rPr>
          <w:sz w:val="20"/>
        </w:rPr>
        <w:t xml:space="preserve">(бездействия) их должностных лиц</w:t>
      </w:r>
    </w:p>
    <w:p>
      <w:pPr>
        <w:pStyle w:val="0"/>
        <w:jc w:val="both"/>
      </w:pPr>
      <w:r>
        <w:rPr>
          <w:sz w:val="20"/>
        </w:rPr>
      </w:r>
    </w:p>
    <w:p>
      <w:pPr>
        <w:pStyle w:val="0"/>
        <w:ind w:firstLine="540"/>
        <w:jc w:val="both"/>
      </w:pPr>
      <w:r>
        <w:rPr>
          <w:sz w:val="20"/>
        </w:rPr>
        <w:t xml:space="preserve">59.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0"/>
        <w:spacing w:before="200" w:line-rule="auto"/>
        <w:ind w:firstLine="540"/>
        <w:jc w:val="both"/>
      </w:pPr>
      <w:r>
        <w:rPr>
          <w:sz w:val="20"/>
        </w:rPr>
        <w:t xml:space="preserve">60. Досудебный порядок подачи жалоб, установленный </w:t>
      </w:r>
      <w:hyperlink w:history="0" r:id="rId74"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от 31.07.2020 N 248-ФЗ "О государственном контроле (надзоре) и муниципальном контроле в Российской Федерации", при осуществлении муниципального контроля на автомобильном транспорте, городском наземном электрическом транспорте и в дорожном хозяйстве не применяется.</w:t>
      </w:r>
    </w:p>
    <w:p>
      <w:pPr>
        <w:pStyle w:val="0"/>
        <w:jc w:val="both"/>
      </w:pPr>
      <w:r>
        <w:rPr>
          <w:sz w:val="20"/>
        </w:rPr>
      </w:r>
    </w:p>
    <w:p>
      <w:pPr>
        <w:pStyle w:val="2"/>
        <w:outlineLvl w:val="1"/>
        <w:jc w:val="center"/>
      </w:pPr>
      <w:r>
        <w:rPr>
          <w:sz w:val="20"/>
        </w:rPr>
        <w:t xml:space="preserve">VII. Оценка результативности и эффективности деятельности</w:t>
      </w:r>
    </w:p>
    <w:p>
      <w:pPr>
        <w:pStyle w:val="2"/>
        <w:jc w:val="center"/>
      </w:pPr>
      <w:r>
        <w:rPr>
          <w:sz w:val="20"/>
        </w:rPr>
        <w:t xml:space="preserve">контрольного органа при осуществлении муниципального</w:t>
      </w:r>
    </w:p>
    <w:p>
      <w:pPr>
        <w:pStyle w:val="2"/>
        <w:jc w:val="center"/>
      </w:pPr>
      <w:r>
        <w:rPr>
          <w:sz w:val="20"/>
        </w:rPr>
        <w:t xml:space="preserve">контроля на автомобильном транспорте, городском наземном</w:t>
      </w:r>
    </w:p>
    <w:p>
      <w:pPr>
        <w:pStyle w:val="2"/>
        <w:jc w:val="center"/>
      </w:pPr>
      <w:r>
        <w:rPr>
          <w:sz w:val="20"/>
        </w:rPr>
        <w:t xml:space="preserve">электрическом транспорте и в дорожном хозяйстве</w:t>
      </w:r>
    </w:p>
    <w:p>
      <w:pPr>
        <w:pStyle w:val="0"/>
        <w:jc w:val="both"/>
      </w:pPr>
      <w:r>
        <w:rPr>
          <w:sz w:val="20"/>
        </w:rPr>
      </w:r>
    </w:p>
    <w:p>
      <w:pPr>
        <w:pStyle w:val="0"/>
        <w:ind w:firstLine="540"/>
        <w:jc w:val="both"/>
      </w:pPr>
      <w:r>
        <w:rPr>
          <w:sz w:val="20"/>
        </w:rPr>
        <w:t xml:space="preserve">61. Оценка результативности и эффективности осуществления муниципального контроля осуществляется на основании </w:t>
      </w:r>
      <w:hyperlink w:history="0" r:id="rId75" w:tooltip="Федеральный закон от 31.07.2020 N 248-ФЗ (ред. от 08.08.2024) &quot;О государственном контроле (надзоре) и муниципальном контроле в Российской Федерации&quot; {КонсультантПлюс}">
        <w:r>
          <w:rPr>
            <w:sz w:val="20"/>
            <w:color w:val="0000ff"/>
          </w:rPr>
          <w:t xml:space="preserve">статьи 30</w:t>
        </w:r>
      </w:hyperlink>
      <w:r>
        <w:rPr>
          <w:sz w:val="20"/>
        </w:rPr>
        <w:t xml:space="preserve"> Федерального закона от 31.07.2020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62. Ключевые показатели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утверждаются представительным органом муниципального образования городской округ Пыть-Ях.</w:t>
      </w:r>
    </w:p>
    <w:p>
      <w:pPr>
        <w:pStyle w:val="0"/>
        <w:jc w:val="both"/>
      </w:pPr>
      <w:r>
        <w:rPr>
          <w:sz w:val="20"/>
        </w:rPr>
      </w:r>
    </w:p>
    <w:p>
      <w:pPr>
        <w:pStyle w:val="2"/>
        <w:outlineLvl w:val="1"/>
        <w:jc w:val="center"/>
      </w:pPr>
      <w:r>
        <w:rPr>
          <w:sz w:val="20"/>
        </w:rPr>
        <w:t xml:space="preserve">VIII. Заключительные положения</w:t>
      </w:r>
    </w:p>
    <w:p>
      <w:pPr>
        <w:pStyle w:val="0"/>
        <w:jc w:val="both"/>
      </w:pPr>
      <w:r>
        <w:rPr>
          <w:sz w:val="20"/>
        </w:rPr>
      </w:r>
    </w:p>
    <w:p>
      <w:pPr>
        <w:pStyle w:val="0"/>
        <w:ind w:firstLine="540"/>
        <w:jc w:val="both"/>
      </w:pPr>
      <w:r>
        <w:rPr>
          <w:sz w:val="20"/>
        </w:rPr>
        <w:t xml:space="preserve">63. До 31 декабря 2023 года подготовка контрольным органом в ходе осуществления вида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Решение Думы города Пыть-Яха от 12.10.2021 N 8</w:t>
            <w:br/>
            <w:t>(ред. от 05.03.2024)</w:t>
            <w:br/>
            <w:t>"Об утверждении Положения о муниципальном контроле 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260113&amp;dst=100005" TargetMode = "External"/>
	<Relationship Id="rId8" Type="http://schemas.openxmlformats.org/officeDocument/2006/relationships/hyperlink" Target="https://login.consultant.ru/link/?req=doc&amp;base=RLAW926&amp;n=298134&amp;dst=100005" TargetMode = "External"/>
	<Relationship Id="rId9" Type="http://schemas.openxmlformats.org/officeDocument/2006/relationships/hyperlink" Target="https://login.consultant.ru/link/?req=doc&amp;base=LAW&amp;n=482844&amp;dst=100088" TargetMode = "External"/>
	<Relationship Id="rId10" Type="http://schemas.openxmlformats.org/officeDocument/2006/relationships/hyperlink" Target="https://login.consultant.ru/link/?req=doc&amp;base=LAW&amp;n=483062&amp;dst=1001" TargetMode = "External"/>
	<Relationship Id="rId11" Type="http://schemas.openxmlformats.org/officeDocument/2006/relationships/hyperlink" Target="https://login.consultant.ru/link/?req=doc&amp;base=LAW&amp;n=460038&amp;dst=90" TargetMode = "External"/>
	<Relationship Id="rId12" Type="http://schemas.openxmlformats.org/officeDocument/2006/relationships/hyperlink" Target="https://login.consultant.ru/link/?req=doc&amp;base=LAW&amp;n=482871&amp;dst=332" TargetMode = "External"/>
	<Relationship Id="rId13" Type="http://schemas.openxmlformats.org/officeDocument/2006/relationships/hyperlink" Target="https://login.consultant.ru/link/?req=doc&amp;base=RLAW926&amp;n=302620&amp;dst=100824" TargetMode = "External"/>
	<Relationship Id="rId14" Type="http://schemas.openxmlformats.org/officeDocument/2006/relationships/hyperlink" Target="https://login.consultant.ru/link/?req=doc&amp;base=RLAW926&amp;n=267729" TargetMode = "External"/>
	<Relationship Id="rId15" Type="http://schemas.openxmlformats.org/officeDocument/2006/relationships/hyperlink" Target="https://login.consultant.ru/link/?req=doc&amp;base=RLAW926&amp;n=260113&amp;dst=100005" TargetMode = "External"/>
	<Relationship Id="rId16" Type="http://schemas.openxmlformats.org/officeDocument/2006/relationships/hyperlink" Target="https://login.consultant.ru/link/?req=doc&amp;base=RLAW926&amp;n=298134&amp;dst=100005" TargetMode = "External"/>
	<Relationship Id="rId17" Type="http://schemas.openxmlformats.org/officeDocument/2006/relationships/hyperlink" Target="https://login.consultant.ru/link/?req=doc&amp;base=LAW&amp;n=482844" TargetMode = "External"/>
	<Relationship Id="rId18" Type="http://schemas.openxmlformats.org/officeDocument/2006/relationships/hyperlink" Target="https://login.consultant.ru/link/?req=doc&amp;base=LAW&amp;n=482844&amp;dst=100354" TargetMode = "External"/>
	<Relationship Id="rId19" Type="http://schemas.openxmlformats.org/officeDocument/2006/relationships/hyperlink" Target="https://login.consultant.ru/link/?req=doc&amp;base=LAW&amp;n=460038" TargetMode = "External"/>
	<Relationship Id="rId20" Type="http://schemas.openxmlformats.org/officeDocument/2006/relationships/hyperlink" Target="https://login.consultant.ru/link/?req=doc&amp;base=LAW&amp;n=482871" TargetMode = "External"/>
	<Relationship Id="rId21" Type="http://schemas.openxmlformats.org/officeDocument/2006/relationships/hyperlink" Target="https://login.consultant.ru/link/?req=doc&amp;base=LAW&amp;n=482844" TargetMode = "External"/>
	<Relationship Id="rId22" Type="http://schemas.openxmlformats.org/officeDocument/2006/relationships/hyperlink" Target="https://login.consultant.ru/link/?req=doc&amp;base=LAW&amp;n=482844&amp;dst=100509" TargetMode = "External"/>
	<Relationship Id="rId23" Type="http://schemas.openxmlformats.org/officeDocument/2006/relationships/hyperlink" Target="https://login.consultant.ru/link/?req=doc&amp;base=LAW&amp;n=482844&amp;dst=100512" TargetMode = "External"/>
	<Relationship Id="rId24" Type="http://schemas.openxmlformats.org/officeDocument/2006/relationships/hyperlink" Target="https://login.consultant.ru/link/?req=doc&amp;base=LAW&amp;n=454103" TargetMode = "External"/>
	<Relationship Id="rId25" Type="http://schemas.openxmlformats.org/officeDocument/2006/relationships/hyperlink" Target="https://login.consultant.ru/link/?req=doc&amp;base=LAW&amp;n=481186&amp;dst=100102" TargetMode = "External"/>
	<Relationship Id="rId26" Type="http://schemas.openxmlformats.org/officeDocument/2006/relationships/hyperlink" Target="https://login.consultant.ru/link/?req=doc&amp;base=LAW&amp;n=481186&amp;dst=100110" TargetMode = "External"/>
	<Relationship Id="rId27" Type="http://schemas.openxmlformats.org/officeDocument/2006/relationships/hyperlink" Target="https://login.consultant.ru/link/?req=doc&amp;base=RLAW926&amp;n=298134&amp;dst=100006" TargetMode = "External"/>
	<Relationship Id="rId28" Type="http://schemas.openxmlformats.org/officeDocument/2006/relationships/hyperlink" Target="https://login.consultant.ru/link/?req=doc&amp;base=RLAW926&amp;n=260113&amp;dst=100006" TargetMode = "External"/>
	<Relationship Id="rId29" Type="http://schemas.openxmlformats.org/officeDocument/2006/relationships/hyperlink" Target="https://login.consultant.ru/link/?req=doc&amp;base=RLAW926&amp;n=298134&amp;dst=100008" TargetMode = "External"/>
	<Relationship Id="rId30" Type="http://schemas.openxmlformats.org/officeDocument/2006/relationships/hyperlink" Target="https://login.consultant.ru/link/?req=doc&amp;base=RLAW926&amp;n=298134&amp;dst=100010" TargetMode = "External"/>
	<Relationship Id="rId31" Type="http://schemas.openxmlformats.org/officeDocument/2006/relationships/hyperlink" Target="https://login.consultant.ru/link/?req=doc&amp;base=RLAW926&amp;n=298134&amp;dst=100011" TargetMode = "External"/>
	<Relationship Id="rId32" Type="http://schemas.openxmlformats.org/officeDocument/2006/relationships/hyperlink" Target="https://login.consultant.ru/link/?req=doc&amp;base=RLAW926&amp;n=298134&amp;dst=100016" TargetMode = "External"/>
	<Relationship Id="rId33" Type="http://schemas.openxmlformats.org/officeDocument/2006/relationships/hyperlink" Target="https://login.consultant.ru/link/?req=doc&amp;base=LAW&amp;n=482844&amp;dst=101176" TargetMode = "External"/>
	<Relationship Id="rId34" Type="http://schemas.openxmlformats.org/officeDocument/2006/relationships/hyperlink" Target="https://login.consultant.ru/link/?req=doc&amp;base=LAW&amp;n=482844&amp;dst=100329" TargetMode = "External"/>
	<Relationship Id="rId35" Type="http://schemas.openxmlformats.org/officeDocument/2006/relationships/hyperlink" Target="https://login.consultant.ru/link/?req=doc&amp;base=RLAW926&amp;n=260113&amp;dst=100008" TargetMode = "External"/>
	<Relationship Id="rId36" Type="http://schemas.openxmlformats.org/officeDocument/2006/relationships/hyperlink" Target="https://login.consultant.ru/link/?req=doc&amp;base=RLAW926&amp;n=260113&amp;dst=100030" TargetMode = "External"/>
	<Relationship Id="rId37" Type="http://schemas.openxmlformats.org/officeDocument/2006/relationships/hyperlink" Target="https://login.consultant.ru/link/?req=doc&amp;base=LAW&amp;n=482844&amp;dst=100365" TargetMode = "External"/>
	<Relationship Id="rId38" Type="http://schemas.openxmlformats.org/officeDocument/2006/relationships/hyperlink" Target="https://login.consultant.ru/link/?req=doc&amp;base=LAW&amp;n=482844&amp;dst=100370" TargetMode = "External"/>
	<Relationship Id="rId39" Type="http://schemas.openxmlformats.org/officeDocument/2006/relationships/hyperlink" Target="https://login.consultant.ru/link/?req=doc&amp;base=LAW&amp;n=482844&amp;dst=100384" TargetMode = "External"/>
	<Relationship Id="rId40" Type="http://schemas.openxmlformats.org/officeDocument/2006/relationships/hyperlink" Target="https://login.consultant.ru/link/?req=doc&amp;base=LAW&amp;n=482844&amp;dst=101127" TargetMode = "External"/>
	<Relationship Id="rId41" Type="http://schemas.openxmlformats.org/officeDocument/2006/relationships/hyperlink" Target="https://login.consultant.ru/link/?req=doc&amp;base=LAW&amp;n=482844&amp;dst=101128" TargetMode = "External"/>
	<Relationship Id="rId42" Type="http://schemas.openxmlformats.org/officeDocument/2006/relationships/hyperlink" Target="https://login.consultant.ru/link/?req=doc&amp;base=LAW&amp;n=482844&amp;dst=100364" TargetMode = "External"/>
	<Relationship Id="rId43" Type="http://schemas.openxmlformats.org/officeDocument/2006/relationships/hyperlink" Target="https://login.consultant.ru/link/?req=doc&amp;base=LAW&amp;n=481192&amp;dst=100015" TargetMode = "External"/>
	<Relationship Id="rId44" Type="http://schemas.openxmlformats.org/officeDocument/2006/relationships/hyperlink" Target="https://login.consultant.ru/link/?req=doc&amp;base=RLAW926&amp;n=260113&amp;dst=100032" TargetMode = "External"/>
	<Relationship Id="rId45" Type="http://schemas.openxmlformats.org/officeDocument/2006/relationships/hyperlink" Target="https://login.consultant.ru/link/?req=doc&amp;base=LAW&amp;n=482844&amp;dst=100634" TargetMode = "External"/>
	<Relationship Id="rId46" Type="http://schemas.openxmlformats.org/officeDocument/2006/relationships/hyperlink" Target="https://login.consultant.ru/link/?req=doc&amp;base=LAW&amp;n=482844&amp;dst=100636" TargetMode = "External"/>
	<Relationship Id="rId47" Type="http://schemas.openxmlformats.org/officeDocument/2006/relationships/hyperlink" Target="https://login.consultant.ru/link/?req=doc&amp;base=LAW&amp;n=482844&amp;dst=100638" TargetMode = "External"/>
	<Relationship Id="rId48" Type="http://schemas.openxmlformats.org/officeDocument/2006/relationships/hyperlink" Target="https://login.consultant.ru/link/?req=doc&amp;base=RLAW926&amp;n=260113&amp;dst=100033" TargetMode = "External"/>
	<Relationship Id="rId49" Type="http://schemas.openxmlformats.org/officeDocument/2006/relationships/hyperlink" Target="https://login.consultant.ru/link/?req=doc&amp;base=RLAW926&amp;n=260113&amp;dst=100035" TargetMode = "External"/>
	<Relationship Id="rId50" Type="http://schemas.openxmlformats.org/officeDocument/2006/relationships/hyperlink" Target="https://login.consultant.ru/link/?req=doc&amp;base=LAW&amp;n=482844&amp;dst=100813" TargetMode = "External"/>
	<Relationship Id="rId51" Type="http://schemas.openxmlformats.org/officeDocument/2006/relationships/hyperlink" Target="https://login.consultant.ru/link/?req=doc&amp;base=LAW&amp;n=482844&amp;dst=100636" TargetMode = "External"/>
	<Relationship Id="rId52" Type="http://schemas.openxmlformats.org/officeDocument/2006/relationships/hyperlink" Target="https://login.consultant.ru/link/?req=doc&amp;base=LAW&amp;n=482844&amp;dst=100639" TargetMode = "External"/>
	<Relationship Id="rId53" Type="http://schemas.openxmlformats.org/officeDocument/2006/relationships/hyperlink" Target="https://login.consultant.ru/link/?req=doc&amp;base=LAW&amp;n=482844&amp;dst=101187" TargetMode = "External"/>
	<Relationship Id="rId54" Type="http://schemas.openxmlformats.org/officeDocument/2006/relationships/hyperlink" Target="https://login.consultant.ru/link/?req=doc&amp;base=LAW&amp;n=482844&amp;dst=101212" TargetMode = "External"/>
	<Relationship Id="rId55" Type="http://schemas.openxmlformats.org/officeDocument/2006/relationships/hyperlink" Target="https://login.consultant.ru/link/?req=doc&amp;base=LAW&amp;n=482844&amp;dst=100636" TargetMode = "External"/>
	<Relationship Id="rId56" Type="http://schemas.openxmlformats.org/officeDocument/2006/relationships/hyperlink" Target="https://login.consultant.ru/link/?req=doc&amp;base=LAW&amp;n=482844&amp;dst=100639" TargetMode = "External"/>
	<Relationship Id="rId57" Type="http://schemas.openxmlformats.org/officeDocument/2006/relationships/hyperlink" Target="https://login.consultant.ru/link/?req=doc&amp;base=LAW&amp;n=482844&amp;dst=101187" TargetMode = "External"/>
	<Relationship Id="rId58" Type="http://schemas.openxmlformats.org/officeDocument/2006/relationships/hyperlink" Target="https://login.consultant.ru/link/?req=doc&amp;base=RLAW926&amp;n=260113&amp;dst=100036" TargetMode = "External"/>
	<Relationship Id="rId59" Type="http://schemas.openxmlformats.org/officeDocument/2006/relationships/hyperlink" Target="https://login.consultant.ru/link/?req=doc&amp;base=LAW&amp;n=482844&amp;dst=100851" TargetMode = "External"/>
	<Relationship Id="rId60" Type="http://schemas.openxmlformats.org/officeDocument/2006/relationships/hyperlink" Target="https://login.consultant.ru/link/?req=doc&amp;base=LAW&amp;n=482844&amp;dst=100864" TargetMode = "External"/>
	<Relationship Id="rId61" Type="http://schemas.openxmlformats.org/officeDocument/2006/relationships/hyperlink" Target="https://login.consultant.ru/link/?req=doc&amp;base=LAW&amp;n=482844&amp;dst=100636" TargetMode = "External"/>
	<Relationship Id="rId62" Type="http://schemas.openxmlformats.org/officeDocument/2006/relationships/hyperlink" Target="https://login.consultant.ru/link/?req=doc&amp;base=LAW&amp;n=482844&amp;dst=100639" TargetMode = "External"/>
	<Relationship Id="rId63" Type="http://schemas.openxmlformats.org/officeDocument/2006/relationships/hyperlink" Target="https://login.consultant.ru/link/?req=doc&amp;base=LAW&amp;n=482844&amp;dst=101187" TargetMode = "External"/>
	<Relationship Id="rId64" Type="http://schemas.openxmlformats.org/officeDocument/2006/relationships/hyperlink" Target="https://login.consultant.ru/link/?req=doc&amp;base=LAW&amp;n=482844&amp;dst=100888" TargetMode = "External"/>
	<Relationship Id="rId65" Type="http://schemas.openxmlformats.org/officeDocument/2006/relationships/hyperlink" Target="https://login.consultant.ru/link/?req=doc&amp;base=LAW&amp;n=482844&amp;dst=101242" TargetMode = "External"/>
	<Relationship Id="rId66" Type="http://schemas.openxmlformats.org/officeDocument/2006/relationships/hyperlink" Target="https://login.consultant.ru/link/?req=doc&amp;base=LAW&amp;n=482844&amp;dst=101000" TargetMode = "External"/>
	<Relationship Id="rId67" Type="http://schemas.openxmlformats.org/officeDocument/2006/relationships/hyperlink" Target="https://login.consultant.ru/link/?req=doc&amp;base=RLAW926&amp;n=260113&amp;dst=100037" TargetMode = "External"/>
	<Relationship Id="rId68" Type="http://schemas.openxmlformats.org/officeDocument/2006/relationships/hyperlink" Target="https://login.consultant.ru/link/?req=doc&amp;base=RLAW926&amp;n=260113&amp;dst=100039" TargetMode = "External"/>
	<Relationship Id="rId69" Type="http://schemas.openxmlformats.org/officeDocument/2006/relationships/hyperlink" Target="https://login.consultant.ru/link/?req=doc&amp;base=RLAW926&amp;n=260113&amp;dst=100041" TargetMode = "External"/>
	<Relationship Id="rId70" Type="http://schemas.openxmlformats.org/officeDocument/2006/relationships/hyperlink" Target="https://login.consultant.ru/link/?req=doc&amp;base=LAW&amp;n=482844&amp;dst=100711" TargetMode = "External"/>
	<Relationship Id="rId71" Type="http://schemas.openxmlformats.org/officeDocument/2006/relationships/hyperlink" Target="https://login.consultant.ru/link/?req=doc&amp;base=LAW&amp;n=482844&amp;dst=100225" TargetMode = "External"/>
	<Relationship Id="rId72" Type="http://schemas.openxmlformats.org/officeDocument/2006/relationships/hyperlink" Target="https://login.consultant.ru/link/?req=doc&amp;base=RLAW926&amp;n=260113&amp;dst=100042" TargetMode = "External"/>
	<Relationship Id="rId73" Type="http://schemas.openxmlformats.org/officeDocument/2006/relationships/hyperlink" Target="https://login.consultant.ru/link/?req=doc&amp;base=RLAW926&amp;n=260113&amp;dst=100043" TargetMode = "External"/>
	<Relationship Id="rId74" Type="http://schemas.openxmlformats.org/officeDocument/2006/relationships/hyperlink" Target="https://login.consultant.ru/link/?req=doc&amp;base=LAW&amp;n=482844&amp;dst=100422" TargetMode = "External"/>
	<Relationship Id="rId75" Type="http://schemas.openxmlformats.org/officeDocument/2006/relationships/hyperlink" Target="https://login.consultant.ru/link/?req=doc&amp;base=LAW&amp;n=482844&amp;dst=10033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Думы города Пыть-Яха от 12.10.2021 N 8
(ред. от 05.03.2024)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города Пыть-Яха"</dc:title>
  <dcterms:created xsi:type="dcterms:W3CDTF">2024-08-27T05:22:59Z</dcterms:created>
</cp:coreProperties>
</file>