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6F29" w14:textId="77777777" w:rsidR="000E09DE" w:rsidRDefault="006949D5">
      <w:pPr>
        <w:pStyle w:val="a3"/>
        <w:ind w:left="4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Инициативный проект</w:t>
      </w:r>
    </w:p>
    <w:p w14:paraId="4FED9CF3" w14:textId="55107964" w:rsidR="000E09DE" w:rsidRDefault="006949D5">
      <w:pPr>
        <w:pStyle w:val="a3"/>
        <w:ind w:left="4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ED44D7">
        <w:rPr>
          <w:rFonts w:ascii="Times New Roman" w:hAnsi="Times New Roman" w:cs="Times New Roman"/>
          <w:spacing w:val="-10"/>
          <w:sz w:val="28"/>
          <w:szCs w:val="28"/>
        </w:rPr>
        <w:t>29</w:t>
      </w:r>
      <w:r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ED44D7">
        <w:rPr>
          <w:rFonts w:ascii="Times New Roman" w:hAnsi="Times New Roman" w:cs="Times New Roman"/>
          <w:spacing w:val="-10"/>
          <w:sz w:val="28"/>
          <w:szCs w:val="28"/>
        </w:rPr>
        <w:t xml:space="preserve"> июля 2024</w:t>
      </w:r>
      <w:r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14:paraId="63C5FC02" w14:textId="77777777" w:rsidR="000E09DE" w:rsidRDefault="000E09DE">
      <w:pPr>
        <w:pStyle w:val="a3"/>
        <w:tabs>
          <w:tab w:val="left" w:pos="666"/>
          <w:tab w:val="left" w:pos="2265"/>
          <w:tab w:val="left" w:pos="2798"/>
        </w:tabs>
        <w:spacing w:before="5"/>
        <w:ind w:left="0" w:right="5511" w:firstLine="0"/>
        <w:rPr>
          <w:rFonts w:ascii="Times New Roman" w:hAnsi="Times New Roman" w:cs="Times New Roman"/>
          <w:sz w:val="28"/>
          <w:szCs w:val="28"/>
        </w:rPr>
      </w:pPr>
    </w:p>
    <w:p w14:paraId="7C357113" w14:textId="77777777" w:rsidR="000E09DE" w:rsidRDefault="000E09DE">
      <w:pPr>
        <w:pStyle w:val="a3"/>
        <w:spacing w:before="28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953"/>
        <w:gridCol w:w="5955"/>
      </w:tblGrid>
      <w:tr w:rsidR="000E09DE" w14:paraId="0A951359" w14:textId="77777777">
        <w:trPr>
          <w:trHeight w:val="552"/>
        </w:trPr>
        <w:tc>
          <w:tcPr>
            <w:tcW w:w="826" w:type="dxa"/>
          </w:tcPr>
          <w:p w14:paraId="6E7021C5" w14:textId="77777777" w:rsidR="000E09DE" w:rsidRDefault="006949D5">
            <w:pPr>
              <w:pStyle w:val="TableParagraph"/>
              <w:spacing w:line="276" w:lineRule="exact"/>
              <w:ind w:left="185" w:right="16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2953" w:type="dxa"/>
          </w:tcPr>
          <w:p w14:paraId="1B950100" w14:textId="77777777" w:rsidR="000E09DE" w:rsidRDefault="006949D5">
            <w:pPr>
              <w:pStyle w:val="TableParagraph"/>
              <w:spacing w:line="276" w:lineRule="exact"/>
              <w:ind w:right="78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Общая характеристика инициативного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5955" w:type="dxa"/>
          </w:tcPr>
          <w:p w14:paraId="0F246F13" w14:textId="77777777" w:rsidR="000E09DE" w:rsidRDefault="006949D5">
            <w:pPr>
              <w:pStyle w:val="TableParagraph"/>
              <w:spacing w:before="140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Сведения</w:t>
            </w:r>
          </w:p>
        </w:tc>
      </w:tr>
      <w:tr w:rsidR="000E09DE" w14:paraId="6F4D5304" w14:textId="77777777">
        <w:trPr>
          <w:trHeight w:val="552"/>
        </w:trPr>
        <w:tc>
          <w:tcPr>
            <w:tcW w:w="826" w:type="dxa"/>
          </w:tcPr>
          <w:p w14:paraId="0EEDB798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14:paraId="18CC672C" w14:textId="77777777" w:rsidR="000E09DE" w:rsidRDefault="006949D5">
            <w:pPr>
              <w:pStyle w:val="TableParagraph"/>
              <w:spacing w:line="276" w:lineRule="exact"/>
              <w:ind w:left="109" w:right="7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955" w:type="dxa"/>
          </w:tcPr>
          <w:p w14:paraId="20B528C4" w14:textId="77777777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культуры, досуга и молодёжи» </w:t>
            </w:r>
          </w:p>
        </w:tc>
      </w:tr>
      <w:tr w:rsidR="000E09DE" w14:paraId="7EB74FFC" w14:textId="77777777">
        <w:trPr>
          <w:trHeight w:val="552"/>
        </w:trPr>
        <w:tc>
          <w:tcPr>
            <w:tcW w:w="826" w:type="dxa"/>
          </w:tcPr>
          <w:p w14:paraId="402979BF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14:paraId="41FFCA52" w14:textId="77777777" w:rsidR="000E09DE" w:rsidRDefault="006949D5">
            <w:pPr>
              <w:pStyle w:val="TableParagraph"/>
              <w:spacing w:line="276" w:lineRule="exact"/>
              <w:ind w:left="109" w:righ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инициативного проекта</w:t>
            </w:r>
          </w:p>
        </w:tc>
        <w:tc>
          <w:tcPr>
            <w:tcW w:w="5955" w:type="dxa"/>
          </w:tcPr>
          <w:p w14:paraId="6BAE5F6D" w14:textId="77777777" w:rsidR="000E09DE" w:rsidRDefault="006949D5">
            <w:pPr>
              <w:pStyle w:val="TableParagraph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г.Пыть-Ях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1мкр.дом 14а, корпус2</w:t>
            </w:r>
          </w:p>
        </w:tc>
      </w:tr>
      <w:tr w:rsidR="000E09DE" w14:paraId="3E7EA32E" w14:textId="77777777">
        <w:trPr>
          <w:trHeight w:val="275"/>
        </w:trPr>
        <w:tc>
          <w:tcPr>
            <w:tcW w:w="826" w:type="dxa"/>
          </w:tcPr>
          <w:p w14:paraId="4F3BE30A" w14:textId="77777777" w:rsidR="000E09DE" w:rsidRDefault="006949D5">
            <w:pPr>
              <w:pStyle w:val="TableParagraph"/>
              <w:spacing w:before="2" w:line="253" w:lineRule="exact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14:paraId="7EB96342" w14:textId="77777777" w:rsidR="000E09DE" w:rsidRDefault="006949D5">
            <w:pPr>
              <w:pStyle w:val="TableParagraph"/>
              <w:spacing w:before="2" w:line="253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5955" w:type="dxa"/>
          </w:tcPr>
          <w:p w14:paraId="319D9F0B" w14:textId="77777777" w:rsidR="000E09DE" w:rsidRDefault="0069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67678681" w14:textId="77777777" w:rsidR="000E09DE" w:rsidRDefault="0069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работы по ремонту крыльца и благоустройства прилегающей к нему территории, с целью повышения уровня доступности услуг к объектам социальной инфраструктуры молодёжной политики.</w:t>
            </w:r>
          </w:p>
          <w:p w14:paraId="0F61B4B3" w14:textId="77777777" w:rsidR="000E09DE" w:rsidRDefault="000E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866A" w14:textId="77777777" w:rsidR="000E09DE" w:rsidRDefault="0069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6F457EA9" w14:textId="77777777" w:rsidR="000E09DE" w:rsidRDefault="006949D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0170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емонт сети теплоснабжения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  <w:p w14:paraId="052C3DE1" w14:textId="77777777" w:rsidR="000E09DE" w:rsidRDefault="006949D5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0170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ыполнение работ по благоустройству территории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  <w:p w14:paraId="72929328" w14:textId="77777777" w:rsidR="000E09DE" w:rsidRDefault="006949D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0170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ыполнение работ </w:t>
            </w:r>
            <w:proofErr w:type="gramStart"/>
            <w:r w:rsidRPr="000170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по  ремонту</w:t>
            </w:r>
            <w:proofErr w:type="gramEnd"/>
            <w:r w:rsidRPr="000170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входной группы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;</w:t>
            </w:r>
            <w:r w:rsidRPr="000170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 </w:t>
            </w:r>
          </w:p>
          <w:p w14:paraId="3CD4EE35" w14:textId="77777777" w:rsidR="000E09DE" w:rsidRDefault="0069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вывески .</w:t>
            </w:r>
            <w:proofErr w:type="gramEnd"/>
          </w:p>
        </w:tc>
      </w:tr>
      <w:tr w:rsidR="000E09DE" w14:paraId="030B08BE" w14:textId="77777777">
        <w:trPr>
          <w:trHeight w:val="1656"/>
        </w:trPr>
        <w:tc>
          <w:tcPr>
            <w:tcW w:w="826" w:type="dxa"/>
          </w:tcPr>
          <w:p w14:paraId="09AB034B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14:paraId="601E60CA" w14:textId="77777777" w:rsidR="000E09DE" w:rsidRDefault="006949D5">
            <w:pPr>
              <w:pStyle w:val="TableParagraph"/>
              <w:spacing w:line="276" w:lineRule="exact"/>
              <w:ind w:left="109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ее актуальности (остроты), предложений по ее решению, описание мероприятий по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инициативного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проекта)</w:t>
            </w:r>
          </w:p>
        </w:tc>
        <w:tc>
          <w:tcPr>
            <w:tcW w:w="5955" w:type="dxa"/>
          </w:tcPr>
          <w:p w14:paraId="219FA0DE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является одним из самых молодых городов в Югре и конечно же его будущее непосредственно связано с молодёжью. Поэтому так важно, чтобы молодые жители города имели возможность развиваться и получать знания, учиться и трудиться, создавать семьи, реализовать свою энергию, способности и таланты, исполнять свои мечты в родном городе.</w:t>
            </w:r>
          </w:p>
          <w:p w14:paraId="1072217F" w14:textId="77777777" w:rsidR="000E09DE" w:rsidRDefault="006949D5">
            <w:pPr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Молодёжь — это аудитория с различными интересами, целями и стремлениями. При этом молодые люди привыкли к максимально широкому выбору. Чтобы учреждение молодёжной политики было привлекательным и конкурентоспособным пространством, оно должно предлагать разные варианты возможностей молодым людям на любом отрезке их жизненного пути и в любой ситуации.</w:t>
            </w:r>
          </w:p>
          <w:p w14:paraId="4A82A28B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если учреждение молодёжной политики и в дальнейшем хочет стать точкой притяжения молодёжи в городе, то оно должно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соответствовать этим требованиям: начиная от привлекательного и современного вида самого учреждения и его пространств, закачивая наполнением и атмосферой. </w:t>
            </w:r>
          </w:p>
          <w:p w14:paraId="570E418D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Учитывая, что наружный вид здания является первой «точкой контакта» с учреждением, а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группа - визитной карточкой, то как она будет выглядит, может стать как барьером, так и приглашением для посещения и знакомства. </w:t>
            </w:r>
          </w:p>
          <w:p w14:paraId="6FC173B7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группа в учреждение должна быть не только визуально привлекательна, но также и отвечать установленным правилам и требованиям безопасности.</w:t>
            </w:r>
          </w:p>
          <w:p w14:paraId="1C212B36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Инициативной группой молодёжи под руководством куратора проекта Староста Татьяны Викторовны разработан проект «Центр культуры, досуга и молодёжи». </w:t>
            </w:r>
          </w:p>
          <w:p w14:paraId="167A9521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Здание, о котором идёт речь, находится по адресу: г. Пыть-Ях, 1 мкр-он «Центральный», дом 14А. С 2022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данном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помещении осуществляют свою деятельность НКО, представители бизнеса и структурные подразделения МБУ «Современник», и оно стало местом притяжения для молодёжных сообществ, самореализации и развития творческого потенциала активных жителей города. Здесь расположились Молодёжная резиденция «БЕСЕДКА», дворовый клуб «Ровесник»,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Пыть-Яхская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местная городская молодёжная общественная организация «Активист», Автономная некоммерческая организация «Многоцелевой продюсерский центр», Автономная некоммерческая организация «Семейный клуб здоровой беременности и раннего развития ребёнка «Музыка сердца» и Центр развития интеллекта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3B9A50F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резиденция «БЕСЕДКА» - это место, где молодые люди могут посетить всевозможные мастер-классы, семинары,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многое другое. Все значимые мероприятия проходят в данной резиденции.</w:t>
            </w:r>
          </w:p>
          <w:p w14:paraId="67337C34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резиденция начала свою работу в здании с мая 2022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.</w:t>
            </w:r>
            <w:proofErr w:type="gramEnd"/>
          </w:p>
          <w:p w14:paraId="4671787D" w14:textId="4ECC333F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Дворовом клубе «Ровесник» </w:t>
            </w:r>
            <w:r w:rsidR="00ED44D7">
              <w:rPr>
                <w:rFonts w:ascii="Times New Roman" w:hAnsi="Times New Roman" w:cs="Times New Roman"/>
                <w:sz w:val="28"/>
                <w:szCs w:val="28"/>
              </w:rPr>
              <w:t>осуществляются 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познавательная, досугово - развлекательная, спортивно-оздоровительная деятельности. </w:t>
            </w:r>
          </w:p>
          <w:p w14:paraId="35B9A392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АНО «Семейный клуб здоровой беременности и раннего развития ребёнка «Музыка сердца» проводятся индивидуальные и групповые занятия для будущих мам и малышей в возрасте от 3 месяцев до 3 лет и для детей до 10 лет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ОВЗ), а также индивидуальные занятия для взрослых.</w:t>
            </w:r>
          </w:p>
          <w:p w14:paraId="71CECB01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развития интеллекта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проводятся комплексные занятия с детьми в возрасте от 9 месяцев до 15 лет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ОВЗ). </w:t>
            </w:r>
          </w:p>
          <w:p w14:paraId="2440DC3D" w14:textId="2459482F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«Многоцелевой продюсерский центр» пр</w:t>
            </w:r>
            <w:r w:rsidRPr="00ED44D7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ED44D7" w:rsidRPr="00ED44D7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ED44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обучению игре на гитаре и барабанах,</w:t>
            </w:r>
          </w:p>
          <w:p w14:paraId="32DF1912" w14:textId="77777777" w:rsidR="000E09DE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вокалу, курсы звукорежиссуры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саундпродюсирования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курсы музыкального менеджмента (возрастная категория от 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граждане с ОВЗ).</w:t>
            </w:r>
          </w:p>
          <w:p w14:paraId="1A8ACDAC" w14:textId="1033012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понимаем,</w:t>
            </w:r>
            <w:r w:rsidR="00ED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данном помещении очень высокая.</w:t>
            </w:r>
          </w:p>
          <w:p w14:paraId="46DC951E" w14:textId="77777777" w:rsidR="000E09DE" w:rsidRPr="000170B3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ввода в эксплуатацию, капитальный ремонт в данном здании не проводился.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крыльцовая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группа и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прилегающая к ней территории остро нуждаются в благоустройстве.</w:t>
            </w:r>
          </w:p>
          <w:p w14:paraId="64172471" w14:textId="77777777" w:rsidR="000E09DE" w:rsidRDefault="006949D5">
            <w:pPr>
              <w:pStyle w:val="a6"/>
              <w:ind w:firstLineChars="100" w:firstLine="2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Крыльцо является неприглядным и требует современного ремонта и преображения.</w:t>
            </w:r>
          </w:p>
          <w:p w14:paraId="3F5AA15F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Т.к. крыльцо здания больше всего было подвержено нагрузкам и внешним воздействиям, </w:t>
            </w:r>
          </w:p>
          <w:p w14:paraId="2CF3DCDD" w14:textId="77777777" w:rsidR="000E09DE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бетонные ступени, козырьки под влиянием осадков, перепадов температур и механических повреждений износились и пришли в негодность.</w:t>
            </w:r>
          </w:p>
          <w:p w14:paraId="656248E9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необходимо провести реконструкцию. </w:t>
            </w:r>
          </w:p>
          <w:p w14:paraId="7BDEFF02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группа – это основная часть здания</w:t>
            </w:r>
          </w:p>
          <w:p w14:paraId="64CDE663" w14:textId="77777777" w:rsidR="000E09DE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протяжении многих лет входные двери провисли и плотно не закрываются, внутренняя отделка растрескалась, в зимний период в помещении холодно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7FFF7D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 провести ремонт кровли входной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замену дверных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коробок, штукатурные и малярные работы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изготовление и монтаж вывески с целью привлечения внимания жителей и гостей города.</w:t>
            </w:r>
          </w:p>
          <w:p w14:paraId="3CE2314C" w14:textId="77777777" w:rsidR="000E09DE" w:rsidRPr="000170B3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Также, необходимо провести ремонтные работы и на прилегающей крыльцу территории.</w:t>
            </w:r>
          </w:p>
          <w:p w14:paraId="2E381FD9" w14:textId="77777777" w:rsidR="000E09DE" w:rsidRPr="000170B3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Учитывая неоднократные порывы и дальнейший ремонт сети теплоснабжения под фундаментом, требуется капитальный ремонт данного участка и 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прилегающей территории, поврежденной в результате порывов. </w:t>
            </w:r>
          </w:p>
          <w:p w14:paraId="12778956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итогам реализации Проекта крыльцо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здания выполнит несколько важных функций:</w:t>
            </w:r>
          </w:p>
          <w:p w14:paraId="19B9815D" w14:textId="77777777" w:rsidR="000E09DE" w:rsidRDefault="006949D5">
            <w:pPr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эстетическая функция— входная группа украшает здание и вход.</w:t>
            </w:r>
          </w:p>
          <w:p w14:paraId="1306265F" w14:textId="77777777" w:rsidR="000E09DE" w:rsidRDefault="006949D5">
            <w:pPr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ащитная функция— входная группа защищает вход в учреждение от осадков, возможного схода снега, падения предметов с высоты. </w:t>
            </w:r>
          </w:p>
          <w:p w14:paraId="3DFABF94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Кроме того, входная группа освещена в вечернее время и оборудована камерами, что помогает обеспечить безопасность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C0D38D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Энергосберегающая функция— входная группа, оборудованная тамбуром, поможет сохранять тепло в холле, снижая общие расходы на отопление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254F16" w14:textId="51D981C4" w:rsidR="000E09DE" w:rsidRPr="000170B3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функция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 стене входной группы будет размещена Информация о графике работы и возможностях Це</w:t>
            </w:r>
            <w:r w:rsidRPr="00ED4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нтр</w:t>
            </w:r>
            <w:r w:rsidR="00ED44D7" w:rsidRPr="00ED4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5BB0232" w14:textId="20541C57" w:rsidR="000E09DE" w:rsidRPr="000170B3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Коммуникационная функция</w:t>
            </w:r>
            <w:r w:rsidRPr="000170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место встречи горожан в рамках мероприятий, организованных организациями, расположенными в стенах Центра.</w:t>
            </w:r>
          </w:p>
          <w:p w14:paraId="2A1C6897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Немаловажным фактором является обеспечение безопасности и доступности молодёжи города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маломобильных групп населения) помещения, оказывающего услуги в социальной сфере (сфере молодёжной политики, досуга и культуры).</w:t>
            </w:r>
          </w:p>
          <w:p w14:paraId="6B769BE9" w14:textId="77777777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группа – это основная часть здания, она имеет вход и запасной выход, нет ограждений.</w:t>
            </w:r>
          </w:p>
          <w:p w14:paraId="661F75F3" w14:textId="55CFEACE" w:rsidR="000E09DE" w:rsidRDefault="006949D5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</w:t>
            </w:r>
            <w:r w:rsidR="00ED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строительство нового здания невозможно в виду того, что на данный момент введена зона с особыми условиями использования территории, которая не позволяет осуществлять строительство, важно обратить внимание на то, что реализация данного проекта позволит дать старт реализации очень важного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культуры, досуга и молодёжи», который включён в карту развития Югры.</w:t>
            </w:r>
          </w:p>
          <w:p w14:paraId="499B6961" w14:textId="77777777" w:rsidR="000E09DE" w:rsidRDefault="000E0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F0C00" w14:textId="77777777" w:rsidR="000E09DE" w:rsidRDefault="000E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DE" w14:paraId="5781CEEE" w14:textId="77777777">
        <w:trPr>
          <w:trHeight w:val="552"/>
        </w:trPr>
        <w:tc>
          <w:tcPr>
            <w:tcW w:w="826" w:type="dxa"/>
          </w:tcPr>
          <w:p w14:paraId="0C2A499D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53" w:type="dxa"/>
          </w:tcPr>
          <w:p w14:paraId="28695A73" w14:textId="77777777" w:rsidR="000E09DE" w:rsidRDefault="006949D5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инициативного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5955" w:type="dxa"/>
          </w:tcPr>
          <w:p w14:paraId="540A8C38" w14:textId="77777777" w:rsidR="000E09DE" w:rsidRDefault="006949D5" w:rsidP="000170B3">
            <w:pPr>
              <w:ind w:left="77"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инициативного проекта «Центр культуры, досуга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молодёжи»  учреждение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полной мере раскроет потенциал культурно – досугового учреждения, а именно:</w:t>
            </w:r>
          </w:p>
          <w:p w14:paraId="4175C64F" w14:textId="77777777" w:rsidR="000E09DE" w:rsidRDefault="006949D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реализации Проекта будет дан старт реализации проекта, включённого в карту развития Югры «Центр культуры, досуга и молодёжи», что является очень важным для Муниципального образования;</w:t>
            </w:r>
          </w:p>
          <w:p w14:paraId="7FB994A8" w14:textId="77777777" w:rsidR="000E09DE" w:rsidRDefault="006949D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Обновлённый объект привлечёт внимание большего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 молодёжи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современной локации; </w:t>
            </w:r>
          </w:p>
          <w:p w14:paraId="50ECC71A" w14:textId="77777777" w:rsidR="000E09DE" w:rsidRDefault="006949D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станет максимально комфортным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презентабельным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местом для проведения как массовых мероприятий для жителей г.Пыть-Яха, так и для проведения занятий, тренингов, конференций, встреч, также для посещения гостей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0F29D4" w14:textId="77777777" w:rsidR="000E09DE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Появится ещё одна возможность снизить социальное напряжение среди населения, поддержать и сохранить стремление к культурному развитию взрослых и детей;</w:t>
            </w:r>
          </w:p>
          <w:p w14:paraId="34660EA3" w14:textId="77777777" w:rsidR="000E09DE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Повысится доступность и качество, объем и разнообразие предоставляемых услуг.</w:t>
            </w:r>
          </w:p>
          <w:p w14:paraId="15D3563C" w14:textId="77777777" w:rsidR="000E09DE" w:rsidRDefault="006949D5">
            <w:pPr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6 Усовершенствуется место притяжения молодых, талантливых, креативных, умных, ярких и смелых ребят, готовых развивать себя и делать этот мир лучше, которое </w:t>
            </w:r>
            <w:proofErr w:type="gramStart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станет  площадкой</w:t>
            </w:r>
            <w:proofErr w:type="gramEnd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, создаваемой благодаря людям, которые наполняют её своими мыслями, идеями, знаниями, разговорами. </w:t>
            </w:r>
          </w:p>
          <w:p w14:paraId="4937BDB7" w14:textId="77777777" w:rsidR="000E09DE" w:rsidRDefault="006949D5">
            <w:pPr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Мы хотим сделать наше пространство современным, комфортным и удобным для использования молодёжью.</w:t>
            </w:r>
          </w:p>
          <w:p w14:paraId="15995BF2" w14:textId="77777777" w:rsidR="000E09DE" w:rsidRDefault="0069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Театр начинается с вешалки, а любой объект, тем более, социально - важный, начинается с крыльца и прилегающей к ней территории. Сделаем его лучше и откроем «Центр досуга, культуры и молодёжи» в </w:t>
            </w:r>
            <w:proofErr w:type="spellStart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Пыть-Яхе</w:t>
            </w:r>
            <w:proofErr w:type="spellEnd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 ВМЕСТЕ.</w:t>
            </w:r>
          </w:p>
          <w:p w14:paraId="4D1583BC" w14:textId="77777777" w:rsidR="000E09DE" w:rsidRDefault="000E0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DE" w14:paraId="33C09E64" w14:textId="77777777">
        <w:trPr>
          <w:trHeight w:val="1103"/>
        </w:trPr>
        <w:tc>
          <w:tcPr>
            <w:tcW w:w="826" w:type="dxa"/>
          </w:tcPr>
          <w:p w14:paraId="2566A4E7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53" w:type="dxa"/>
          </w:tcPr>
          <w:p w14:paraId="55CF5296" w14:textId="77777777" w:rsidR="000E09DE" w:rsidRDefault="006949D5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5955" w:type="dxa"/>
          </w:tcPr>
          <w:p w14:paraId="6A67990D" w14:textId="77777777" w:rsidR="000E09DE" w:rsidRDefault="006949D5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здания для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молодёжной политики в городе и оказания услуг организаций, расположенных в нём.</w:t>
            </w:r>
          </w:p>
          <w:p w14:paraId="50D08E29" w14:textId="77777777" w:rsidR="000E09DE" w:rsidRDefault="006949D5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170B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Средства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на содержание объекта предусмотрены планом финансово -хозяйственной деятельности муниципального бюджетного учреждения «Современник», в части выполнения работ </w:t>
            </w:r>
            <w:r w:rsidRPr="000170B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по текущему содержанию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 w:rsidRPr="000170B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административного здания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. </w:t>
            </w:r>
          </w:p>
        </w:tc>
      </w:tr>
      <w:tr w:rsidR="000E09DE" w14:paraId="318FF223" w14:textId="77777777">
        <w:trPr>
          <w:trHeight w:val="551"/>
        </w:trPr>
        <w:tc>
          <w:tcPr>
            <w:tcW w:w="826" w:type="dxa"/>
          </w:tcPr>
          <w:p w14:paraId="000F8228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14:paraId="27B8783F" w14:textId="77777777" w:rsidR="000E09DE" w:rsidRDefault="006949D5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инициативного проекта</w:t>
            </w:r>
          </w:p>
        </w:tc>
        <w:tc>
          <w:tcPr>
            <w:tcW w:w="5955" w:type="dxa"/>
          </w:tcPr>
          <w:p w14:paraId="50C80A75" w14:textId="77777777" w:rsidR="000E09DE" w:rsidRDefault="006949D5">
            <w:pPr>
              <w:pStyle w:val="TableParagraph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ноябрь 2025г.</w:t>
            </w:r>
          </w:p>
        </w:tc>
      </w:tr>
      <w:tr w:rsidR="000E09DE" w14:paraId="56C40D75" w14:textId="77777777">
        <w:trPr>
          <w:trHeight w:val="552"/>
        </w:trPr>
        <w:tc>
          <w:tcPr>
            <w:tcW w:w="826" w:type="dxa"/>
          </w:tcPr>
          <w:p w14:paraId="4AB8E6D8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53" w:type="dxa"/>
          </w:tcPr>
          <w:p w14:paraId="25465494" w14:textId="77777777" w:rsidR="000E09DE" w:rsidRDefault="006949D5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5955" w:type="dxa"/>
          </w:tcPr>
          <w:p w14:paraId="65B793FA" w14:textId="6DC3972A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2 808 398, 53 </w:t>
            </w:r>
            <w:r w:rsidR="00C713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E09DE" w14:paraId="749EA9C3" w14:textId="77777777">
        <w:trPr>
          <w:trHeight w:val="827"/>
        </w:trPr>
        <w:tc>
          <w:tcPr>
            <w:tcW w:w="826" w:type="dxa"/>
          </w:tcPr>
          <w:p w14:paraId="10C8A122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2953" w:type="dxa"/>
          </w:tcPr>
          <w:p w14:paraId="76BB9A7B" w14:textId="77777777" w:rsidR="000E09DE" w:rsidRDefault="006949D5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Пыть-Яха для реализации инициативного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5955" w:type="dxa"/>
          </w:tcPr>
          <w:p w14:paraId="71892A77" w14:textId="038B1083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2 752 230,56</w:t>
            </w:r>
            <w:r w:rsidR="00C713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E09DE" w14:paraId="23C97C98" w14:textId="77777777">
        <w:trPr>
          <w:trHeight w:val="828"/>
        </w:trPr>
        <w:tc>
          <w:tcPr>
            <w:tcW w:w="826" w:type="dxa"/>
          </w:tcPr>
          <w:p w14:paraId="4254A3FE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2953" w:type="dxa"/>
          </w:tcPr>
          <w:p w14:paraId="28369B1A" w14:textId="77777777" w:rsidR="000E09DE" w:rsidRDefault="006949D5">
            <w:pPr>
              <w:pStyle w:val="TableParagraph"/>
              <w:spacing w:line="276" w:lineRule="exact"/>
              <w:ind w:left="109" w:right="6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инициативных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платежей, обеспечиваемый инициатором проекта, в том числе:</w:t>
            </w:r>
          </w:p>
        </w:tc>
        <w:tc>
          <w:tcPr>
            <w:tcW w:w="5955" w:type="dxa"/>
          </w:tcPr>
          <w:p w14:paraId="64D7EC6C" w14:textId="09051496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56 167,97</w:t>
            </w:r>
            <w:r w:rsidR="00C713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E09DE" w14:paraId="0C558C21" w14:textId="77777777">
        <w:trPr>
          <w:trHeight w:val="551"/>
        </w:trPr>
        <w:tc>
          <w:tcPr>
            <w:tcW w:w="826" w:type="dxa"/>
          </w:tcPr>
          <w:p w14:paraId="0E98EB80" w14:textId="77777777" w:rsidR="000E09DE" w:rsidRDefault="006949D5">
            <w:pPr>
              <w:pStyle w:val="TableParagraph"/>
              <w:spacing w:before="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2953" w:type="dxa"/>
          </w:tcPr>
          <w:p w14:paraId="5BB88D81" w14:textId="77777777" w:rsidR="000E09DE" w:rsidRDefault="006949D5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Денежные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граждан</w:t>
            </w:r>
          </w:p>
        </w:tc>
        <w:tc>
          <w:tcPr>
            <w:tcW w:w="5955" w:type="dxa"/>
          </w:tcPr>
          <w:p w14:paraId="0C0C5482" w14:textId="22F36B4D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56 167,97</w:t>
            </w:r>
            <w:r w:rsidR="00C713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bookmarkStart w:id="0" w:name="_GoBack"/>
            <w:bookmarkEnd w:id="0"/>
          </w:p>
        </w:tc>
      </w:tr>
      <w:tr w:rsidR="000E09DE" w14:paraId="6A115D94" w14:textId="77777777">
        <w:trPr>
          <w:trHeight w:val="551"/>
        </w:trPr>
        <w:tc>
          <w:tcPr>
            <w:tcW w:w="826" w:type="dxa"/>
          </w:tcPr>
          <w:p w14:paraId="64ACB479" w14:textId="77777777" w:rsidR="000E09DE" w:rsidRDefault="006949D5">
            <w:pPr>
              <w:pStyle w:val="TableParagraph"/>
              <w:spacing w:before="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10.2.</w:t>
            </w:r>
          </w:p>
        </w:tc>
        <w:tc>
          <w:tcPr>
            <w:tcW w:w="2953" w:type="dxa"/>
          </w:tcPr>
          <w:p w14:paraId="1041FEB2" w14:textId="77777777" w:rsidR="000E09DE" w:rsidRDefault="006949D5">
            <w:pPr>
              <w:pStyle w:val="TableParagraph"/>
              <w:spacing w:line="276" w:lineRule="exact"/>
              <w:ind w:left="109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Денежные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юридических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</w:t>
            </w:r>
          </w:p>
        </w:tc>
        <w:tc>
          <w:tcPr>
            <w:tcW w:w="5955" w:type="dxa"/>
          </w:tcPr>
          <w:p w14:paraId="67D3D602" w14:textId="77777777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09DE" w14:paraId="72E220D1" w14:textId="77777777">
        <w:trPr>
          <w:trHeight w:val="828"/>
        </w:trPr>
        <w:tc>
          <w:tcPr>
            <w:tcW w:w="826" w:type="dxa"/>
          </w:tcPr>
          <w:p w14:paraId="2D740FC1" w14:textId="77777777" w:rsidR="000E09DE" w:rsidRDefault="006949D5">
            <w:pPr>
              <w:pStyle w:val="TableParagraph"/>
              <w:spacing w:before="2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2953" w:type="dxa"/>
          </w:tcPr>
          <w:p w14:paraId="7829FDDF" w14:textId="77777777" w:rsidR="000E09DE" w:rsidRDefault="006949D5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вклада,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обеспечиваемый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инициатором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проекта, в том числе:</w:t>
            </w:r>
          </w:p>
        </w:tc>
        <w:tc>
          <w:tcPr>
            <w:tcW w:w="5955" w:type="dxa"/>
          </w:tcPr>
          <w:p w14:paraId="01504940" w14:textId="77777777" w:rsidR="000E09DE" w:rsidRDefault="006949D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Добровольное трудовое участие</w:t>
            </w:r>
          </w:p>
        </w:tc>
      </w:tr>
      <w:tr w:rsidR="000E09DE" w14:paraId="534D236F" w14:textId="77777777">
        <w:trPr>
          <w:trHeight w:val="827"/>
        </w:trPr>
        <w:tc>
          <w:tcPr>
            <w:tcW w:w="826" w:type="dxa"/>
          </w:tcPr>
          <w:p w14:paraId="59ADE1F0" w14:textId="77777777" w:rsidR="000E09DE" w:rsidRDefault="006949D5">
            <w:pPr>
              <w:pStyle w:val="TableParagraph"/>
              <w:spacing w:before="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11.1.</w:t>
            </w:r>
          </w:p>
        </w:tc>
        <w:tc>
          <w:tcPr>
            <w:tcW w:w="2953" w:type="dxa"/>
          </w:tcPr>
          <w:p w14:paraId="7043123C" w14:textId="77777777" w:rsidR="000E09DE" w:rsidRDefault="006949D5">
            <w:pPr>
              <w:pStyle w:val="TableParagraph"/>
              <w:spacing w:line="276" w:lineRule="exact"/>
              <w:ind w:left="109" w:right="7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 граждан (добровольное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имущественное участие, трудовое участие)</w:t>
            </w:r>
          </w:p>
        </w:tc>
        <w:tc>
          <w:tcPr>
            <w:tcW w:w="5955" w:type="dxa"/>
          </w:tcPr>
          <w:p w14:paraId="5E1B02E4" w14:textId="77777777" w:rsidR="000E09DE" w:rsidRDefault="006949D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встречи с жителями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  горожане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поддержали проект и готовы принять участие в субботниках в период реализации проекта.</w:t>
            </w:r>
          </w:p>
        </w:tc>
      </w:tr>
      <w:tr w:rsidR="000E09DE" w14:paraId="3EE788E1" w14:textId="77777777">
        <w:trPr>
          <w:trHeight w:val="828"/>
        </w:trPr>
        <w:tc>
          <w:tcPr>
            <w:tcW w:w="826" w:type="dxa"/>
          </w:tcPr>
          <w:p w14:paraId="41CD887F" w14:textId="77777777" w:rsidR="000E09DE" w:rsidRDefault="006949D5">
            <w:pPr>
              <w:pStyle w:val="TableParagraph"/>
              <w:spacing w:before="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11.2.</w:t>
            </w:r>
          </w:p>
        </w:tc>
        <w:tc>
          <w:tcPr>
            <w:tcW w:w="2953" w:type="dxa"/>
          </w:tcPr>
          <w:p w14:paraId="2FFC0A5C" w14:textId="77777777" w:rsidR="000E09DE" w:rsidRDefault="006949D5">
            <w:pPr>
              <w:pStyle w:val="TableParagraph"/>
              <w:spacing w:line="276" w:lineRule="exact"/>
              <w:ind w:left="109" w:righ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 (добровольное имущественное участие, трудовое участие)</w:t>
            </w:r>
          </w:p>
        </w:tc>
        <w:tc>
          <w:tcPr>
            <w:tcW w:w="5955" w:type="dxa"/>
          </w:tcPr>
          <w:p w14:paraId="439B2D98" w14:textId="77777777" w:rsidR="000E09DE" w:rsidRDefault="006949D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 развития и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ПМГМОО «Активист» гарантирует организацию и проведение субботников с привлечением добровольцев(волонтёров) по мере необходимости</w:t>
            </w:r>
          </w:p>
        </w:tc>
      </w:tr>
    </w:tbl>
    <w:p w14:paraId="22779ACF" w14:textId="77777777" w:rsidR="000E09DE" w:rsidRDefault="000E09DE">
      <w:pPr>
        <w:rPr>
          <w:rFonts w:ascii="Times New Roman" w:hAnsi="Times New Roman" w:cs="Times New Roman"/>
          <w:sz w:val="28"/>
          <w:szCs w:val="28"/>
        </w:rPr>
        <w:sectPr w:rsidR="000E09DE">
          <w:pgSz w:w="11910" w:h="16840"/>
          <w:pgMar w:top="13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46"/>
        <w:gridCol w:w="5972"/>
      </w:tblGrid>
      <w:tr w:rsidR="000E09DE" w14:paraId="60B8DE02" w14:textId="77777777">
        <w:trPr>
          <w:trHeight w:val="1103"/>
        </w:trPr>
        <w:tc>
          <w:tcPr>
            <w:tcW w:w="816" w:type="dxa"/>
          </w:tcPr>
          <w:p w14:paraId="65197C1E" w14:textId="77777777" w:rsidR="000E09DE" w:rsidRDefault="006949D5">
            <w:pPr>
              <w:pStyle w:val="TableParagraph"/>
              <w:spacing w:before="3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2946" w:type="dxa"/>
          </w:tcPr>
          <w:p w14:paraId="4C6A297D" w14:textId="77777777" w:rsidR="000E09DE" w:rsidRDefault="006949D5">
            <w:pPr>
              <w:pStyle w:val="TableParagraph"/>
              <w:spacing w:line="276" w:lineRule="exact"/>
              <w:ind w:left="109"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инициаторе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(Ф.И.О. (для физических лиц), наименование (для юридических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лиц)</w:t>
            </w:r>
          </w:p>
        </w:tc>
        <w:tc>
          <w:tcPr>
            <w:tcW w:w="5972" w:type="dxa"/>
          </w:tcPr>
          <w:p w14:paraId="600CB422" w14:textId="77777777" w:rsidR="000E09DE" w:rsidRDefault="006949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Современник»</w:t>
            </w:r>
          </w:p>
          <w:p w14:paraId="325E7CC8" w14:textId="77777777" w:rsidR="000E09DE" w:rsidRDefault="000E09D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11CAF" w14:textId="77777777" w:rsidR="000E09DE" w:rsidRDefault="000E09DE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3AAFEEF" w14:textId="42F14F96" w:rsidR="000E09DE" w:rsidRDefault="00ED44D7">
      <w:pPr>
        <w:pStyle w:val="a3"/>
        <w:tabs>
          <w:tab w:val="left" w:pos="5594"/>
          <w:tab w:val="left" w:pos="8185"/>
        </w:tabs>
        <w:spacing w:before="4"/>
        <w:ind w:left="79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949D5">
        <w:rPr>
          <w:rFonts w:ascii="Times New Roman" w:hAnsi="Times New Roman" w:cs="Times New Roman"/>
          <w:spacing w:val="-2"/>
          <w:sz w:val="28"/>
          <w:szCs w:val="28"/>
        </w:rPr>
        <w:t>редставитель</w:t>
      </w:r>
      <w:r w:rsidR="006949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49D5">
        <w:rPr>
          <w:rFonts w:ascii="Times New Roman" w:hAnsi="Times New Roman" w:cs="Times New Roman"/>
          <w:spacing w:val="-2"/>
          <w:sz w:val="28"/>
          <w:szCs w:val="28"/>
        </w:rPr>
        <w:t>инициатора</w:t>
      </w:r>
      <w:r w:rsidR="006949D5">
        <w:rPr>
          <w:rFonts w:ascii="Times New Roman" w:hAnsi="Times New Roman" w:cs="Times New Roman"/>
          <w:sz w:val="28"/>
          <w:szCs w:val="28"/>
        </w:rPr>
        <w:tab/>
      </w:r>
      <w:r w:rsidR="006949D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И.И. Губанова</w:t>
      </w:r>
    </w:p>
    <w:p w14:paraId="67FC77A3" w14:textId="77777777" w:rsidR="000E09DE" w:rsidRDefault="006949D5">
      <w:pPr>
        <w:pStyle w:val="a3"/>
        <w:spacing w:before="5"/>
        <w:ind w:left="639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14:paraId="129AB4CF" w14:textId="77777777" w:rsidR="000E09DE" w:rsidRDefault="000E09D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09DE">
      <w:type w:val="continuous"/>
      <w:pgSz w:w="11910" w:h="16840"/>
      <w:pgMar w:top="110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D469E"/>
    <w:multiLevelType w:val="singleLevel"/>
    <w:tmpl w:val="70DD469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F"/>
    <w:rsid w:val="000170B3"/>
    <w:rsid w:val="00023902"/>
    <w:rsid w:val="000E09DE"/>
    <w:rsid w:val="00124722"/>
    <w:rsid w:val="00197BFE"/>
    <w:rsid w:val="001F6600"/>
    <w:rsid w:val="004407F3"/>
    <w:rsid w:val="00545701"/>
    <w:rsid w:val="005724B3"/>
    <w:rsid w:val="005B0C65"/>
    <w:rsid w:val="006949D5"/>
    <w:rsid w:val="00783391"/>
    <w:rsid w:val="00872D2B"/>
    <w:rsid w:val="008A49D2"/>
    <w:rsid w:val="00902123"/>
    <w:rsid w:val="0096440C"/>
    <w:rsid w:val="009E0097"/>
    <w:rsid w:val="00AA6C8F"/>
    <w:rsid w:val="00B93D33"/>
    <w:rsid w:val="00C7136B"/>
    <w:rsid w:val="00D735C4"/>
    <w:rsid w:val="00E10E5F"/>
    <w:rsid w:val="00EA0A9C"/>
    <w:rsid w:val="00EA5FFF"/>
    <w:rsid w:val="00ED44D7"/>
    <w:rsid w:val="04924439"/>
    <w:rsid w:val="0C9F0365"/>
    <w:rsid w:val="0F9F0113"/>
    <w:rsid w:val="16602EDE"/>
    <w:rsid w:val="1F094951"/>
    <w:rsid w:val="29A135CE"/>
    <w:rsid w:val="31056369"/>
    <w:rsid w:val="367F51BF"/>
    <w:rsid w:val="39924861"/>
    <w:rsid w:val="4D4221E9"/>
    <w:rsid w:val="4FDF598A"/>
    <w:rsid w:val="54690F0E"/>
    <w:rsid w:val="5E114E08"/>
    <w:rsid w:val="75F32A57"/>
    <w:rsid w:val="778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1D8D-CA92-46A6-9878-1CDEA9B5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3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29" w:right="610"/>
      <w:jc w:val="center"/>
    </w:pPr>
    <w:rPr>
      <w:rFonts w:ascii="Arial" w:eastAsia="Arial" w:hAnsi="Arial" w:cs="Arial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2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ALEKSEYCHUK)</dc:creator>
  <cp:lastModifiedBy>Татьяна Каменева</cp:lastModifiedBy>
  <cp:revision>3</cp:revision>
  <dcterms:created xsi:type="dcterms:W3CDTF">2024-07-30T12:26:00Z</dcterms:created>
  <dcterms:modified xsi:type="dcterms:W3CDTF">2024-07-31T04:57:00Z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2024-04-07T00:00:00Z</vt:filetime>
  </property>
  <property fmtid="{D5CDD505-2E9C-101B-9397-08002B2CF9AE}" pid="5" name="Producer">
    <vt:lpwstr>Samsung Electronics</vt:lpwstr>
  </property>
  <property fmtid="{D5CDD505-2E9C-101B-9397-08002B2CF9AE}" pid="6" name="KSOProductBuildVer">
    <vt:lpwstr>1049-12.2.0.17153</vt:lpwstr>
  </property>
  <property fmtid="{D5CDD505-2E9C-101B-9397-08002B2CF9AE}" pid="7" name="ICV">
    <vt:lpwstr>FE2D0162A2674AB7B3D4136537D68D99_12</vt:lpwstr>
  </property>
</Properties>
</file>