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утверждении положения </w:t>
      </w:r>
    </w:p>
    <w:p w:rsidR="001A02D6" w:rsidRPr="001A02D6" w:rsidRDefault="00B12C7F" w:rsidP="001A02D6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</w:t>
      </w:r>
      <w:r w:rsidR="001A02D6" w:rsidRPr="001A02D6">
        <w:rPr>
          <w:sz w:val="28"/>
          <w:szCs w:val="28"/>
        </w:rPr>
        <w:t>установлении системы</w:t>
      </w:r>
    </w:p>
    <w:p w:rsidR="00B12C7F" w:rsidRPr="00BF4F20" w:rsidRDefault="001A02D6" w:rsidP="001A02D6">
      <w:pPr>
        <w:jc w:val="both"/>
        <w:rPr>
          <w:sz w:val="28"/>
          <w:szCs w:val="28"/>
        </w:rPr>
      </w:pPr>
      <w:r w:rsidRPr="001A02D6">
        <w:rPr>
          <w:sz w:val="28"/>
          <w:szCs w:val="28"/>
        </w:rPr>
        <w:t xml:space="preserve">оплаты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</w:t>
      </w:r>
      <w:r w:rsidR="001A02D6">
        <w:rPr>
          <w:sz w:val="28"/>
          <w:szCs w:val="28"/>
        </w:rPr>
        <w:t xml:space="preserve"> города Пыть-Яха</w:t>
      </w:r>
      <w:r w:rsidR="00A35E5F" w:rsidRPr="00BF4F20">
        <w:rPr>
          <w:sz w:val="28"/>
          <w:szCs w:val="28"/>
        </w:rPr>
        <w:t xml:space="preserve"> 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A72B7B" w:rsidRDefault="001A02D6" w:rsidP="001A02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72B7B">
        <w:rPr>
          <w:sz w:val="28"/>
          <w:szCs w:val="28"/>
        </w:rPr>
        <w:t xml:space="preserve">В соответствии с Трудовым кодексом Российской Федерации, руководствуясь приказом Департамента образования и молодежной политики Ханты-Мансийского автономного округа - Югры от 13.11.2023 </w:t>
      </w:r>
      <w:r w:rsidR="001007B9" w:rsidRPr="00A72B7B">
        <w:rPr>
          <w:sz w:val="28"/>
          <w:szCs w:val="28"/>
        </w:rPr>
        <w:t>№</w:t>
      </w:r>
      <w:r w:rsidRPr="00A72B7B">
        <w:rPr>
          <w:sz w:val="28"/>
          <w:szCs w:val="28"/>
        </w:rPr>
        <w:t xml:space="preserve"> 27-нп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науки Ханты-Мансийского автономного округа – Югры»</w:t>
      </w:r>
      <w:r w:rsidR="001B0FB3" w:rsidRPr="00A72B7B">
        <w:rPr>
          <w:sz w:val="28"/>
          <w:szCs w:val="28"/>
        </w:rPr>
        <w:t>:</w:t>
      </w:r>
    </w:p>
    <w:p w:rsidR="00A671E3" w:rsidRPr="00A72B7B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1A02D6" w:rsidRPr="00A72B7B" w:rsidRDefault="001A02D6" w:rsidP="001A02D6">
      <w:pPr>
        <w:pStyle w:val="ConsPlusNormal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Утвердить Положение об установлении системы оплат</w:t>
      </w:r>
      <w:r w:rsidR="00380919" w:rsidRPr="00A72B7B">
        <w:rPr>
          <w:rFonts w:ascii="Times New Roman" w:hAnsi="Times New Roman" w:cs="Times New Roman"/>
          <w:sz w:val="28"/>
          <w:szCs w:val="28"/>
        </w:rPr>
        <w:t xml:space="preserve">ы </w:t>
      </w:r>
      <w:r w:rsidRPr="00A72B7B"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образовательных организаций </w:t>
      </w:r>
      <w:r w:rsidR="00752793" w:rsidRPr="00A72B7B">
        <w:rPr>
          <w:rFonts w:ascii="Times New Roman" w:hAnsi="Times New Roman" w:cs="Times New Roman"/>
          <w:sz w:val="28"/>
          <w:szCs w:val="28"/>
        </w:rPr>
        <w:t>города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752793" w:rsidRPr="00A72B7B">
        <w:rPr>
          <w:rFonts w:ascii="Times New Roman" w:hAnsi="Times New Roman" w:cs="Times New Roman"/>
          <w:sz w:val="28"/>
          <w:szCs w:val="28"/>
        </w:rPr>
        <w:t>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A02D6" w:rsidRPr="00A72B7B" w:rsidRDefault="001A02D6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организаций:</w:t>
      </w:r>
    </w:p>
    <w:p w:rsidR="001A02D6" w:rsidRPr="00A72B7B" w:rsidRDefault="001A02D6" w:rsidP="006E680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2.1. Привести в соответствие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локальные правовые акты, регулирующие систему оплаты труда </w:t>
      </w:r>
      <w:r w:rsidRPr="00A72B7B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в течение </w:t>
      </w:r>
      <w:r w:rsidR="006E6804" w:rsidRPr="00A72B7B">
        <w:rPr>
          <w:rFonts w:ascii="Times New Roman" w:hAnsi="Times New Roman" w:cs="Times New Roman"/>
          <w:sz w:val="28"/>
          <w:szCs w:val="28"/>
        </w:rPr>
        <w:t>одного месяца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со дня подписания настоящего постановления.</w:t>
      </w:r>
    </w:p>
    <w:p w:rsidR="001A02D6" w:rsidRPr="00A72B7B" w:rsidRDefault="001A02D6" w:rsidP="006E6804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2.2. Предоставить в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  <w:r w:rsidRPr="00A72B7B">
        <w:rPr>
          <w:rFonts w:ascii="Times New Roman" w:hAnsi="Times New Roman" w:cs="Times New Roman"/>
          <w:sz w:val="28"/>
          <w:szCs w:val="28"/>
        </w:rPr>
        <w:t>администрации города Пыть-Яха утвержденн</w:t>
      </w:r>
      <w:r w:rsidR="006E6804" w:rsidRPr="00A72B7B">
        <w:rPr>
          <w:rFonts w:ascii="Times New Roman" w:hAnsi="Times New Roman" w:cs="Times New Roman"/>
          <w:sz w:val="28"/>
          <w:szCs w:val="28"/>
        </w:rPr>
        <w:t>ые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="006E6804" w:rsidRPr="00A72B7B">
        <w:rPr>
          <w:rFonts w:ascii="Times New Roman" w:hAnsi="Times New Roman" w:cs="Times New Roman"/>
          <w:sz w:val="28"/>
          <w:szCs w:val="28"/>
        </w:rPr>
        <w:t xml:space="preserve">локальные правовые акты о системе оплаты труда </w:t>
      </w:r>
      <w:r w:rsidR="006E6804" w:rsidRPr="00A72B7B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6E6804" w:rsidRPr="00A72B7B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A02D6" w:rsidRPr="00A72B7B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  <w:r w:rsidR="001A02D6" w:rsidRPr="00A7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04" w:rsidRPr="00A72B7B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6E6804" w:rsidRPr="00A72B7B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29.09.2017 № 243-па «Об утверждении Положения об оплате труда работников муниципальных образовательных организаций»</w:t>
      </w:r>
      <w:r w:rsidR="009065A5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260-па, от 30.10.2023 № 296-па, от 29.11.2023 № 329-па)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6E6804" w:rsidRPr="00A72B7B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04.08.2021 № 367-па «О внесении изменения в постановление администрации города</w:t>
      </w:r>
      <w:r w:rsidR="00441C8C" w:rsidRPr="00A72B7B">
        <w:rPr>
          <w:rFonts w:ascii="Times New Roman" w:hAnsi="Times New Roman" w:cs="Times New Roman"/>
          <w:sz w:val="28"/>
          <w:szCs w:val="28"/>
        </w:rPr>
        <w:t xml:space="preserve">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25.12.2017 № 356-па, от 05.02.2018 № 18-па, от 11.04.2019 № 113-па, от 29.08.2019 № 331-па, от 14.01.2020 № 02-па, от 16.03.2020 № 94-па, от 30.06.2020 № 264-па, от 02.07.2020 № 269-па, от 09.02.2021 № 53-па)</w:t>
      </w:r>
      <w:r w:rsidR="00441C8C"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23.12.2021 № 605-па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21.04.2022 № 142-па «О внесении изменения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 xml:space="preserve">от 22.06.2022 № 259-па «О внесении изменений в постановление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04.07.2022 № 282-па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259-па)</w:t>
      </w:r>
      <w:r w:rsidRPr="00A72B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28.10.2022 № 479-па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07.02.2023 № 38-па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13.09.2023 № 260-па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752793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>от 30.10.2023 № 296-па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BA7ADA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</w:t>
      </w:r>
      <w:r w:rsidR="00BA7ADA" w:rsidRPr="00A72B7B">
        <w:rPr>
          <w:rFonts w:ascii="Times New Roman" w:hAnsi="Times New Roman" w:cs="Times New Roman"/>
          <w:sz w:val="28"/>
          <w:szCs w:val="28"/>
        </w:rPr>
        <w:lastRenderedPageBreak/>
        <w:t>07.02.2023 № 38-па, от 13.09.2023 № 260-па)</w:t>
      </w:r>
      <w:r w:rsidRPr="00A72B7B">
        <w:rPr>
          <w:rFonts w:ascii="Times New Roman" w:hAnsi="Times New Roman" w:cs="Times New Roman"/>
          <w:sz w:val="28"/>
          <w:szCs w:val="28"/>
        </w:rPr>
        <w:t>;</w:t>
      </w:r>
    </w:p>
    <w:p w:rsidR="00441C8C" w:rsidRPr="00A72B7B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</w:t>
      </w:r>
      <w:r w:rsidRPr="00A72B7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40D8F" w:rsidRPr="00A72B7B">
        <w:rPr>
          <w:rFonts w:ascii="Times New Roman" w:hAnsi="Times New Roman" w:cs="Times New Roman"/>
          <w:sz w:val="28"/>
          <w:szCs w:val="28"/>
        </w:rPr>
        <w:t>29.</w:t>
      </w:r>
      <w:r w:rsidRPr="00A72B7B">
        <w:rPr>
          <w:rFonts w:ascii="Times New Roman" w:hAnsi="Times New Roman" w:cs="Times New Roman"/>
          <w:sz w:val="28"/>
          <w:szCs w:val="28"/>
        </w:rPr>
        <w:t xml:space="preserve">11.2023 № </w:t>
      </w:r>
      <w:r w:rsidR="00A40D8F" w:rsidRPr="00A72B7B">
        <w:rPr>
          <w:rFonts w:ascii="Times New Roman" w:hAnsi="Times New Roman" w:cs="Times New Roman"/>
          <w:sz w:val="28"/>
          <w:szCs w:val="28"/>
        </w:rPr>
        <w:t>329</w:t>
      </w:r>
      <w:r w:rsidRPr="00A72B7B">
        <w:rPr>
          <w:rFonts w:ascii="Times New Roman" w:hAnsi="Times New Roman" w:cs="Times New Roman"/>
          <w:sz w:val="28"/>
          <w:szCs w:val="28"/>
        </w:rPr>
        <w:t>-па «О внесении изменений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</w:t>
      </w:r>
      <w:r w:rsidR="00BA7ADA" w:rsidRPr="00A72B7B">
        <w:rPr>
          <w:rFonts w:ascii="Times New Roman" w:hAnsi="Times New Roman" w:cs="Times New Roman"/>
          <w:sz w:val="28"/>
          <w:szCs w:val="28"/>
        </w:rPr>
        <w:t xml:space="preserve"> (в ред. от 04.08.2021 № 367-па, от 23.12.2021 № 605-па, от 21.04.2022 № 142-па, от 22.06.2022 № 259-па, от 04.07.2022 № 282-па, от 28.10.2022 № 479-па, от 07.02.2023 № 38-па, от 13.09.2023 № 260-па, от 30.10.2023 № 296-па)</w:t>
      </w:r>
      <w:r w:rsidR="000B3D68" w:rsidRPr="00A72B7B">
        <w:rPr>
          <w:rFonts w:ascii="Times New Roman" w:hAnsi="Times New Roman" w:cs="Times New Roman"/>
          <w:sz w:val="28"/>
          <w:szCs w:val="28"/>
        </w:rPr>
        <w:t>.</w:t>
      </w:r>
    </w:p>
    <w:p w:rsidR="00441C8C" w:rsidRPr="00A72B7B" w:rsidRDefault="001A02D6" w:rsidP="00273662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FB6BE4" w:rsidRPr="00A72B7B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</w:t>
      </w:r>
      <w:r w:rsidR="006E6804" w:rsidRPr="00A72B7B">
        <w:rPr>
          <w:rFonts w:ascii="Times New Roman" w:hAnsi="Times New Roman" w:cs="Times New Roman"/>
          <w:sz w:val="28"/>
          <w:szCs w:val="28"/>
        </w:rPr>
        <w:t>0</w:t>
      </w:r>
      <w:r w:rsidR="00170538" w:rsidRPr="00A72B7B">
        <w:rPr>
          <w:rFonts w:ascii="Times New Roman" w:hAnsi="Times New Roman" w:cs="Times New Roman"/>
          <w:sz w:val="28"/>
          <w:szCs w:val="28"/>
        </w:rPr>
        <w:t>9</w:t>
      </w:r>
      <w:r w:rsidRPr="00A72B7B">
        <w:rPr>
          <w:rFonts w:ascii="Times New Roman" w:hAnsi="Times New Roman" w:cs="Times New Roman"/>
          <w:sz w:val="28"/>
          <w:szCs w:val="28"/>
        </w:rPr>
        <w:t>.20</w:t>
      </w:r>
      <w:r w:rsidR="006E6804" w:rsidRPr="00A72B7B">
        <w:rPr>
          <w:rFonts w:ascii="Times New Roman" w:hAnsi="Times New Roman" w:cs="Times New Roman"/>
          <w:sz w:val="28"/>
          <w:szCs w:val="28"/>
        </w:rPr>
        <w:t>24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5E36D6" w:rsidRPr="00A72B7B" w:rsidRDefault="00E424BB" w:rsidP="00273662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/>
          <w:sz w:val="28"/>
          <w:szCs w:val="28"/>
        </w:rPr>
        <w:t>Контроль за выполнением</w:t>
      </w:r>
      <w:r w:rsidR="00636CB3" w:rsidRPr="00A72B7B">
        <w:rPr>
          <w:rFonts w:ascii="Times New Roman" w:hAnsi="Times New Roman"/>
          <w:sz w:val="28"/>
          <w:szCs w:val="28"/>
        </w:rPr>
        <w:t xml:space="preserve"> постановления</w:t>
      </w:r>
      <w:r w:rsidRPr="00A72B7B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 w:rsidRPr="00A72B7B">
        <w:rPr>
          <w:rFonts w:ascii="Times New Roman" w:hAnsi="Times New Roman"/>
          <w:sz w:val="28"/>
          <w:szCs w:val="28"/>
        </w:rPr>
        <w:t>ые вопросы</w:t>
      </w:r>
      <w:r w:rsidRPr="00A72B7B">
        <w:rPr>
          <w:rFonts w:ascii="Times New Roman" w:hAnsi="Times New Roman"/>
          <w:sz w:val="28"/>
          <w:szCs w:val="28"/>
        </w:rPr>
        <w:t>).</w:t>
      </w:r>
    </w:p>
    <w:p w:rsidR="00DE3F58" w:rsidRPr="00A72B7B" w:rsidRDefault="00DE3F58" w:rsidP="001A02D6">
      <w:pPr>
        <w:ind w:firstLine="567"/>
        <w:jc w:val="both"/>
        <w:outlineLvl w:val="0"/>
        <w:rPr>
          <w:sz w:val="28"/>
          <w:szCs w:val="28"/>
        </w:rPr>
      </w:pPr>
    </w:p>
    <w:p w:rsidR="00304196" w:rsidRPr="00A72B7B" w:rsidRDefault="00304196" w:rsidP="001A02D6">
      <w:pPr>
        <w:ind w:firstLine="567"/>
        <w:jc w:val="both"/>
        <w:outlineLvl w:val="0"/>
        <w:rPr>
          <w:sz w:val="28"/>
          <w:szCs w:val="28"/>
        </w:rPr>
      </w:pPr>
    </w:p>
    <w:p w:rsidR="00124EDB" w:rsidRPr="00A72B7B" w:rsidRDefault="00124EDB" w:rsidP="001A02D6">
      <w:pPr>
        <w:ind w:firstLine="567"/>
        <w:jc w:val="both"/>
        <w:outlineLvl w:val="0"/>
        <w:rPr>
          <w:sz w:val="28"/>
          <w:szCs w:val="28"/>
        </w:rPr>
      </w:pPr>
    </w:p>
    <w:p w:rsidR="00685912" w:rsidRPr="00A72B7B" w:rsidRDefault="009009F2" w:rsidP="001A02D6">
      <w:pPr>
        <w:ind w:firstLine="567"/>
        <w:jc w:val="both"/>
        <w:rPr>
          <w:sz w:val="28"/>
          <w:szCs w:val="28"/>
        </w:rPr>
      </w:pPr>
      <w:r w:rsidRPr="00A72B7B">
        <w:rPr>
          <w:sz w:val="28"/>
          <w:szCs w:val="28"/>
        </w:rPr>
        <w:t>Г</w:t>
      </w:r>
      <w:r w:rsidR="00135CD3" w:rsidRPr="00A72B7B">
        <w:rPr>
          <w:sz w:val="28"/>
          <w:szCs w:val="28"/>
        </w:rPr>
        <w:t>лав</w:t>
      </w:r>
      <w:r w:rsidRPr="00A72B7B">
        <w:rPr>
          <w:sz w:val="28"/>
          <w:szCs w:val="28"/>
        </w:rPr>
        <w:t>а</w:t>
      </w:r>
      <w:r w:rsidR="005E36D6" w:rsidRPr="00A72B7B">
        <w:rPr>
          <w:sz w:val="28"/>
          <w:szCs w:val="28"/>
        </w:rPr>
        <w:t xml:space="preserve"> города </w:t>
      </w:r>
      <w:r w:rsidR="00DE3F58" w:rsidRPr="00A72B7B">
        <w:rPr>
          <w:sz w:val="28"/>
          <w:szCs w:val="28"/>
        </w:rPr>
        <w:t>Пыть-Яха</w:t>
      </w:r>
      <w:r w:rsidR="005E36D6" w:rsidRPr="00A72B7B">
        <w:rPr>
          <w:sz w:val="28"/>
          <w:szCs w:val="28"/>
        </w:rPr>
        <w:tab/>
      </w:r>
      <w:r w:rsidR="005E36D6" w:rsidRPr="00A72B7B">
        <w:rPr>
          <w:sz w:val="28"/>
          <w:szCs w:val="28"/>
        </w:rPr>
        <w:tab/>
      </w:r>
      <w:r w:rsidR="00571665" w:rsidRPr="00A72B7B">
        <w:rPr>
          <w:sz w:val="28"/>
          <w:szCs w:val="28"/>
        </w:rPr>
        <w:t xml:space="preserve">          </w:t>
      </w:r>
      <w:r w:rsidR="00DE3F58" w:rsidRPr="00A72B7B">
        <w:rPr>
          <w:sz w:val="28"/>
          <w:szCs w:val="28"/>
        </w:rPr>
        <w:t xml:space="preserve">          </w:t>
      </w:r>
      <w:r w:rsidR="00980ADB" w:rsidRPr="00A72B7B">
        <w:rPr>
          <w:sz w:val="28"/>
          <w:szCs w:val="28"/>
        </w:rPr>
        <w:t xml:space="preserve">          </w:t>
      </w:r>
      <w:r w:rsidR="00441C8C" w:rsidRPr="00A72B7B">
        <w:rPr>
          <w:sz w:val="28"/>
          <w:szCs w:val="28"/>
        </w:rPr>
        <w:t>Д.С. Горбунов</w:t>
      </w:r>
    </w:p>
    <w:p w:rsidR="00752793" w:rsidRPr="00A72B7B" w:rsidRDefault="00752793">
      <w:pPr>
        <w:rPr>
          <w:sz w:val="28"/>
          <w:szCs w:val="28"/>
        </w:rPr>
      </w:pPr>
      <w:r w:rsidRPr="00A72B7B">
        <w:rPr>
          <w:sz w:val="28"/>
          <w:szCs w:val="28"/>
        </w:rPr>
        <w:br w:type="page"/>
      </w:r>
    </w:p>
    <w:p w:rsidR="00273662" w:rsidRPr="00A72B7B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3662" w:rsidRPr="00A72B7B" w:rsidRDefault="00273662" w:rsidP="002736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73662" w:rsidRPr="00A72B7B" w:rsidRDefault="00273662" w:rsidP="009F4C69">
      <w:pPr>
        <w:pStyle w:val="ConsPlusNormal"/>
        <w:spacing w:line="360" w:lineRule="auto"/>
        <w:jc w:val="right"/>
        <w:rPr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от «___»_______20</w:t>
      </w:r>
      <w:r w:rsidR="00FE46D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A72B7B">
        <w:rPr>
          <w:rFonts w:ascii="Times New Roman" w:hAnsi="Times New Roman" w:cs="Times New Roman"/>
          <w:sz w:val="28"/>
          <w:szCs w:val="28"/>
        </w:rPr>
        <w:t xml:space="preserve"> № ___-па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</w:rPr>
      </w:pPr>
      <w:r w:rsidRPr="00A72B7B">
        <w:rPr>
          <w:sz w:val="28"/>
          <w:szCs w:val="28"/>
          <w:highlight w:val="white"/>
        </w:rPr>
        <w:t>Положение</w:t>
      </w:r>
      <w:r w:rsidRPr="00A72B7B">
        <w:rPr>
          <w:sz w:val="28"/>
          <w:szCs w:val="28"/>
          <w:highlight w:val="white"/>
        </w:rPr>
        <w:br/>
        <w:t xml:space="preserve">об установлении системы оплаты труда работников 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</w:rPr>
      </w:pPr>
      <w:r w:rsidRPr="00A72B7B">
        <w:rPr>
          <w:sz w:val="28"/>
          <w:szCs w:val="28"/>
        </w:rPr>
        <w:t xml:space="preserve">муниципальных образовательных 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  <w:highlight w:val="white"/>
        </w:rPr>
      </w:pPr>
      <w:r w:rsidRPr="00A72B7B">
        <w:rPr>
          <w:sz w:val="28"/>
          <w:szCs w:val="28"/>
        </w:rPr>
        <w:t>организаций города Пыть-Яха</w:t>
      </w:r>
    </w:p>
    <w:p w:rsidR="00273662" w:rsidRPr="00A72B7B" w:rsidRDefault="00273662" w:rsidP="009F4C69">
      <w:pPr>
        <w:spacing w:line="360" w:lineRule="auto"/>
        <w:jc w:val="center"/>
        <w:rPr>
          <w:sz w:val="28"/>
          <w:szCs w:val="28"/>
          <w:highlight w:val="white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Общие положения</w:t>
      </w:r>
    </w:p>
    <w:p w:rsidR="00273662" w:rsidRPr="00A72B7B" w:rsidRDefault="00273662" w:rsidP="009F4C69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со статьями 135, 144 и 145 Трудового кодекса Российской Федерации и другими нормативными правовыми актами, содержащими нормы трудового права,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и устанавливает </w:t>
      </w:r>
      <w:r w:rsidRPr="00A72B7B">
        <w:rPr>
          <w:rFonts w:ascii="Times New Roman" w:hAnsi="Times New Roman" w:cs="Times New Roman"/>
          <w:sz w:val="28"/>
          <w:szCs w:val="28"/>
        </w:rPr>
        <w:t>систему и условия оплаты труда работников муниципальных образовательных организаций города Пыть-Ях</w:t>
      </w:r>
      <w:r w:rsidR="001007B9" w:rsidRPr="00A72B7B">
        <w:rPr>
          <w:rFonts w:ascii="Times New Roman" w:hAnsi="Times New Roman" w:cs="Times New Roman"/>
          <w:sz w:val="28"/>
          <w:szCs w:val="28"/>
        </w:rPr>
        <w:t>а</w:t>
      </w:r>
      <w:r w:rsidRPr="00A72B7B">
        <w:rPr>
          <w:rFonts w:ascii="Times New Roman" w:hAnsi="Times New Roman" w:cs="Times New Roman"/>
          <w:sz w:val="28"/>
          <w:szCs w:val="28"/>
        </w:rPr>
        <w:t xml:space="preserve"> (далее – работники)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, и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определяет: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основные условия оплаты труда;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осуществления компенсационных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осуществления стимулирующих выплат, критерии их установления;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установления иных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- порядок и условия оплаты труда руководителя организации, его заместителей, главного бухгалтера;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 организации.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9" w:tooltip="consultantplus://offline/ref=5AB846222771AA203B0A59F9A746A3A400C48E67AA3CAC07DEB669CCA6qCV1L" w:history="1">
        <w:r w:rsidRPr="00A72B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0" w:tooltip="consultantplus://offline/ref=5AB846222771AA203B0A47F4B12AF4AB04CFD16AAC31A75881E56F9BF991E359E3q0V5L" w:history="1">
        <w:r w:rsidRPr="00A72B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автономного округа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от 3 ноября 2016 года № 431-п «О требованиях к системам оплаты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труда работников государственных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учреждений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автономного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округа – Югры».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  <w:r w:rsidRPr="00A72B7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Заработная плата работников организации состоит из: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оклада (должностного оклада), ставки заработной платы;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- иных выплат, предусмотренных настоящим Положением.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 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Основные условия оплаты труда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 локальных нормативных актах организации, штатном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расписании, а также при заключении трудовых договоров с работниками организации наименования должностей руководителей, специалистов 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служащих должны соответствовать наименованиям должностей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предусмотренных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Единым квалификационным </w:t>
      </w:r>
      <w:hyperlink r:id="rId11" w:tooltip="consultantplus://offline/ref=5AB846222771AA203B0A59F9A746A3A403C18666AD36AC07DEB669CCA6qCV1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справочником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должностей руководителей, специалистов и служащих, наименование профессий рабочих</w:t>
      </w:r>
      <w:r w:rsidR="00C812CC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Единым тарифно-квалификационным </w:t>
      </w:r>
      <w:hyperlink r:id="rId12" w:tooltip="consultantplus://offline/ref=5AB846222771AA203B0A59F9A746A3A403C5866EA931AC07DEB669CCA6C1E50CA34518D032B1BE85qEV0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справочником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работ и профессий рабочих, и (или) соответствующими положениями профессиональных стандартов.</w:t>
      </w:r>
      <w:r w:rsidRPr="00A72B7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общеотраслевых должностей руководителей, специалистов и служащих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установлены на основе отнесения занимаемых ими должностей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к профессиональным квалификационным </w:t>
      </w:r>
      <w:hyperlink r:id="rId13" w:tooltip="consultantplus://offline/ref=5AB846222771AA203B0A59F9A746A3A40AC08E61A9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29 мая 2008 года №</w:t>
      </w:r>
      <w:r w:rsidR="001007B9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служащих», согласно </w:t>
      </w:r>
      <w:hyperlink w:anchor="P78" w:tooltip="#P78" w:history="1">
        <w:r w:rsidRPr="00A72B7B">
          <w:rPr>
            <w:rFonts w:ascii="Times New Roman" w:hAnsi="Times New Roman" w:cs="Times New Roman"/>
            <w:sz w:val="28"/>
            <w:szCs w:val="28"/>
          </w:rPr>
          <w:t>таб</w:t>
        </w:r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лице 1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08"/>
        <w:gridCol w:w="2404"/>
        <w:gridCol w:w="4068"/>
        <w:gridCol w:w="2157"/>
      </w:tblGrid>
      <w:tr w:rsidR="00A72B7B" w:rsidRPr="00A72B7B" w:rsidTr="00273662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72B7B" w:rsidRPr="00A72B7B" w:rsidTr="00273662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A40D8F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</w:t>
            </w:r>
            <w:r w:rsidR="00273662" w:rsidRPr="00A72B7B">
              <w:rPr>
                <w:sz w:val="24"/>
                <w:szCs w:val="24"/>
              </w:rPr>
              <w:t>ежурный</w:t>
            </w:r>
            <w:r w:rsidR="00C812CC" w:rsidRPr="00A72B7B">
              <w:rPr>
                <w:sz w:val="24"/>
                <w:szCs w:val="24"/>
              </w:rPr>
              <w:t xml:space="preserve"> </w:t>
            </w:r>
            <w:r w:rsidR="00273662" w:rsidRPr="00A72B7B">
              <w:rPr>
                <w:sz w:val="24"/>
                <w:szCs w:val="24"/>
              </w:rPr>
              <w:t>(по залу, кабинету и др.); делопроизводитель; секретарь; секретарь-машинистка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15 799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6E2356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6E2356" w:rsidRPr="00A72B7B" w:rsidRDefault="006E2356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16 537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72B7B" w:rsidRPr="00A72B7B" w:rsidTr="00707399">
        <w:trPr>
          <w:trHeight w:val="89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диспетчер; инспектор по кадрам; лаборант; секретарь руководителя; художник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16 094</w:t>
            </w:r>
          </w:p>
        </w:tc>
      </w:tr>
      <w:tr w:rsidR="00A72B7B" w:rsidRPr="00A72B7B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16 832</w:t>
            </w:r>
          </w:p>
        </w:tc>
      </w:tr>
      <w:tr w:rsidR="00A72B7B" w:rsidRPr="00A72B7B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заведующий производством (шеф-повар); начальник хозяйственного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72B7B" w:rsidRPr="00A72B7B" w:rsidTr="006A1B69">
        <w:trPr>
          <w:trHeight w:val="1509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документовед; инженер; инженер по защите информации; инженер-программист (программист); психолог; специалист по кадрам; экономист; юрисконсульт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18 604</w:t>
            </w:r>
          </w:p>
        </w:tc>
      </w:tr>
      <w:tr w:rsidR="00A72B7B" w:rsidRPr="00A72B7B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</w:t>
            </w:r>
            <w:r w:rsidRPr="00A72B7B">
              <w:rPr>
                <w:sz w:val="24"/>
                <w:szCs w:val="24"/>
              </w:rPr>
              <w:lastRenderedPageBreak/>
              <w:t xml:space="preserve">которым может устанавливаться 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19 490</w:t>
            </w:r>
          </w:p>
        </w:tc>
      </w:tr>
      <w:tr w:rsidR="00A72B7B" w:rsidRPr="00A72B7B" w:rsidTr="006A1B6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20 523</w:t>
            </w:r>
          </w:p>
        </w:tc>
      </w:tr>
      <w:tr w:rsidR="00A72B7B" w:rsidRPr="00A72B7B" w:rsidTr="006A1B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72B7B" w:rsidRPr="00A72B7B" w:rsidTr="00312C47">
        <w:trPr>
          <w:trHeight w:val="1563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начальник отдела информации; начальник отдела кадров (спецотдела и др.); начальник отдела охраны труда; начальник отдела подготовки кадров; 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21 409</w:t>
            </w:r>
          </w:p>
        </w:tc>
      </w:tr>
      <w:tr w:rsidR="00A72B7B" w:rsidRPr="00A72B7B" w:rsidTr="00707399">
        <w:trPr>
          <w:trHeight w:val="116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4A0B33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главный (аналитик; диспетчер,</w:t>
            </w:r>
            <w:r w:rsidR="004A0B33" w:rsidRPr="00A72B7B">
              <w:rPr>
                <w:sz w:val="24"/>
                <w:szCs w:val="24"/>
                <w:highlight w:val="white"/>
              </w:rPr>
              <w:t xml:space="preserve"> </w:t>
            </w:r>
            <w:r w:rsidRPr="00A72B7B">
              <w:rPr>
                <w:sz w:val="24"/>
                <w:szCs w:val="24"/>
                <w:highlight w:val="white"/>
              </w:rPr>
              <w:t>механик, специалист по защите информации, технолог, эксперт; энергетик);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22 443</w:t>
            </w:r>
          </w:p>
        </w:tc>
      </w:tr>
      <w:tr w:rsidR="00A72B7B" w:rsidRPr="00A72B7B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ди</w:t>
            </w:r>
            <w:r w:rsidRPr="00A72B7B">
              <w:rPr>
                <w:sz w:val="24"/>
                <w:szCs w:val="24"/>
              </w:rPr>
              <w:t>ректор (начальник, заведующий) обособленного структурного подразделения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23 624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4" w:tooltip="consultantplus://offline/ref=5AB846222771AA203B0A59F9A746A3A403C68A62AE32AC07DEB669CCA6C1E50CA34518D032B1BA85qEV9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</w:t>
      </w:r>
      <w:r w:rsidR="00312C4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5 мая 2008 года № 216н</w:t>
      </w:r>
      <w:r w:rsidR="00312C4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таблице 2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Таблица 2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91"/>
        <w:gridCol w:w="2337"/>
        <w:gridCol w:w="4198"/>
        <w:gridCol w:w="2111"/>
      </w:tblGrid>
      <w:tr w:rsidR="00A72B7B" w:rsidRPr="00A72B7B" w:rsidTr="0027366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ставки заработной платы, рублей</w:t>
            </w:r>
          </w:p>
        </w:tc>
      </w:tr>
      <w:tr w:rsidR="00A72B7B" w:rsidRPr="00A72B7B" w:rsidTr="00273662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15 503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16 242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72B7B" w:rsidRPr="00A72B7B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17 718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18 604</w:t>
            </w:r>
          </w:p>
        </w:tc>
      </w:tr>
      <w:tr w:rsidR="00A72B7B" w:rsidRPr="00A72B7B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19 490</w:t>
            </w:r>
          </w:p>
        </w:tc>
      </w:tr>
      <w:tr w:rsidR="00A72B7B" w:rsidRPr="00A72B7B" w:rsidTr="00273662">
        <w:trPr>
          <w:trHeight w:val="967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A72B7B">
              <w:rPr>
                <w:sz w:val="24"/>
                <w:szCs w:val="24"/>
              </w:rPr>
              <w:t>тьютор</w:t>
            </w:r>
            <w:proofErr w:type="spellEnd"/>
            <w:r w:rsidRPr="00A72B7B">
              <w:rPr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20 523</w:t>
            </w:r>
          </w:p>
        </w:tc>
      </w:tr>
      <w:tr w:rsidR="00A72B7B" w:rsidRPr="00A72B7B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72B7B" w:rsidRPr="00A72B7B" w:rsidTr="00273662">
        <w:trPr>
          <w:trHeight w:val="2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зав</w:t>
            </w:r>
            <w:r w:rsidRPr="00A72B7B">
              <w:rPr>
                <w:sz w:val="24"/>
                <w:szCs w:val="24"/>
              </w:rPr>
              <w:t>едующий (начальник) структурным подразделением: кабинетом, лабораторией, учебной (учебно-производственной) мастерской и другими структурными подразделениями, реализующими общеобразовательную</w:t>
            </w:r>
            <w:r w:rsidRPr="00A72B7B">
              <w:rPr>
                <w:sz w:val="24"/>
                <w:szCs w:val="24"/>
              </w:rPr>
              <w:br/>
              <w:t>программу и образовательную программу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21 409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культуры установлены на основе отнесения занимаемых ими должностей к профессиональным квалификационным </w:t>
      </w:r>
      <w:hyperlink r:id="rId15" w:tooltip="consultantplus://offline/ref=5AB846222771AA203B0A59F9A746A3A405C58A67AA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Федерации от 31 августа 2007 года № 570 «Об утверждении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должностей работников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культуры, искусства и кинематографии», согласно </w:t>
      </w:r>
      <w:hyperlink w:anchor="P186" w:tooltip="#P186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таблице 3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Таблица 3</w:t>
      </w:r>
    </w:p>
    <w:tbl>
      <w:tblPr>
        <w:tblW w:w="939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971"/>
        <w:gridCol w:w="1843"/>
      </w:tblGrid>
      <w:tr w:rsidR="00A72B7B" w:rsidRPr="00A72B7B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A72B7B" w:rsidRPr="00A72B7B" w:rsidTr="00707399">
        <w:trPr>
          <w:trHeight w:val="60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88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72B7B" w:rsidRPr="00A72B7B" w:rsidTr="00707399">
        <w:trPr>
          <w:trHeight w:val="387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.1.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  <w:highlight w:val="white"/>
              </w:rPr>
              <w:t>би</w:t>
            </w:r>
            <w:r w:rsidR="00646E40" w:rsidRPr="00A72B7B">
              <w:rPr>
                <w:sz w:val="24"/>
                <w:szCs w:val="24"/>
              </w:rPr>
              <w:t>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707399">
        <w:trPr>
          <w:trHeight w:val="974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.2.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категория: </w:t>
            </w:r>
            <w:r w:rsidRPr="00A72B7B">
              <w:rPr>
                <w:sz w:val="24"/>
                <w:szCs w:val="24"/>
                <w:highlight w:val="white"/>
              </w:rPr>
              <w:t>биб</w:t>
            </w:r>
            <w:r w:rsidR="00646E40" w:rsidRPr="00A72B7B">
              <w:rPr>
                <w:sz w:val="24"/>
                <w:szCs w:val="24"/>
              </w:rPr>
              <w:t>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18 013</w:t>
            </w:r>
          </w:p>
        </w:tc>
      </w:tr>
      <w:tr w:rsidR="00A72B7B" w:rsidRPr="00A72B7B" w:rsidTr="00707399">
        <w:trPr>
          <w:trHeight w:val="96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</w:t>
            </w:r>
            <w:r w:rsidR="00273662" w:rsidRPr="00A72B7B">
              <w:rPr>
                <w:sz w:val="24"/>
                <w:szCs w:val="24"/>
              </w:rPr>
              <w:t>.3.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72B7B">
              <w:rPr>
                <w:sz w:val="24"/>
                <w:szCs w:val="24"/>
              </w:rPr>
              <w:t>внутридолжностная</w:t>
            </w:r>
            <w:proofErr w:type="spellEnd"/>
            <w:r w:rsidRPr="00A72B7B">
              <w:rPr>
                <w:sz w:val="24"/>
                <w:szCs w:val="24"/>
              </w:rPr>
              <w:t xml:space="preserve"> категория: </w:t>
            </w:r>
            <w:r w:rsidRPr="00A72B7B">
              <w:rPr>
                <w:sz w:val="24"/>
                <w:szCs w:val="24"/>
                <w:highlight w:val="white"/>
              </w:rPr>
              <w:t>библи</w:t>
            </w:r>
            <w:r w:rsidRPr="00A72B7B">
              <w:rPr>
                <w:sz w:val="24"/>
                <w:szCs w:val="24"/>
              </w:rPr>
              <w:t>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18 899</w:t>
            </w:r>
          </w:p>
        </w:tc>
      </w:tr>
      <w:tr w:rsidR="00A72B7B" w:rsidRPr="00A72B7B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1.4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20 819</w:t>
            </w:r>
          </w:p>
        </w:tc>
      </w:tr>
      <w:tr w:rsidR="00A72B7B" w:rsidRPr="00A72B7B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646E40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1.5</w:t>
            </w:r>
            <w:r w:rsidR="00273662" w:rsidRPr="00A72B7B">
              <w:rPr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spacing w:after="240"/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«главный»: главный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21 852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рабочих организации установлены на основе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отнесения занимаемых ими профессий рабочих к профессиональным квалификационным </w:t>
      </w:r>
      <w:hyperlink r:id="rId16" w:tooltip="consultantplus://offline/ref=5AB846222771AA203B0A59F9A746A3A405CD8A60AD3EF10DD6EF65CEA1CEBA1BA40C14D132B1BAq8VCL" w:history="1">
        <w:r w:rsidRPr="00A72B7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A72B7B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</w:t>
      </w:r>
      <w:r w:rsidR="006C0CF7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от 29 мая 2008 года № 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A72B7B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4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76"/>
        <w:gridCol w:w="2275"/>
        <w:gridCol w:w="4410"/>
        <w:gridCol w:w="1976"/>
      </w:tblGrid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профессий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</w:t>
            </w:r>
            <w:r w:rsidRPr="00A72B7B">
              <w:rPr>
                <w:sz w:val="24"/>
                <w:szCs w:val="24"/>
                <w:highlight w:val="white"/>
              </w:rPr>
              <w:t xml:space="preserve"> Е</w:t>
            </w:r>
            <w:r w:rsidRPr="00A72B7B">
              <w:rPr>
                <w:sz w:val="24"/>
                <w:szCs w:val="24"/>
              </w:rPr>
              <w:t>диным тарифно-</w:t>
            </w:r>
            <w:r w:rsidRPr="00A72B7B">
              <w:rPr>
                <w:sz w:val="24"/>
                <w:szCs w:val="24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lastRenderedPageBreak/>
              <w:t>14 766</w:t>
            </w:r>
          </w:p>
        </w:tc>
      </w:tr>
      <w:tr w:rsidR="00A72B7B" w:rsidRPr="00A72B7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72B7B" w:rsidRPr="00A72B7B" w:rsidTr="00707399">
        <w:trPr>
          <w:trHeight w:val="498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FE46DC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hyperlink r:id="rId17" w:tooltip="consultantplus://offline/ref=5AB846222771AA203B0A59F9A746A3A403C5866EA931AC07DEB669CCA6C1E50CA34518D032B1BE85qEV0L" w:history="1">
              <w:r w:rsidR="00273662" w:rsidRPr="00A72B7B">
                <w:rPr>
                  <w:sz w:val="24"/>
                  <w:szCs w:val="24"/>
                  <w:highlight w:val="white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15 503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FE46DC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hyperlink r:id="rId18" w:tooltip="consultantplus://offline/ref=5AB846222771AA203B0A59F9A746A3A403C5866EA931AC07DEB669CCA6C1E50CA34518D032B1BE85qEV0L" w:history="1">
              <w:r w:rsidR="00273662" w:rsidRPr="00A72B7B">
                <w:rPr>
                  <w:sz w:val="24"/>
                  <w:szCs w:val="24"/>
                  <w:highlight w:val="white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16 242</w:t>
            </w:r>
          </w:p>
        </w:tc>
      </w:tr>
      <w:tr w:rsidR="00A72B7B" w:rsidRPr="00A72B7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17 127</w:t>
            </w:r>
          </w:p>
        </w:tc>
      </w:tr>
      <w:tr w:rsidR="00A72B7B" w:rsidRPr="00A72B7B" w:rsidTr="00707399">
        <w:trPr>
          <w:trHeight w:val="15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</w:rPr>
            </w:pPr>
            <w:r w:rsidRPr="00A72B7B">
              <w:rPr>
                <w:sz w:val="24"/>
                <w:szCs w:val="24"/>
              </w:rPr>
              <w:t>18 013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 xml:space="preserve">служащих, не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включенным в профессиональные квалификационные группы, приведены в </w:t>
      </w:r>
      <w:hyperlink w:anchor="P254" w:tooltip="#P254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таблице </w:t>
        </w:r>
        <w:r w:rsidR="00380919" w:rsidRPr="00A72B7B">
          <w:rPr>
            <w:rFonts w:ascii="Times New Roman" w:hAnsi="Times New Roman" w:cs="Times New Roman"/>
            <w:sz w:val="28"/>
            <w:szCs w:val="28"/>
            <w:highlight w:val="white"/>
          </w:rPr>
          <w:t>5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Таблица </w:t>
      </w:r>
      <w:r w:rsidR="00380919" w:rsidRPr="00A72B7B">
        <w:rPr>
          <w:rFonts w:ascii="Times New Roman" w:hAnsi="Times New Roman" w:cs="Times New Roman"/>
          <w:sz w:val="28"/>
          <w:szCs w:val="28"/>
          <w:highlight w:val="white"/>
        </w:rPr>
        <w:t>5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43"/>
        <w:gridCol w:w="5537"/>
        <w:gridCol w:w="2967"/>
      </w:tblGrid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младший специалист по охране труда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17 718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специалист по охране труда</w:t>
            </w:r>
            <w:r w:rsidRPr="00A72B7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18 604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главный (ведущий) специалист по охране труда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20 523</w:t>
            </w:r>
          </w:p>
        </w:tc>
      </w:tr>
      <w:tr w:rsidR="00A72B7B" w:rsidRPr="00A72B7B" w:rsidTr="00707399">
        <w:trPr>
          <w:trHeight w:val="6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4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специалист по кадрам, специалист по документационному обеспечению персонала </w:t>
            </w:r>
            <w:r w:rsidR="001176EE" w:rsidRPr="00A72B7B">
              <w:rPr>
                <w:sz w:val="28"/>
                <w:szCs w:val="28"/>
                <w:highlight w:val="white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17 718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5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системный администратор</w:t>
            </w:r>
            <w:r w:rsidRPr="00A72B7B">
              <w:rPr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18 604</w:t>
            </w:r>
          </w:p>
        </w:tc>
      </w:tr>
      <w:tr w:rsidR="00A72B7B" w:rsidRPr="00A72B7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F05706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lastRenderedPageBreak/>
              <w:t>7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ассистент по оказанию технической помощи </w:t>
            </w:r>
            <w:r w:rsidR="00101D0D" w:rsidRPr="00A72B7B">
              <w:rPr>
                <w:sz w:val="28"/>
                <w:szCs w:val="28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16 242</w:t>
            </w:r>
          </w:p>
        </w:tc>
      </w:tr>
      <w:tr w:rsidR="00A72B7B" w:rsidRPr="00A72B7B" w:rsidTr="00707399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101D0D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8</w:t>
            </w:r>
            <w:r w:rsidR="00273662" w:rsidRPr="00A72B7B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ind w:left="205"/>
              <w:contextualSpacing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="001176EE" w:rsidRPr="00A72B7B">
              <w:rPr>
                <w:sz w:val="28"/>
                <w:szCs w:val="28"/>
                <w:highlight w:val="white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  <w:r w:rsidRPr="00A72B7B">
              <w:rPr>
                <w:sz w:val="24"/>
                <w:szCs w:val="24"/>
                <w:highlight w:val="white"/>
              </w:rPr>
              <w:t>20 523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Размеры должностных окладов установлены с учетом требований профессиональных стандартов:</w:t>
      </w:r>
    </w:p>
    <w:p w:rsidR="00273662" w:rsidRPr="00A72B7B" w:rsidRDefault="00101D0D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1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приказ Министерства труда и социальной защиты Российской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Федерации от 12 апреля 2017 года № 351н «Об утверждении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профессионального стандарта «Ассистент (помощник) по оказанию</w:t>
      </w:r>
      <w:r w:rsidR="00D17B78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технической помощи инвалидам и лицам с ограниченными возможностями здоровья»;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2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29 сентября 2020 года № 680н «Об утверждении профессионального стандарта «Системный администратор информационно-коммуникационных систем»;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3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22 апреля 2021 года № 274н «Об утверждении профессионального стандарта «Специалист в области охраны труда»;</w:t>
      </w:r>
    </w:p>
    <w:p w:rsidR="00273662" w:rsidRPr="00A72B7B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4</w:t>
      </w:r>
      <w:r w:rsidR="00273662" w:rsidRPr="00A72B7B">
        <w:rPr>
          <w:sz w:val="28"/>
          <w:szCs w:val="28"/>
          <w:highlight w:val="white"/>
          <w:vertAlign w:val="superscript"/>
        </w:rPr>
        <w:t xml:space="preserve"> </w:t>
      </w:r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9 марта 2022 года № 109н «Об утверждении профессионального стандарта «Специалист по управлению персоналом»;</w:t>
      </w:r>
    </w:p>
    <w:p w:rsidR="00273662" w:rsidRPr="00A72B7B" w:rsidRDefault="001176EE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A72B7B">
        <w:rPr>
          <w:sz w:val="28"/>
          <w:szCs w:val="28"/>
          <w:highlight w:val="white"/>
          <w:vertAlign w:val="superscript"/>
        </w:rPr>
        <w:t>5</w:t>
      </w:r>
      <w:hyperlink r:id="rId19" w:tooltip="https://login.consultant.ru/link/?req=doc&amp;base=LAW&amp;n=441506&amp;date=18.10.2023" w:history="1">
        <w:r w:rsidR="00273662" w:rsidRPr="00A72B7B">
          <w:rPr>
            <w:sz w:val="28"/>
            <w:szCs w:val="28"/>
            <w:highlight w:val="white"/>
            <w:vertAlign w:val="superscript"/>
          </w:rPr>
          <w:t xml:space="preserve"> </w:t>
        </w:r>
      </w:hyperlink>
      <w:r w:rsidR="00273662" w:rsidRPr="00A72B7B">
        <w:rPr>
          <w:sz w:val="28"/>
          <w:szCs w:val="28"/>
          <w:highlight w:val="white"/>
        </w:rPr>
        <w:t>приказ Министерства труда и социальной защиты Российской Федерации от 30 января 2023 года № 53н «Об утверждении профессионального стандарта «Специалист в области воспитания».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 – 30% ниже оклада (должностного оклада) руководителя соответствующего</w:t>
      </w:r>
      <w:r w:rsidRPr="00A72B7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Почасовая оплата труда.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Почасовая оплата труда педагогических работников организации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применяется: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осуществления компенсационных выплат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 компенсационным выплатам относятся: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выплаты за работу в условиях, отклоняющихся от нормальных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время, выходные </w:t>
      </w:r>
      <w:r w:rsidRPr="00A72B7B">
        <w:rPr>
          <w:rFonts w:ascii="Times New Roman" w:hAnsi="Times New Roman" w:cs="Times New Roman"/>
          <w:sz w:val="28"/>
          <w:szCs w:val="28"/>
        </w:rPr>
        <w:br/>
        <w:t>и нерабочие праздничные дни и при выполнении работ в других условиях, отклоняющихся от нормальных.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20" w:tooltip="consultantplus://offline/ref=5AB846222771AA203B0A59F9A746A3A400C48E67AA3CAC07DEB669CCA6C1E50CA34518D032B3BF87qEV7L" w:history="1">
        <w:r w:rsidRPr="00A72B7B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A72B7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ненных к ним местностях) устанавливаются в соответствии со </w:t>
      </w:r>
      <w:hyperlink r:id="rId21" w:tooltip="consultantplus://offline/ref=5AB846222771AA203B0A59F9A746A3A400C48E67AA3CAC07DEB669CCA6C1E50CA34518D032B0B284qEV4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статьями 315</w:t>
        </w:r>
      </w:hyperlink>
      <w:r w:rsidRPr="00A72B7B">
        <w:rPr>
          <w:sz w:val="28"/>
          <w:szCs w:val="28"/>
          <w:highlight w:val="white"/>
        </w:rPr>
        <w:t> – </w:t>
      </w:r>
      <w:hyperlink r:id="rId22" w:tooltip="consultantplus://offline/ref=5AB846222771AA203B0A59F9A746A3A400C48E67AA3CAC07DEB669CCA6C1E50CA34518D4q3V4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317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кодекса Российской Федерации и 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решением Думы города Пыть-Яха от 17.02.2006 </w:t>
      </w:r>
      <w:r w:rsidR="00D46224" w:rsidRPr="00A72B7B">
        <w:rPr>
          <w:rFonts w:ascii="Times New Roman" w:hAnsi="Times New Roman" w:cs="Times New Roman"/>
          <w:sz w:val="28"/>
          <w:szCs w:val="28"/>
        </w:rPr>
        <w:t>№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Выплаты за работу в условиях, отклоняющихся от нормальных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3" w:tooltip="consultantplus://offline/ref=5AB846222771AA203B0A59F9A746A3A400C48E67AA3CAC07DEB669CCA6C1E50CA34518D632qBV6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статьями 149</w:t>
        </w:r>
      </w:hyperlink>
      <w:r w:rsidRPr="00A72B7B">
        <w:rPr>
          <w:sz w:val="28"/>
          <w:szCs w:val="28"/>
          <w:highlight w:val="white"/>
        </w:rPr>
        <w:t> – </w:t>
      </w:r>
      <w:hyperlink r:id="rId24" w:tooltip="consultantplus://offline/ref=5AB846222771AA203B0A59F9A746A3A400C48E67AA3CAC07DEB669CCA6C1E50CA34518D032B0BA85qEV8L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>154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Трудового кодекса Российской Федерации.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К видам выплат компенсационного характера при выполнении работ </w:t>
      </w:r>
      <w:r w:rsidRPr="00A72B7B">
        <w:rPr>
          <w:rFonts w:ascii="Times New Roman" w:hAnsi="Times New Roman" w:cs="Times New Roman"/>
          <w:sz w:val="28"/>
          <w:szCs w:val="28"/>
        </w:rPr>
        <w:br/>
        <w:t>в условиях, отклоняющихся от нормальных, относятся выплаты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за дополнительную работу, не входящую в прямые должностные обязанности работников согласно квалификационным характеристикам,</w:t>
      </w:r>
      <w:r w:rsidR="001A7BC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но непосредственно связанную с деятельностью образовательной организации по реализации образовательных программ.</w:t>
      </w:r>
    </w:p>
    <w:p w:rsidR="00273662" w:rsidRPr="00A72B7B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lastRenderedPageBreak/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</w:t>
      </w:r>
      <w:r w:rsidRPr="00A72B7B">
        <w:rPr>
          <w:sz w:val="28"/>
          <w:szCs w:val="28"/>
        </w:rPr>
        <w:br/>
        <w:t xml:space="preserve">и среднего общего образования, в том числе адаптированные образовательные программы,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программы профессионального обучения для лиц с ограниченными возможностями здоровья, осуществляется в размере 5000 рублей в месяц </w:t>
      </w:r>
      <w:r w:rsidRPr="00A72B7B">
        <w:rPr>
          <w:sz w:val="28"/>
          <w:szCs w:val="28"/>
        </w:rPr>
        <w:br/>
        <w:t xml:space="preserve">(но не более 2 выплат ежемесячного денежного вознаграждения </w:t>
      </w:r>
      <w:r w:rsidRPr="00A72B7B">
        <w:rPr>
          <w:sz w:val="28"/>
          <w:szCs w:val="28"/>
        </w:rPr>
        <w:br/>
        <w:t>1 педагогическому работнику при условии осуществления классного руководства (кураторства) в 2 и более классах (группах) за счет средств федерального бюджета.</w:t>
      </w:r>
    </w:p>
    <w:p w:rsidR="00273662" w:rsidRPr="00A72B7B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t xml:space="preserve">Районный коэффициент и процентная надбавка к заработной плате </w:t>
      </w:r>
      <w:r w:rsidRPr="00A72B7B">
        <w:rPr>
          <w:sz w:val="28"/>
          <w:szCs w:val="28"/>
        </w:rPr>
        <w:br/>
        <w:t xml:space="preserve">за работу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</w:t>
      </w:r>
      <w:r w:rsidRPr="00A72B7B">
        <w:rPr>
          <w:sz w:val="28"/>
          <w:szCs w:val="28"/>
        </w:rPr>
        <w:br/>
        <w:t xml:space="preserve">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</w:t>
      </w:r>
      <w:hyperlink r:id="rId25" w:tooltip="https://login.consultant.ru/link/?req=doc&amp;base=RLAW926&amp;n=278256&amp;date=12.09.2023" w:history="1">
        <w:r w:rsidRPr="00A72B7B">
          <w:rPr>
            <w:rStyle w:val="aa"/>
            <w:color w:val="auto"/>
            <w:sz w:val="28"/>
            <w:szCs w:val="28"/>
            <w:u w:val="none"/>
          </w:rPr>
          <w:t>За</w:t>
        </w:r>
        <w:r w:rsidRPr="00A72B7B">
          <w:rPr>
            <w:rStyle w:val="aa"/>
            <w:color w:val="auto"/>
            <w:sz w:val="28"/>
            <w:szCs w:val="28"/>
            <w:highlight w:val="white"/>
            <w:u w:val="none"/>
          </w:rPr>
          <w:t>коном</w:t>
        </w:r>
      </w:hyperlink>
      <w:r w:rsidRPr="00A72B7B">
        <w:rPr>
          <w:sz w:val="28"/>
          <w:szCs w:val="28"/>
          <w:highlight w:val="white"/>
        </w:rPr>
        <w:t xml:space="preserve"> автономного округа от 9 декабря 2004 года № 76-оз «О гарантиях и компенсациях для лиц, проживающих в Ханты-Мансийском автономном округе – </w:t>
      </w:r>
      <w:r w:rsidRPr="00A72B7B">
        <w:rPr>
          <w:sz w:val="28"/>
          <w:szCs w:val="28"/>
        </w:rPr>
        <w:t>Югре, работающих в государственных органах и государственных учреждениях Ханты-Мансийского автономного округа – Югры, территориальном фонде обязательного медицинского страхования Ханты-Мансийского автономного округа – Югры».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Перечень и размеры компенсационных выплат указаны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в </w:t>
      </w:r>
      <w:hyperlink w:anchor="P304" w:tooltip="#P304" w:history="1">
        <w:r w:rsidRPr="00A72B7B">
          <w:rPr>
            <w:rFonts w:ascii="Times New Roman" w:hAnsi="Times New Roman" w:cs="Times New Roman"/>
            <w:sz w:val="28"/>
            <w:szCs w:val="28"/>
            <w:highlight w:val="white"/>
          </w:rPr>
          <w:t xml:space="preserve">таблице </w:t>
        </w:r>
        <w:r w:rsidR="00556237" w:rsidRPr="00A72B7B">
          <w:rPr>
            <w:rFonts w:ascii="Times New Roman" w:hAnsi="Times New Roman" w:cs="Times New Roman"/>
            <w:sz w:val="28"/>
            <w:szCs w:val="28"/>
            <w:highlight w:val="white"/>
          </w:rPr>
          <w:t>8</w:t>
        </w:r>
      </w:hyperlink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Таблица </w:t>
      </w:r>
      <w:r w:rsidR="0015518D" w:rsidRPr="00A72B7B">
        <w:rPr>
          <w:rFonts w:ascii="Times New Roman" w:hAnsi="Times New Roman" w:cs="Times New Roman"/>
          <w:sz w:val="28"/>
          <w:szCs w:val="28"/>
          <w:highlight w:val="white"/>
        </w:rPr>
        <w:t>8</w:t>
      </w: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101"/>
        <w:gridCol w:w="2936"/>
        <w:gridCol w:w="2686"/>
      </w:tblGrid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 п/п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Наименование выплаты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Размер выплаты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Условия осуществления выплаты (фактор, обуславливающий получение выплаты)</w:t>
            </w:r>
          </w:p>
        </w:tc>
      </w:tr>
      <w:tr w:rsidR="00A72B7B" w:rsidRPr="00A72B7B" w:rsidTr="0099084C">
        <w:trPr>
          <w:trHeight w:val="281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4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в ночное время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время работы с 22 часов до 6 часов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в выходной или нерабочий праздничный день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 xml:space="preserve">в соответствии со </w:t>
            </w:r>
            <w:hyperlink r:id="rId26" w:tooltip="https://login.consultant.ru/link/?req=doc&amp;base=LAW&amp;n=201079&amp;dst=715&amp;field=134&amp;date=03.10.2023" w:history="1">
              <w:r w:rsidRPr="00A72B7B">
                <w:rPr>
                  <w:rStyle w:val="aa"/>
                  <w:color w:val="auto"/>
                  <w:sz w:val="22"/>
                  <w:szCs w:val="22"/>
                  <w:highlight w:val="white"/>
                  <w:u w:val="none"/>
                </w:rPr>
                <w:t>статьей 153</w:t>
              </w:r>
            </w:hyperlink>
            <w:r w:rsidRPr="00A72B7B">
              <w:rPr>
                <w:sz w:val="22"/>
                <w:szCs w:val="22"/>
                <w:highlight w:val="white"/>
              </w:rPr>
              <w:t xml:space="preserve"> Трудового кодекса Российской Федерации, с учетом </w:t>
            </w:r>
            <w:hyperlink r:id="rId27" w:tooltip="https://login.consultant.ru/link/?req=doc&amp;base=LAW&amp;n=301326&amp;date=03.10.2023" w:history="1">
              <w:r w:rsidRPr="00A72B7B">
                <w:rPr>
                  <w:rStyle w:val="aa"/>
                  <w:color w:val="auto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A72B7B">
              <w:rPr>
                <w:sz w:val="22"/>
                <w:szCs w:val="22"/>
                <w:highlight w:val="white"/>
              </w:rPr>
              <w:t xml:space="preserve"> Конституционного Суда Российской Федерации от 28 июня 2018 года № 26-П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оформляется приказом (распоряжением) руководителя по согласованию сторон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работу с вредными и (или) опасными условиями труда</w:t>
            </w:r>
          </w:p>
        </w:tc>
        <w:tc>
          <w:tcPr>
            <w:tcW w:w="2936" w:type="dxa"/>
          </w:tcPr>
          <w:p w:rsidR="00273662" w:rsidRPr="00A72B7B" w:rsidRDefault="00273662" w:rsidP="000C44D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не менее 4%</w:t>
            </w:r>
            <w:r w:rsidR="000C44DF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должностному окладу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результатам специальной оценки условий труда работника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за сверхурочную работу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</w:t>
            </w:r>
            <w:hyperlink r:id="rId28" w:tooltip="https://login.consultant.ru/link/?req=doc&amp;base=LAW&amp;n=433304&amp;dst=712&amp;field=134&amp;date=18.10.2023" w:history="1">
              <w:r w:rsidRPr="00A72B7B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статьей 152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Федерации, с учетом </w:t>
            </w:r>
            <w:hyperlink r:id="rId29" w:tooltip="https://login.consultant.ru/link/?req=doc&amp;base=LAW&amp;n=301326&amp;date=03.10.2023" w:history="1">
              <w:r w:rsidRPr="00A72B7B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Конституционного Суда Российской Феде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27 июня 2023 года 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№ 35-П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30" w:tooltip="consultantplus://offline/ref=5AB846222771AA203B0A59F9A746A3A400C48E67AA3CAC07DEB669CCA6C1E50CA34518D632qBV8L" w:history="1">
              <w:r w:rsidRPr="00A72B7B">
                <w:rPr>
                  <w:rFonts w:ascii="Times New Roman" w:hAnsi="Times New Roman" w:cs="Times New Roman"/>
                  <w:sz w:val="22"/>
                  <w:szCs w:val="22"/>
                </w:rPr>
                <w:t>статьей 151</w:t>
              </w:r>
            </w:hyperlink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3"/>
          </w:tcPr>
          <w:p w:rsidR="00273662" w:rsidRPr="00A72B7B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Выплата педагогическим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работникам при выполнении работ в условиях, отклоняющихся от нормальн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ых:</w:t>
            </w:r>
          </w:p>
        </w:tc>
      </w:tr>
      <w:tr w:rsidR="00A72B7B" w:rsidRPr="00A72B7B" w:rsidTr="0099084C">
        <w:tc>
          <w:tcPr>
            <w:tcW w:w="0" w:type="auto"/>
            <w:vMerge w:val="restart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работу, связанную с выполнением </w:t>
            </w:r>
            <w:proofErr w:type="gramStart"/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обязанностей</w:t>
            </w:r>
            <w:r w:rsidR="006A1B69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классного руководства</w:t>
            </w:r>
            <w:proofErr w:type="gramEnd"/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программам начального, основного, среднего (полного) общего образования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3200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на 1 класс-комплект (за счет средств бюджета автономного округа)</w:t>
            </w:r>
          </w:p>
        </w:tc>
      </w:tr>
      <w:tr w:rsidR="00A72B7B" w:rsidRPr="00A72B7B" w:rsidTr="0099084C">
        <w:tc>
          <w:tcPr>
            <w:tcW w:w="0" w:type="auto"/>
            <w:vMerge/>
          </w:tcPr>
          <w:p w:rsidR="00273662" w:rsidRPr="00A72B7B" w:rsidRDefault="00273662" w:rsidP="00707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5000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1 класс-комплект (за счет средств федерального бюджета)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0" w:type="auto"/>
            <w:gridSpan w:val="3"/>
          </w:tcPr>
          <w:p w:rsidR="00273662" w:rsidRPr="00A72B7B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.1.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объект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2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.2.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550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объект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руководство методическими объединениями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43DA" w:rsidRPr="00A72B7B">
              <w:t xml:space="preserve"> 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предметной, цикловой, методической комиссией в образовательной организации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объединение</w:t>
            </w:r>
            <w:r w:rsidR="00E443DA" w:rsidRPr="00A72B7B">
              <w:rPr>
                <w:rFonts w:ascii="Times New Roman" w:hAnsi="Times New Roman" w:cs="Times New Roman"/>
                <w:sz w:val="22"/>
                <w:szCs w:val="22"/>
              </w:rPr>
              <w:t>, комиссию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550 рублей</w:t>
            </w:r>
            <w:r w:rsidR="0099084C"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преподавание национальных языков КМНС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размере 550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 с обучающимися на дому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классах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8E0C53" w:rsidRPr="00A72B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 </w:t>
            </w:r>
          </w:p>
        </w:tc>
        <w:tc>
          <w:tcPr>
            <w:tcW w:w="293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A72B7B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6.12.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методической деятельностью,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20% оклада (должностного оклада), ставки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6.13.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наставничеством, педагогическими работниками, имеющими квалификационной категории «педагог-наставник»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30% оклада (должностного оклада), ставки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6.14.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за работу, связанную с наставничеством, педагогическими работниками, не имеющими квалификационной категории «педагог-наставник»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 на ставку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rPr>
          <w:trHeight w:val="276"/>
        </w:trPr>
        <w:tc>
          <w:tcPr>
            <w:tcW w:w="0" w:type="auto"/>
          </w:tcPr>
          <w:p w:rsidR="00E443DA" w:rsidRPr="00A72B7B" w:rsidRDefault="00E443DA" w:rsidP="00E443DA">
            <w:pPr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6.15.</w:t>
            </w:r>
          </w:p>
        </w:tc>
        <w:tc>
          <w:tcPr>
            <w:tcW w:w="0" w:type="auto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за работу в организациях, осуществляющих обучение, в том числе в санаторных, в которых проводятся необходимые лечебные, реабилитационные и оздоровительные мероприятия для обучающихся, за исключением детей с ограниченными возможностями здоровья   </w:t>
            </w:r>
          </w:p>
        </w:tc>
        <w:tc>
          <w:tcPr>
            <w:tcW w:w="293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в размере 1100 рублей на ставку заработной платы</w:t>
            </w:r>
          </w:p>
        </w:tc>
        <w:tc>
          <w:tcPr>
            <w:tcW w:w="2686" w:type="dxa"/>
          </w:tcPr>
          <w:p w:rsidR="00E443DA" w:rsidRPr="00A72B7B" w:rsidRDefault="00E443DA" w:rsidP="00E443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по факту нагрузки</w:t>
            </w:r>
          </w:p>
        </w:tc>
      </w:tr>
      <w:tr w:rsidR="00A72B7B" w:rsidRPr="00A72B7B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 за работу в районах Крайнего Севера и приравненным к ним местностях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1,7 к начисленной заработной плате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в соответствии со статьями 315 - 317 Трудового кодекса Российской Федерации, Законом </w:t>
            </w:r>
            <w:r w:rsidRPr="00A72B7B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автономного округа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 от 9 декабря 2004 года № 76-оз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 и  решением Думы города Пыть-Яха от 17.02.2006 N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      </w:r>
          </w:p>
        </w:tc>
      </w:tr>
      <w:tr w:rsidR="00A72B7B" w:rsidRPr="00A72B7B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t xml:space="preserve">Процентная надбавка за стаж работы в местностях, </w:t>
            </w: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приравненных к районам Крайнего Севера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B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50% к начисленной заработной плате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A" w:rsidRPr="00A72B7B" w:rsidRDefault="00E443DA" w:rsidP="00E443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процентах к окладам (должностным окладам), ставкам заработной платы работников или в абсолютных размерах, если иное </w:t>
      </w:r>
      <w:r w:rsidRPr="00A72B7B">
        <w:rPr>
          <w:rFonts w:ascii="Times New Roman" w:hAnsi="Times New Roman" w:cs="Times New Roman"/>
          <w:sz w:val="28"/>
          <w:szCs w:val="28"/>
        </w:rPr>
        <w:br/>
        <w:t>не установлено законодательством Российской Федерации.</w:t>
      </w:r>
    </w:p>
    <w:p w:rsidR="00273662" w:rsidRPr="00A72B7B" w:rsidRDefault="00E443DA" w:rsidP="00E443DA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приравненным к ним местностях, начисляются на виды выплат, предусмотренные системой оплаты труда, за исключением выплат, установленных единовременно в абсолютном размере: за интенсивность и высокие результаты работы, за качество выполняемой работы, единовременной выплаты к праздничным дням, профессиональным праздникам</w:t>
      </w:r>
      <w:r w:rsidR="00273662"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осуществления стимулирующих выплат, критерии их установления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К стимулирующим выплатам относятся выплаты, направленные </w:t>
      </w:r>
      <w:r w:rsidRPr="00A72B7B">
        <w:rPr>
          <w:rFonts w:ascii="Times New Roman" w:hAnsi="Times New Roman" w:cs="Times New Roman"/>
          <w:sz w:val="28"/>
          <w:szCs w:val="28"/>
        </w:rPr>
        <w:br/>
        <w:t>на стимулирование работника к качественному результату, а также поощрение за выполненную работу: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E443DA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по итогам работы за</w:t>
      </w:r>
      <w:r w:rsidR="00E443DA" w:rsidRPr="00A72B7B">
        <w:rPr>
          <w:rFonts w:ascii="Times New Roman" w:hAnsi="Times New Roman" w:cs="Times New Roman"/>
          <w:sz w:val="28"/>
          <w:szCs w:val="28"/>
        </w:rPr>
        <w:t xml:space="preserve"> месяц, год;</w:t>
      </w:r>
    </w:p>
    <w:p w:rsidR="00273662" w:rsidRPr="00A72B7B" w:rsidRDefault="00E443DA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доплата за квалификационную категорию педагогическим работникам</w:t>
      </w:r>
      <w:r w:rsidR="00273662"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Выплата за интенсивность и высокие результаты работы характеризуется степенью напряженности в процессе труда </w:t>
      </w:r>
      <w:r w:rsidRPr="00A72B7B">
        <w:rPr>
          <w:rFonts w:ascii="Times New Roman" w:hAnsi="Times New Roman" w:cs="Times New Roman"/>
          <w:sz w:val="28"/>
          <w:szCs w:val="28"/>
        </w:rPr>
        <w:br/>
        <w:t>и устанавливается за: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высокую результативность работы;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участие в выполнении важных работ, мероприятий;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обеспечение безаварийной, безотказной и бесперебойной работы всех служб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установления выплаты закрепляется локальным нормативным актом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i/>
          <w:sz w:val="22"/>
          <w:szCs w:val="22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Выплата устанавливается на срок не более года.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Конкретный размер выплаты за интенсивность и высокие результаты работы определяется в процентах от должностного оклада (оклада) работника или в абсолютном размере.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t>распоряжением администрации города Пыть-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Яха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40D8F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Выплата за качество выполняемых работ</w:t>
      </w:r>
      <w:r w:rsidRPr="00A72B7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</w:t>
      </w:r>
      <w:r w:rsidR="00A40D8F" w:rsidRPr="00A72B7B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Пыть-Яха.</w:t>
      </w:r>
    </w:p>
    <w:p w:rsidR="00273662" w:rsidRPr="00A72B7B" w:rsidRDefault="00273662" w:rsidP="009F4C69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создании и использовании ресурсов организации (человеческих, материально-технических, финансовых, технологических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информационных).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Индикатор должен быть представлен в исчислимом формате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(в единицах, штуках, долях, процентах и прочих единицах измерений) </w:t>
      </w:r>
      <w:r w:rsidRPr="00A72B7B">
        <w:rPr>
          <w:rFonts w:ascii="Times New Roman" w:hAnsi="Times New Roman" w:cs="Times New Roman"/>
          <w:sz w:val="28"/>
          <w:szCs w:val="28"/>
        </w:rPr>
        <w:br/>
        <w:t>для эффективного использования в качестве инструмента оценки деятельности.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зависимости от принятых показателей эффективности деятельности организации и отдельных категорий работников.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Конкретный размер выплаты за качество выполняемых работ устанавливается работнику в процентах от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ab/>
        <w:t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</w:t>
      </w:r>
      <w:r w:rsidR="00D17B78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с показателями и критериями оценки качества и эффективности деятельности работников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Дополнительно за качество выполняемых работ в организации может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быть установлена единовременная (разовая) стимулирующая выплата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за особые достижения при выполнении услуг (работ)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формируемого организацией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Выплата по итогам работы за</w:t>
      </w:r>
      <w:r w:rsidR="00257116" w:rsidRPr="00A72B7B">
        <w:rPr>
          <w:rFonts w:ascii="Times New Roman" w:hAnsi="Times New Roman" w:cs="Times New Roman"/>
          <w:sz w:val="28"/>
          <w:szCs w:val="28"/>
        </w:rPr>
        <w:t xml:space="preserve"> месяц,</w:t>
      </w:r>
      <w:r w:rsidRPr="00A72B7B">
        <w:rPr>
          <w:rFonts w:ascii="Times New Roman" w:hAnsi="Times New Roman" w:cs="Times New Roman"/>
          <w:sz w:val="28"/>
          <w:szCs w:val="28"/>
        </w:rPr>
        <w:t xml:space="preserve"> год осуществляется с целью поощрения работников за общие результаты по итогам работы за год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коллективным договором, локальным нормативным актом организации.</w:t>
      </w:r>
    </w:p>
    <w:p w:rsidR="00257116" w:rsidRPr="00A72B7B" w:rsidRDefault="00257116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Конкретный размер выплаты по итогам работы за месяц определяется в процентах от должностного оклада (оклада) работника.</w:t>
      </w:r>
    </w:p>
    <w:p w:rsidR="00273662" w:rsidRPr="00A72B7B" w:rsidRDefault="00273662" w:rsidP="003809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</w:pPr>
      <w:r w:rsidRPr="00A72B7B">
        <w:rPr>
          <w:sz w:val="28"/>
          <w:szCs w:val="28"/>
        </w:rPr>
        <w:t>Премиальная выплата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разделом VII настоящего Положения.</w:t>
      </w:r>
    </w:p>
    <w:p w:rsidR="00257116" w:rsidRPr="00A72B7B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Предельный размер выплаты по итогам работы за го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д – </w:t>
      </w:r>
      <w:r w:rsidR="00257116" w:rsidRPr="00A72B7B">
        <w:rPr>
          <w:rFonts w:ascii="Times New Roman" w:hAnsi="Times New Roman" w:cs="Times New Roman"/>
          <w:sz w:val="28"/>
          <w:szCs w:val="28"/>
        </w:rPr>
        <w:t>не более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 по основной занимаемой должности (профессии).</w:t>
      </w:r>
    </w:p>
    <w:p w:rsidR="00257116" w:rsidRPr="00A72B7B" w:rsidRDefault="00257116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Выплаты по итогам работы за месяц, год устанавливаются с учетом фактически отработанного времени в отчетном периоде.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Примерный перечень показателей и условий для премирования работников организации: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надлежащее исполнение возложенных на работника функций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полномочий в отчетном периоде;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проявление инициативы в выполнении должностных обязанностей </w:t>
      </w:r>
      <w:r w:rsidRPr="00A72B7B">
        <w:rPr>
          <w:rFonts w:ascii="Times New Roman" w:hAnsi="Times New Roman" w:cs="Times New Roman"/>
          <w:sz w:val="28"/>
          <w:szCs w:val="28"/>
        </w:rPr>
        <w:br/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9" w:tooltip="#p9" w:history="1">
        <w:r w:rsidRPr="00A72B7B">
          <w:rPr>
            <w:rFonts w:ascii="Times New Roman" w:hAnsi="Times New Roman" w:cs="Times New Roman"/>
            <w:sz w:val="28"/>
            <w:szCs w:val="28"/>
          </w:rPr>
          <w:t xml:space="preserve">таблицей </w:t>
        </w:r>
        <w:r w:rsidR="0015518D" w:rsidRPr="00A72B7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spacing w:line="360" w:lineRule="auto"/>
        <w:contextualSpacing/>
        <w:jc w:val="right"/>
      </w:pPr>
      <w:r w:rsidRPr="00A72B7B">
        <w:rPr>
          <w:sz w:val="28"/>
          <w:szCs w:val="28"/>
        </w:rPr>
        <w:t xml:space="preserve">Таблица </w:t>
      </w:r>
      <w:r w:rsidR="0015518D" w:rsidRPr="00A72B7B">
        <w:rPr>
          <w:sz w:val="28"/>
          <w:szCs w:val="28"/>
        </w:rPr>
        <w:t>9</w:t>
      </w:r>
      <w:r w:rsidRPr="00A72B7B">
        <w:rPr>
          <w:sz w:val="28"/>
          <w:szCs w:val="28"/>
        </w:rPr>
        <w:t xml:space="preserve">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541"/>
        <w:gridCol w:w="3375"/>
      </w:tblGrid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Нарушение сроков представления установленной отчетности, представление не достоверной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  <w:tr w:rsidR="00273662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Несоблюдение трудовой дисциплины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до 20% </w:t>
            </w:r>
          </w:p>
        </w:tc>
      </w:tr>
    </w:tbl>
    <w:p w:rsidR="00273662" w:rsidRPr="00A72B7B" w:rsidRDefault="00273662" w:rsidP="009F4C69">
      <w:pPr>
        <w:pStyle w:val="ConsPlusNormal"/>
        <w:spacing w:line="360" w:lineRule="auto"/>
        <w:ind w:firstLine="708"/>
        <w:contextualSpacing/>
        <w:jc w:val="both"/>
      </w:pPr>
    </w:p>
    <w:p w:rsidR="00257116" w:rsidRPr="00A72B7B" w:rsidRDefault="00257116" w:rsidP="00257116">
      <w:pPr>
        <w:pStyle w:val="ConsPlusNormal"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За квалификационную категорию педагогическим работникам, отнесённым к профессиональной квалификационной группе должностей педагогических работников, осуществляется ежемесячная доплата: </w:t>
      </w:r>
    </w:p>
    <w:p w:rsidR="00257116" w:rsidRPr="00A72B7B" w:rsidRDefault="00257116" w:rsidP="00257116">
      <w:pPr>
        <w:pStyle w:val="ConsPlusNormal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за высшую квалификационную категорию в размере 15% от оклада (должностного оклада) в месяц;</w:t>
      </w:r>
    </w:p>
    <w:p w:rsidR="00257116" w:rsidRPr="00A72B7B" w:rsidRDefault="00257116" w:rsidP="00257116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за первую квалификационную категорию в размере 10% от оклада (должностного оклада) в месяц.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Перечень и размеры стимулирующих выплат устанавливаются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таблицей 1</w:t>
      </w:r>
      <w:r w:rsidR="0015518D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widowControl w:val="0"/>
        <w:spacing w:line="360" w:lineRule="auto"/>
        <w:contextualSpacing/>
        <w:jc w:val="right"/>
        <w:outlineLvl w:val="2"/>
      </w:pPr>
      <w:r w:rsidRPr="00A72B7B">
        <w:rPr>
          <w:sz w:val="28"/>
          <w:szCs w:val="28"/>
        </w:rPr>
        <w:t>Таблица 1</w:t>
      </w:r>
      <w:r w:rsidR="0015518D" w:rsidRPr="00A72B7B">
        <w:rPr>
          <w:sz w:val="28"/>
          <w:szCs w:val="28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5"/>
        <w:gridCol w:w="2155"/>
        <w:gridCol w:w="2684"/>
        <w:gridCol w:w="1951"/>
      </w:tblGrid>
      <w:tr w:rsidR="00A72B7B" w:rsidRPr="00A72B7B" w:rsidTr="00273662"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Диапазон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A72B7B" w:rsidRPr="00A72B7B" w:rsidTr="00707399">
        <w:trPr>
          <w:trHeight w:val="271"/>
        </w:trPr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</w:t>
            </w:r>
          </w:p>
        </w:tc>
      </w:tr>
      <w:tr w:rsidR="00A72B7B" w:rsidRPr="00A72B7B" w:rsidTr="00273662"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Выплата за интенсивность и </w:t>
            </w:r>
            <w:r w:rsidRPr="00A72B7B">
              <w:rPr>
                <w:sz w:val="22"/>
                <w:szCs w:val="22"/>
              </w:rPr>
              <w:lastRenderedPageBreak/>
              <w:t>высокие результаты работы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lastRenderedPageBreak/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заместителям руководителя, </w:t>
            </w:r>
            <w:r w:rsidRPr="00A72B7B">
              <w:rPr>
                <w:sz w:val="22"/>
                <w:szCs w:val="22"/>
              </w:rPr>
              <w:lastRenderedPageBreak/>
              <w:t xml:space="preserve">педагогическим работникам.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 xml:space="preserve">ежемесячно за счет средств от </w:t>
            </w:r>
            <w:r w:rsidRPr="00A72B7B">
              <w:rPr>
                <w:sz w:val="22"/>
                <w:szCs w:val="22"/>
              </w:rPr>
              <w:lastRenderedPageBreak/>
              <w:t>приносящей доход деятельности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0% - 50%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специалистам (за исключением педагогических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с даты приема на работу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15%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с даты приема на работу</w:t>
            </w:r>
          </w:p>
        </w:tc>
      </w:tr>
      <w:tr w:rsidR="00A72B7B" w:rsidRPr="00A72B7B" w:rsidTr="00273662">
        <w:trPr>
          <w:trHeight w:val="322"/>
        </w:trPr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10000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единовременно, в течение месяца после получения награды. Выплачивается на физическое лицо по основному месту работы и основной занимаемой должности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7000 рублей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государственной награды (спортивные звания) Российской Федерации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  <w:highlight w:val="white"/>
              </w:rPr>
            </w:pPr>
            <w:r w:rsidRPr="00A72B7B">
              <w:rPr>
                <w:sz w:val="22"/>
                <w:szCs w:val="22"/>
                <w:highlight w:val="white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7000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присуждение ведомственных знаков отличия в труде </w:t>
            </w:r>
            <w:r w:rsidRPr="00A72B7B">
              <w:rPr>
                <w:sz w:val="22"/>
                <w:szCs w:val="22"/>
              </w:rPr>
              <w:lastRenderedPageBreak/>
              <w:t>Российской Федерации (почетная грамота)</w:t>
            </w:r>
          </w:p>
        </w:tc>
        <w:tc>
          <w:tcPr>
            <w:tcW w:w="0" w:type="auto"/>
            <w:vMerge/>
            <w:vAlign w:val="center"/>
          </w:tcPr>
          <w:p w:rsidR="00273662" w:rsidRPr="00A72B7B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2B7B" w:rsidRPr="00A72B7B" w:rsidTr="00273662"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за качество выполняемой работы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0 - 50%</w:t>
            </w:r>
            <w:r w:rsidR="00BD0A85" w:rsidRPr="00A72B7B">
              <w:rPr>
                <w:sz w:val="22"/>
                <w:szCs w:val="22"/>
              </w:rPr>
              <w:t xml:space="preserve"> от должностного оклада</w:t>
            </w:r>
          </w:p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заместителям руководителя,</w:t>
            </w:r>
            <w:r w:rsidR="00707399" w:rsidRPr="00A72B7B">
              <w:rPr>
                <w:sz w:val="22"/>
                <w:szCs w:val="22"/>
              </w:rPr>
              <w:t xml:space="preserve"> </w:t>
            </w:r>
            <w:r w:rsidR="001E0713" w:rsidRPr="00A72B7B">
              <w:rPr>
                <w:sz w:val="22"/>
                <w:szCs w:val="22"/>
              </w:rPr>
              <w:t>педагогическим работникам</w:t>
            </w:r>
            <w:r w:rsidRPr="00A72B7B">
              <w:rPr>
                <w:sz w:val="22"/>
                <w:szCs w:val="22"/>
              </w:rPr>
              <w:t xml:space="preserve">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ежемесячно, за счет средств от приносящей доход деятельности</w:t>
            </w:r>
          </w:p>
        </w:tc>
      </w:tr>
      <w:tr w:rsidR="00A72B7B" w:rsidRPr="00A72B7B" w:rsidTr="00273662"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A72B7B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в абсолютном размере, </w:t>
            </w:r>
            <w:r w:rsidRPr="00A72B7B">
              <w:rPr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единовременно, в пределах экономии средств по фонду оплаты труда</w:t>
            </w:r>
          </w:p>
        </w:tc>
      </w:tr>
      <w:tr w:rsidR="00A72B7B" w:rsidRPr="00A72B7B" w:rsidTr="00273662">
        <w:tc>
          <w:tcPr>
            <w:tcW w:w="0" w:type="auto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по итогам работы за год</w:t>
            </w:r>
          </w:p>
        </w:tc>
        <w:tc>
          <w:tcPr>
            <w:tcW w:w="0" w:type="auto"/>
            <w:vAlign w:val="center"/>
          </w:tcPr>
          <w:p w:rsidR="00273662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</w:t>
            </w:r>
          </w:p>
        </w:tc>
        <w:tc>
          <w:tcPr>
            <w:tcW w:w="0" w:type="auto"/>
            <w:vAlign w:val="center"/>
          </w:tcPr>
          <w:p w:rsidR="00273662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73662" w:rsidRPr="00A72B7B" w:rsidRDefault="00273662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 раз в год</w:t>
            </w:r>
          </w:p>
        </w:tc>
      </w:tr>
      <w:tr w:rsidR="00A72B7B" w:rsidRPr="00A72B7B" w:rsidTr="00273662">
        <w:tc>
          <w:tcPr>
            <w:tcW w:w="0" w:type="auto"/>
          </w:tcPr>
          <w:p w:rsidR="00257116" w:rsidRPr="00A72B7B" w:rsidRDefault="00257116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1.4.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Выплата по итогам работы за месяц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0 - 10%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работникам за надлежащее исполнение возложенных на работника функций и полномочий в отчетном периоде; проявление </w:t>
            </w:r>
            <w:r w:rsidRPr="00A72B7B">
              <w:rPr>
                <w:sz w:val="22"/>
                <w:szCs w:val="22"/>
              </w:rPr>
              <w:lastRenderedPageBreak/>
              <w:t>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57116" w:rsidRPr="00A72B7B" w:rsidRDefault="00257116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lastRenderedPageBreak/>
              <w:t>ежемесячно, в пределах экономии средств по фонду оплаты труда</w:t>
            </w:r>
          </w:p>
        </w:tc>
      </w:tr>
      <w:tr w:rsidR="00A72B7B" w:rsidRPr="00A72B7B" w:rsidTr="00257116">
        <w:trPr>
          <w:trHeight w:val="600"/>
        </w:trPr>
        <w:tc>
          <w:tcPr>
            <w:tcW w:w="0" w:type="auto"/>
            <w:vMerge w:val="restart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1.5.</w:t>
            </w:r>
          </w:p>
        </w:tc>
        <w:tc>
          <w:tcPr>
            <w:tcW w:w="0" w:type="auto"/>
            <w:vMerge w:val="restart"/>
            <w:vAlign w:val="center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15% от оклада (должностного оклада)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высшую квалификационную категорию педагогическим работникам</w:t>
            </w:r>
          </w:p>
        </w:tc>
        <w:tc>
          <w:tcPr>
            <w:tcW w:w="0" w:type="auto"/>
            <w:vMerge w:val="restart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ежемесячно</w:t>
            </w:r>
          </w:p>
        </w:tc>
      </w:tr>
      <w:tr w:rsidR="000254BF" w:rsidRPr="00A72B7B" w:rsidTr="00273662">
        <w:tc>
          <w:tcPr>
            <w:tcW w:w="0" w:type="auto"/>
            <w:vMerge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254BF" w:rsidRPr="00A72B7B" w:rsidRDefault="000254BF" w:rsidP="0070739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10% от оклада (должностного оклада)</w:t>
            </w:r>
          </w:p>
        </w:tc>
        <w:tc>
          <w:tcPr>
            <w:tcW w:w="0" w:type="auto"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За первую квалификационную категорию педагогическим работникам</w:t>
            </w:r>
          </w:p>
        </w:tc>
        <w:tc>
          <w:tcPr>
            <w:tcW w:w="0" w:type="auto"/>
            <w:vMerge/>
            <w:vAlign w:val="center"/>
          </w:tcPr>
          <w:p w:rsidR="000254BF" w:rsidRPr="00A72B7B" w:rsidRDefault="000254BF" w:rsidP="00707399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и условия оплаты труда руководителя организации</w:t>
      </w:r>
      <w:r w:rsidR="00A40D8F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и</w:t>
      </w:r>
      <w:r w:rsidR="001E0713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его заместителей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организации, его заместителей </w:t>
      </w:r>
      <w:r w:rsidRPr="00A72B7B">
        <w:rPr>
          <w:rFonts w:ascii="Times New Roman" w:hAnsi="Times New Roman" w:cs="Times New Roman"/>
          <w:sz w:val="28"/>
          <w:szCs w:val="28"/>
        </w:rPr>
        <w:br/>
        <w:t>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</w:t>
      </w:r>
      <w:r w:rsidR="001E0713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в трудовом договоре.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Размеры окладов (должностных окладов) руководителей организации приведены в таблице 1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right"/>
      </w:pPr>
      <w:r w:rsidRPr="00A72B7B">
        <w:rPr>
          <w:rFonts w:ascii="Times New Roman" w:hAnsi="Times New Roman" w:cs="Times New Roman"/>
          <w:sz w:val="28"/>
          <w:szCs w:val="28"/>
        </w:rPr>
        <w:t>Таблица 1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839"/>
        <w:gridCol w:w="2977"/>
        <w:gridCol w:w="2117"/>
      </w:tblGrid>
      <w:tr w:rsidR="00A72B7B" w:rsidRPr="00A72B7B" w:rsidTr="00B567EB">
        <w:tc>
          <w:tcPr>
            <w:tcW w:w="0" w:type="auto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839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Размер оклада (должностного оклада), рублей</w:t>
            </w:r>
          </w:p>
        </w:tc>
      </w:tr>
      <w:tr w:rsidR="00A72B7B" w:rsidRPr="00A72B7B" w:rsidTr="00B567EB">
        <w:tc>
          <w:tcPr>
            <w:tcW w:w="0" w:type="auto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Общеобразовательная организация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350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351 чел. до 950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951 чел. до 2000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2001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75 000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1501 чел. до 4000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110 000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150 000</w:t>
            </w:r>
          </w:p>
        </w:tc>
      </w:tr>
      <w:tr w:rsidR="00A72B7B" w:rsidRPr="00A72B7B" w:rsidTr="00B567EB">
        <w:tc>
          <w:tcPr>
            <w:tcW w:w="0" w:type="auto"/>
            <w:vMerge w:val="restart"/>
          </w:tcPr>
          <w:p w:rsidR="00273662" w:rsidRPr="00A72B7B" w:rsidRDefault="00B567EB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3</w:t>
            </w:r>
            <w:r w:rsidR="00273662" w:rsidRPr="00A72B7B">
              <w:rPr>
                <w:sz w:val="22"/>
                <w:szCs w:val="22"/>
              </w:rPr>
              <w:t>.</w:t>
            </w:r>
          </w:p>
        </w:tc>
        <w:tc>
          <w:tcPr>
            <w:tcW w:w="3839" w:type="dxa"/>
            <w:vMerge w:val="restart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 xml:space="preserve">Организация дополнительного образования </w:t>
            </w: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40 000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50 000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55 000</w:t>
            </w:r>
          </w:p>
        </w:tc>
      </w:tr>
      <w:tr w:rsidR="00A72B7B" w:rsidRPr="00A72B7B" w:rsidTr="00B567EB">
        <w:tc>
          <w:tcPr>
            <w:tcW w:w="0" w:type="auto"/>
            <w:vMerge/>
          </w:tcPr>
          <w:p w:rsidR="00273662" w:rsidRPr="00A72B7B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A72B7B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A72B7B" w:rsidRDefault="00273662" w:rsidP="00B567EB">
            <w:pPr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sz w:val="22"/>
                <w:szCs w:val="22"/>
              </w:rPr>
              <w:t>65 000</w:t>
            </w:r>
          </w:p>
        </w:tc>
      </w:tr>
    </w:tbl>
    <w:p w:rsidR="00273662" w:rsidRPr="00A72B7B" w:rsidRDefault="00273662" w:rsidP="00707399">
      <w:pPr>
        <w:pStyle w:val="ConsPlusNormal"/>
        <w:spacing w:line="276" w:lineRule="auto"/>
        <w:contextualSpacing/>
        <w:jc w:val="both"/>
      </w:pPr>
      <w:r w:rsidRPr="00A72B7B">
        <w:rPr>
          <w:rFonts w:ascii="Times New Roman" w:hAnsi="Times New Roman" w:cs="Times New Roman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Оклады (должностные оклады), компенсационные, стимулирующие и иные выплаты заместителям руководителя организации устанавливаются приказами руководителя организации в соответствии с настоящим Положением</w:t>
      </w:r>
      <w:r w:rsidR="00A40D8F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указываются в трудовом договоре.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заместителям руководителя организации приведены в таблице 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2.</w:t>
      </w:r>
    </w:p>
    <w:p w:rsidR="00273662" w:rsidRPr="00A72B7B" w:rsidRDefault="00273662" w:rsidP="009F4C69">
      <w:pPr>
        <w:pStyle w:val="ConsPlusNormal"/>
        <w:spacing w:line="360" w:lineRule="auto"/>
        <w:ind w:firstLine="540"/>
        <w:contextualSpacing/>
        <w:jc w:val="right"/>
      </w:pPr>
      <w:r w:rsidRPr="00A72B7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5518D" w:rsidRPr="00A72B7B">
        <w:rPr>
          <w:rFonts w:ascii="Times New Roman" w:hAnsi="Times New Roman" w:cs="Times New Roman"/>
          <w:sz w:val="28"/>
          <w:szCs w:val="28"/>
        </w:rPr>
        <w:t>1</w:t>
      </w:r>
      <w:r w:rsidRPr="00A72B7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936"/>
        <w:gridCol w:w="3197"/>
        <w:gridCol w:w="2730"/>
      </w:tblGrid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№ 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Размеры окладов (должностных окладов), рублей</w:t>
            </w:r>
          </w:p>
        </w:tc>
      </w:tr>
      <w:tr w:rsidR="00A72B7B" w:rsidRPr="00A72B7B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28000-36000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350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351 чел. до 950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951 чел. до 2000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2001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52500-67500</w:t>
            </w:r>
          </w:p>
        </w:tc>
      </w:tr>
      <w:tr w:rsidR="00A72B7B" w:rsidRPr="00A72B7B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1E0713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</w:t>
            </w:r>
            <w:r w:rsidR="00273662" w:rsidRPr="00A72B7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28000-36000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35000-45000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38500-49500</w:t>
            </w:r>
          </w:p>
        </w:tc>
      </w:tr>
      <w:tr w:rsidR="00A72B7B" w:rsidRPr="00A72B7B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A72B7B" w:rsidRDefault="00273662" w:rsidP="00707399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72B7B">
              <w:rPr>
                <w:rFonts w:eastAsia="Calibri"/>
                <w:sz w:val="22"/>
                <w:szCs w:val="22"/>
              </w:rPr>
              <w:t>45500-58500</w:t>
            </w:r>
          </w:p>
        </w:tc>
      </w:tr>
    </w:tbl>
    <w:p w:rsidR="00273662" w:rsidRPr="00A72B7B" w:rsidRDefault="00273662" w:rsidP="00707399">
      <w:pPr>
        <w:pStyle w:val="ConsPlusNormal"/>
        <w:spacing w:line="276" w:lineRule="auto"/>
        <w:contextualSpacing/>
        <w:jc w:val="both"/>
      </w:pPr>
      <w:r w:rsidRPr="00A72B7B">
        <w:rPr>
          <w:rFonts w:ascii="Times New Roman" w:hAnsi="Times New Roman" w:cs="Times New Roman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</w:t>
      </w:r>
      <w:r w:rsidR="009F4C69" w:rsidRPr="00A72B7B">
        <w:rPr>
          <w:rFonts w:ascii="Times New Roman" w:hAnsi="Times New Roman" w:cs="Times New Roman"/>
          <w:sz w:val="28"/>
          <w:szCs w:val="28"/>
          <w:highlight w:val="white"/>
        </w:rPr>
        <w:t>распоряжением администрации города Пыть-Яха.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Стимулирующие выплаты руководителю организации снижаются в следующих случаях: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="00273662" w:rsidRPr="00A72B7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273662" w:rsidRPr="00A72B7B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работы организации;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</w:t>
      </w:r>
      <w:r w:rsidR="005C5F53" w:rsidRPr="00A72B7B">
        <w:rPr>
          <w:rFonts w:ascii="Times New Roman" w:hAnsi="Times New Roman" w:cs="Times New Roman"/>
          <w:sz w:val="28"/>
          <w:szCs w:val="28"/>
        </w:rPr>
        <w:t xml:space="preserve"> муниципальному образованию,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:rsidR="00273662" w:rsidRPr="00A72B7B" w:rsidRDefault="00F2531A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- </w:t>
      </w:r>
      <w:r w:rsidR="00273662" w:rsidRPr="00A72B7B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273662" w:rsidRPr="00A72B7B">
        <w:rPr>
          <w:rFonts w:ascii="Times New Roman" w:hAnsi="Times New Roman" w:cs="Times New Roman"/>
          <w:sz w:val="28"/>
          <w:szCs w:val="28"/>
          <w:highlight w:val="white"/>
        </w:rPr>
        <w:t>требований н</w:t>
      </w:r>
      <w:r w:rsidR="00273662" w:rsidRPr="00A72B7B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Соотношение среднемесячной заработной платы руководителя, его заместителей и среднемесячной заработной платы работников организации (без учета заработной платы соответствующего руководителя, его заместите</w:t>
      </w:r>
      <w:r w:rsidRPr="00A72B7B">
        <w:rPr>
          <w:rFonts w:ascii="Times New Roman" w:hAnsi="Times New Roman" w:cs="Times New Roman"/>
          <w:sz w:val="28"/>
          <w:szCs w:val="28"/>
        </w:rPr>
        <w:t>лей, главного бухгалтера) формируется за счет всех финансовых источников и рассчитывается на календарный год.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осуществляется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в соответствии с методикой, используемой при определении средней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для целей статистического наблюдения, утвержденной федеральным органом исполнительной власти, осуществляющим функции </w:t>
      </w:r>
      <w:r w:rsidRPr="00A72B7B">
        <w:rPr>
          <w:rFonts w:ascii="Times New Roman" w:hAnsi="Times New Roman" w:cs="Times New Roman"/>
          <w:sz w:val="28"/>
          <w:szCs w:val="28"/>
        </w:rPr>
        <w:br/>
        <w:t>по выработке государственной политики и нормативному правовому регулированию в сфере официального статистического учета.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организации, его заместителей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организации (без учета заработной платы руководителя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его заместителей) устанавливается: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</w:rPr>
        <w:t>у руководи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теля – 4;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заместителей руководителя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– 4;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в общеобразовательных организациях, организациях дополнительного 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>образования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руководителя – 5;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у заместителей руководителя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– 5.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Предельный уровень соотношения среднемесячной зар</w:t>
      </w:r>
      <w:r w:rsidRPr="00A72B7B">
        <w:rPr>
          <w:rFonts w:ascii="Times New Roman" w:hAnsi="Times New Roman" w:cs="Times New Roman"/>
          <w:sz w:val="28"/>
          <w:szCs w:val="28"/>
        </w:rPr>
        <w:t>аботной платы руководителя организации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его заместителей устанавливается с учетом сложности и объема выполняемой работы.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 329 «О типовой форме трудового договора с руководителем государственного (муниципального) учреждения».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Другие вопросы оплаты труда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white"/>
        </w:rPr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В целях повышения эффективности и устойчивости работы организации, учитывая особенности и специфику его работы,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а также с целью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социальной защищенности работникам организации устанавливаются иные выплаты.</w:t>
      </w:r>
      <w:r w:rsidRPr="00A72B7B">
        <w:rPr>
          <w:rFonts w:ascii="Times New Roman" w:hAnsi="Times New Roman" w:cs="Times New Roman"/>
          <w:i/>
          <w:sz w:val="22"/>
          <w:szCs w:val="22"/>
          <w:highlight w:val="white"/>
        </w:rPr>
        <w:t xml:space="preserve"> 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К иным выплатам относятся: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премия к праздничным дням, профессиональным праздникам;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FA7B70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FA7B70" w:rsidRPr="00A72B7B">
        <w:rPr>
          <w:rFonts w:ascii="Times New Roman" w:hAnsi="Times New Roman" w:cs="Times New Roman"/>
          <w:sz w:val="28"/>
          <w:szCs w:val="28"/>
        </w:rPr>
        <w:t>;</w:t>
      </w:r>
    </w:p>
    <w:p w:rsidR="00FA7B70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ежемесячная доплата за ученую степень;</w:t>
      </w:r>
    </w:p>
    <w:p w:rsidR="00FA7B70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ежемесячная доплата на обеспечение книгоиздательской продукцией;</w:t>
      </w:r>
    </w:p>
    <w:p w:rsidR="00273662" w:rsidRPr="00A72B7B" w:rsidRDefault="00FA7B70" w:rsidP="00FA7B7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персональная доплата к окладу (должностному окладу).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</w:t>
      </w:r>
      <w:r w:rsidRPr="00A72B7B">
        <w:rPr>
          <w:rFonts w:ascii="Times New Roman" w:hAnsi="Times New Roman" w:cs="Times New Roman"/>
          <w:sz w:val="28"/>
          <w:szCs w:val="28"/>
        </w:rPr>
        <w:br/>
        <w:t>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 w:rsidRPr="00A72B7B">
        <w:rPr>
          <w:rFonts w:ascii="Times New Roman" w:hAnsi="Times New Roman" w:cs="Times New Roman"/>
          <w:sz w:val="28"/>
          <w:szCs w:val="28"/>
        </w:rPr>
        <w:br/>
        <w:t>в календарном году.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Выплата премии осуществляется по согласованию с </w:t>
      </w:r>
      <w:r w:rsidR="009F4C69" w:rsidRPr="00A72B7B">
        <w:rPr>
          <w:rFonts w:ascii="Times New Roman" w:hAnsi="Times New Roman" w:cs="Times New Roman"/>
          <w:sz w:val="28"/>
          <w:szCs w:val="28"/>
        </w:rPr>
        <w:t xml:space="preserve">Управлением по образованию администрации города Пыть-Яха </w:t>
      </w:r>
      <w:r w:rsidRPr="00A72B7B">
        <w:rPr>
          <w:rFonts w:ascii="Times New Roman" w:hAnsi="Times New Roman" w:cs="Times New Roman"/>
          <w:sz w:val="28"/>
          <w:szCs w:val="28"/>
        </w:rPr>
        <w:t>не позднее праздничного дня или профессионального праздника.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премии не может превышать 10 тысяч рублей.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 w:rsidRPr="00A72B7B">
        <w:rPr>
          <w:rFonts w:ascii="Times New Roman" w:hAnsi="Times New Roman" w:cs="Times New Roman"/>
          <w:sz w:val="28"/>
          <w:szCs w:val="28"/>
        </w:rPr>
        <w:br/>
        <w:t>и основной занимаемой должности.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средств фонда оплаты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труда, формируемого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</w:t>
      </w:r>
      <w:r w:rsidR="00F2531A" w:rsidRPr="00A72B7B">
        <w:rPr>
          <w:rFonts w:ascii="Times New Roman" w:hAnsi="Times New Roman" w:cs="Times New Roman"/>
          <w:sz w:val="28"/>
          <w:szCs w:val="28"/>
        </w:rPr>
        <w:t xml:space="preserve"> и</w:t>
      </w:r>
      <w:r w:rsidRPr="00A72B7B">
        <w:rPr>
          <w:rFonts w:ascii="Times New Roman" w:hAnsi="Times New Roman" w:cs="Times New Roman"/>
          <w:sz w:val="28"/>
          <w:szCs w:val="28"/>
        </w:rPr>
        <w:t xml:space="preserve"> заместителей руководителя.</w:t>
      </w:r>
    </w:p>
    <w:p w:rsidR="00273662" w:rsidRPr="00A72B7B" w:rsidRDefault="00273662" w:rsidP="009F4C69">
      <w:pPr>
        <w:pStyle w:val="ConsPlusNormal"/>
        <w:shd w:val="clear" w:color="FFFFFF" w:themeColor="background1" w:fill="FFFFFF" w:themeFill="background1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Размер единовременной выплаты при предоставлении ежегодного оплачиваемого отпуска устанавливается в размере</w:t>
      </w:r>
      <w:r w:rsidR="00EB28B5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7749AA" w:rsidRPr="00A72B7B">
        <w:rPr>
          <w:rFonts w:ascii="Times New Roman" w:hAnsi="Times New Roman" w:cs="Times New Roman"/>
          <w:sz w:val="28"/>
          <w:szCs w:val="28"/>
        </w:rPr>
        <w:t>не более 2,0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пропорционально отработанному времени выплачивается: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вновь принятому на работу и не отработавшему полный календарный год;</w:t>
      </w:r>
    </w:p>
    <w:p w:rsidR="00B567EB" w:rsidRPr="00A72B7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которому предоставлен отпуск с последующим увольнением.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работнику, принятому на работу по совместительству;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работнику, заключившему срочный трудовой договор (сроком до двух месяцев).</w:t>
      </w:r>
    </w:p>
    <w:p w:rsidR="00273662" w:rsidRPr="00A72B7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 w:rsidRPr="00A72B7B">
        <w:rPr>
          <w:rFonts w:ascii="Times New Roman" w:hAnsi="Times New Roman" w:cs="Times New Roman"/>
          <w:sz w:val="28"/>
          <w:szCs w:val="28"/>
        </w:rPr>
        <w:br/>
        <w:t>на работу.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39.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 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кроме организаций высшего образования и дополнительного профессионального образования в размере: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доктор наук – 2500 рублей;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кандидат наук – 1600 рублей.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Основанием для установления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Доплата за наличие ученой степени устанавливается пропорционально доли ставки, занимаемой сотрудником, но не свыше одной доплаты и осуществляется исходя из фактически отработанного времени.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40. Ежемесячная доплата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 xml:space="preserve">Доплата на обеспечение книгоиздательской продукцией и периодическими изданиями устанавливается в размере 50 рублей в месяц без </w:t>
      </w:r>
      <w:r w:rsidRPr="00A72B7B">
        <w:rPr>
          <w:rFonts w:ascii="Times New Roman" w:hAnsi="Times New Roman" w:cs="Times New Roman"/>
          <w:sz w:val="28"/>
          <w:szCs w:val="28"/>
        </w:rPr>
        <w:lastRenderedPageBreak/>
        <w:t>учета установленной нагрузки, но не свыше одной доплаты и осуществляется исходя из фактически отработанного времени.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41.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5417B7" w:rsidRPr="00A72B7B" w:rsidRDefault="005417B7" w:rsidP="005417B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7B">
        <w:rPr>
          <w:rFonts w:ascii="Times New Roman" w:hAnsi="Times New Roman" w:cs="Times New Roman"/>
          <w:sz w:val="28"/>
          <w:szCs w:val="28"/>
        </w:rPr>
        <w:t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стимулирующих выплат, указанных в строк</w:t>
      </w:r>
      <w:r w:rsidR="00FA45A6" w:rsidRPr="00A72B7B">
        <w:rPr>
          <w:rFonts w:ascii="Times New Roman" w:hAnsi="Times New Roman" w:cs="Times New Roman"/>
          <w:sz w:val="28"/>
          <w:szCs w:val="28"/>
        </w:rPr>
        <w:t>е</w:t>
      </w:r>
      <w:r w:rsidRPr="00A72B7B">
        <w:rPr>
          <w:rFonts w:ascii="Times New Roman" w:hAnsi="Times New Roman" w:cs="Times New Roman"/>
          <w:sz w:val="28"/>
          <w:szCs w:val="28"/>
        </w:rPr>
        <w:t xml:space="preserve"> 1.5 таблицы 1</w:t>
      </w:r>
      <w:r w:rsidR="00FA45A6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Положения, иных выплат, указанных в пунктах </w:t>
      </w:r>
      <w:r w:rsidR="00FA45A6" w:rsidRPr="00A72B7B">
        <w:rPr>
          <w:rFonts w:ascii="Times New Roman" w:hAnsi="Times New Roman" w:cs="Times New Roman"/>
          <w:sz w:val="28"/>
          <w:szCs w:val="28"/>
        </w:rPr>
        <w:t>39</w:t>
      </w:r>
      <w:r w:rsidRPr="00A72B7B">
        <w:rPr>
          <w:rFonts w:ascii="Times New Roman" w:hAnsi="Times New Roman" w:cs="Times New Roman"/>
          <w:sz w:val="28"/>
          <w:szCs w:val="28"/>
        </w:rPr>
        <w:t>, 4</w:t>
      </w:r>
      <w:r w:rsidR="00FA45A6" w:rsidRPr="00A72B7B">
        <w:rPr>
          <w:rFonts w:ascii="Times New Roman" w:hAnsi="Times New Roman" w:cs="Times New Roman"/>
          <w:sz w:val="28"/>
          <w:szCs w:val="28"/>
        </w:rPr>
        <w:t>0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 и компенсационных выплат, указанных в строках 6</w:t>
      </w:r>
      <w:r w:rsidR="0018587C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-</w:t>
      </w:r>
      <w:r w:rsidR="0018587C" w:rsidRPr="00A72B7B">
        <w:rPr>
          <w:rFonts w:ascii="Times New Roman" w:hAnsi="Times New Roman" w:cs="Times New Roman"/>
          <w:sz w:val="28"/>
          <w:szCs w:val="28"/>
        </w:rPr>
        <w:t xml:space="preserve"> </w:t>
      </w:r>
      <w:r w:rsidRPr="00A72B7B">
        <w:rPr>
          <w:rFonts w:ascii="Times New Roman" w:hAnsi="Times New Roman" w:cs="Times New Roman"/>
          <w:sz w:val="28"/>
          <w:szCs w:val="28"/>
        </w:rPr>
        <w:t>6.1</w:t>
      </w:r>
      <w:r w:rsidR="0018587C" w:rsidRPr="00A72B7B">
        <w:rPr>
          <w:rFonts w:ascii="Times New Roman" w:hAnsi="Times New Roman" w:cs="Times New Roman"/>
          <w:sz w:val="28"/>
          <w:szCs w:val="28"/>
        </w:rPr>
        <w:t>5</w:t>
      </w:r>
      <w:r w:rsidRPr="00A72B7B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18587C" w:rsidRPr="00A72B7B">
        <w:rPr>
          <w:rFonts w:ascii="Times New Roman" w:hAnsi="Times New Roman" w:cs="Times New Roman"/>
          <w:sz w:val="28"/>
          <w:szCs w:val="28"/>
        </w:rPr>
        <w:t>8</w:t>
      </w:r>
      <w:r w:rsidRPr="00A72B7B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сохранения объема трудовых (должностных) обязанностей работников и выполнения ими работ той же квалификации.    </w:t>
      </w:r>
    </w:p>
    <w:p w:rsidR="005417B7" w:rsidRPr="00A72B7B" w:rsidRDefault="005417B7" w:rsidP="009F4C69">
      <w:pPr>
        <w:pStyle w:val="ConsPlusNormal"/>
        <w:spacing w:line="360" w:lineRule="auto"/>
        <w:ind w:firstLine="709"/>
        <w:contextualSpacing/>
        <w:jc w:val="both"/>
      </w:pPr>
    </w:p>
    <w:p w:rsidR="00273662" w:rsidRPr="00A72B7B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undefined"/>
      <w:bookmarkEnd w:id="1"/>
      <w:r w:rsidRPr="00A72B7B">
        <w:rPr>
          <w:rFonts w:ascii="Times New Roman" w:hAnsi="Times New Roman" w:cs="Times New Roman"/>
          <w:sz w:val="28"/>
          <w:szCs w:val="28"/>
          <w:highlight w:val="white"/>
        </w:rPr>
        <w:t>Порядок формирования фонда оплаты труда организации</w:t>
      </w:r>
    </w:p>
    <w:p w:rsidR="00273662" w:rsidRPr="00A72B7B" w:rsidRDefault="00273662" w:rsidP="009F4C69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white"/>
        </w:rPr>
      </w:pPr>
    </w:p>
    <w:p w:rsidR="00273662" w:rsidRPr="00A72B7B" w:rsidRDefault="00273662" w:rsidP="0018587C">
      <w:pPr>
        <w:pStyle w:val="ConsPlusNormal"/>
        <w:widowControl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>Фонд оплаты труда работников организации формируется из расчета на 12 месяцев, исходя из: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размеров субсидий, поступающих в установленном порядке бюджетным и автономным организациям из бюджета автономного округа, </w:t>
      </w:r>
      <w:r w:rsidR="0018587C"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местного бюджета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>и средств, поступающих от приносящей доход деятельности;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объема бюджетных ассигнований на обеспечение выполнения функций организации (включая выполнение им </w:t>
      </w:r>
      <w:r w:rsidR="00F2531A" w:rsidRPr="00A72B7B">
        <w:rPr>
          <w:rFonts w:ascii="Times New Roman" w:hAnsi="Times New Roman" w:cs="Times New Roman"/>
          <w:sz w:val="28"/>
          <w:szCs w:val="28"/>
          <w:highlight w:val="white"/>
        </w:rPr>
        <w:t>муниципального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 задания)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и соответствующих лимитов бюджетных обязательств в части оплаты труда </w:t>
      </w:r>
      <w:r w:rsidRPr="00A72B7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работников организации.</w:t>
      </w:r>
    </w:p>
    <w:p w:rsidR="00273662" w:rsidRPr="00A72B7B" w:rsidRDefault="00273662" w:rsidP="009F4C69">
      <w:pPr>
        <w:pStyle w:val="ConsPlusNormal"/>
        <w:spacing w:line="360" w:lineRule="auto"/>
        <w:ind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  <w:highlight w:val="white"/>
        </w:rPr>
        <w:t xml:space="preserve">Фонд оплаты труда организации определяется суммированием фонда должностных окладов (окладов) и </w:t>
      </w:r>
      <w:r w:rsidRPr="00A72B7B">
        <w:rPr>
          <w:rFonts w:ascii="Times New Roman" w:hAnsi="Times New Roman" w:cs="Times New Roman"/>
          <w:sz w:val="28"/>
          <w:szCs w:val="28"/>
        </w:rPr>
        <w:t xml:space="preserve">фондов компенсационных </w:t>
      </w:r>
      <w:r w:rsidRPr="00A72B7B">
        <w:rPr>
          <w:rFonts w:ascii="Times New Roman" w:hAnsi="Times New Roman" w:cs="Times New Roman"/>
          <w:sz w:val="28"/>
          <w:szCs w:val="28"/>
        </w:rPr>
        <w:br/>
        <w:t xml:space="preserve"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</w:t>
      </w:r>
      <w:r w:rsidRPr="00A72B7B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273662" w:rsidRPr="00A72B7B" w:rsidRDefault="0018587C" w:rsidP="0018587C">
      <w:pPr>
        <w:pStyle w:val="ConsPlusNormal"/>
        <w:widowControl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выплата молодым специалистам) - 10% от суммы фонда окладов (должностных окладов), фонда стимулирующих выплат и компенсационных выплат, 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662" w:rsidRPr="00A72B7B" w:rsidRDefault="00273662" w:rsidP="009F4C6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2B7B">
        <w:rPr>
          <w:sz w:val="28"/>
          <w:szCs w:val="28"/>
        </w:rPr>
        <w:t xml:space="preserve">Учитываются средства на доплату до уровня минимальной заработной платы в соответствии с пунктом </w:t>
      </w:r>
      <w:r w:rsidRPr="00A72B7B">
        <w:rPr>
          <w:sz w:val="28"/>
          <w:szCs w:val="28"/>
          <w:highlight w:val="white"/>
        </w:rPr>
        <w:t>5</w:t>
      </w:r>
      <w:r w:rsidRPr="00A72B7B">
        <w:rPr>
          <w:sz w:val="28"/>
          <w:szCs w:val="28"/>
        </w:rPr>
        <w:t xml:space="preserve"> настоящего Положения.</w:t>
      </w:r>
    </w:p>
    <w:p w:rsidR="00273662" w:rsidRPr="00A72B7B" w:rsidRDefault="00273662" w:rsidP="0018587C">
      <w:pPr>
        <w:pStyle w:val="ConsPlusNormal"/>
        <w:widowControl/>
        <w:numPr>
          <w:ilvl w:val="0"/>
          <w:numId w:val="3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</w:pPr>
      <w:r w:rsidRPr="00A72B7B">
        <w:rPr>
          <w:rFonts w:ascii="Times New Roman" w:hAnsi="Times New Roman" w:cs="Times New Roman"/>
          <w:sz w:val="28"/>
          <w:szCs w:val="28"/>
        </w:rPr>
        <w:t>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:rsidR="00273662" w:rsidRPr="00A72B7B" w:rsidRDefault="00273662" w:rsidP="009F4C69">
      <w:pPr>
        <w:spacing w:line="360" w:lineRule="auto"/>
        <w:ind w:firstLine="709"/>
        <w:contextualSpacing/>
        <w:jc w:val="both"/>
      </w:pPr>
      <w:r w:rsidRPr="00A72B7B">
        <w:rPr>
          <w:sz w:val="28"/>
          <w:szCs w:val="28"/>
        </w:rPr>
        <w:t>Руководитель организации при планировании фонда</w:t>
      </w:r>
      <w:r w:rsidRPr="00A72B7B">
        <w:rPr>
          <w:sz w:val="28"/>
          <w:szCs w:val="28"/>
        </w:rPr>
        <w:br/>
        <w:t>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не более 40%.</w:t>
      </w:r>
    </w:p>
    <w:p w:rsidR="00273662" w:rsidRPr="009F4C69" w:rsidRDefault="00273662" w:rsidP="009F4C6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white"/>
        </w:rPr>
      </w:pPr>
      <w:r w:rsidRPr="00A72B7B">
        <w:rPr>
          <w:sz w:val="28"/>
          <w:szCs w:val="28"/>
        </w:rPr>
        <w:lastRenderedPageBreak/>
        <w:t xml:space="preserve">Перечень должностей, относимых к административно-управленческому, вспомогательному и основному персоналу организации, утверждается </w:t>
      </w:r>
      <w:r w:rsidR="00991F6F" w:rsidRPr="00A72B7B">
        <w:rPr>
          <w:sz w:val="28"/>
          <w:szCs w:val="28"/>
        </w:rPr>
        <w:t>приказом Департамента образования и науки Ханты-Мансийского автономного окр</w:t>
      </w:r>
      <w:r w:rsidR="00991F6F">
        <w:rPr>
          <w:sz w:val="28"/>
          <w:szCs w:val="28"/>
        </w:rPr>
        <w:t>уга.</w:t>
      </w:r>
    </w:p>
    <w:sectPr w:rsidR="00273662" w:rsidRPr="009F4C69" w:rsidSect="006548BB">
      <w:headerReference w:type="even" r:id="rId31"/>
      <w:headerReference w:type="default" r:id="rId32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33" w:rsidRDefault="004A0B33">
      <w:r>
        <w:separator/>
      </w:r>
    </w:p>
  </w:endnote>
  <w:endnote w:type="continuationSeparator" w:id="0">
    <w:p w:rsidR="004A0B33" w:rsidRDefault="004A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33" w:rsidRDefault="004A0B33">
      <w:r>
        <w:separator/>
      </w:r>
    </w:p>
  </w:footnote>
  <w:footnote w:type="continuationSeparator" w:id="0">
    <w:p w:rsidR="004A0B33" w:rsidRDefault="004A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33" w:rsidRDefault="004A0B33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4A0B33" w:rsidRDefault="004A0B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33" w:rsidRDefault="004A0B33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E46DC">
      <w:rPr>
        <w:rStyle w:val="ae"/>
        <w:noProof/>
      </w:rPr>
      <w:t>21</w:t>
    </w:r>
    <w:r>
      <w:rPr>
        <w:rStyle w:val="ae"/>
      </w:rPr>
      <w:fldChar w:fldCharType="end"/>
    </w:r>
  </w:p>
  <w:p w:rsidR="004A0B33" w:rsidRDefault="004A0B33">
    <w:pPr>
      <w:pStyle w:val="a8"/>
    </w:pPr>
  </w:p>
  <w:p w:rsidR="004A0B33" w:rsidRDefault="004A0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60FCC"/>
    <w:multiLevelType w:val="hybridMultilevel"/>
    <w:tmpl w:val="2B18B4B2"/>
    <w:lvl w:ilvl="0" w:tplc="AE46645A">
      <w:start w:val="42"/>
      <w:numFmt w:val="decimal"/>
      <w:lvlText w:val="%1."/>
      <w:lvlJc w:val="left"/>
      <w:pPr>
        <w:ind w:left="1444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10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3D11E56"/>
    <w:multiLevelType w:val="multilevel"/>
    <w:tmpl w:val="D376CF8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71563BA2"/>
    <w:multiLevelType w:val="hybridMultilevel"/>
    <w:tmpl w:val="FEAE2572"/>
    <w:lvl w:ilvl="0" w:tplc="1126324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6E4FED6">
      <w:start w:val="1"/>
      <w:numFmt w:val="lowerLetter"/>
      <w:lvlText w:val="%2."/>
      <w:lvlJc w:val="left"/>
      <w:pPr>
        <w:ind w:left="2149" w:hanging="360"/>
      </w:pPr>
    </w:lvl>
    <w:lvl w:ilvl="2" w:tplc="DB3870B0">
      <w:start w:val="1"/>
      <w:numFmt w:val="lowerRoman"/>
      <w:lvlText w:val="%3."/>
      <w:lvlJc w:val="right"/>
      <w:pPr>
        <w:ind w:left="2869" w:hanging="180"/>
      </w:pPr>
    </w:lvl>
    <w:lvl w:ilvl="3" w:tplc="A6268A46">
      <w:start w:val="1"/>
      <w:numFmt w:val="decimal"/>
      <w:lvlText w:val="%4."/>
      <w:lvlJc w:val="left"/>
      <w:pPr>
        <w:ind w:left="3589" w:hanging="360"/>
      </w:pPr>
    </w:lvl>
    <w:lvl w:ilvl="4" w:tplc="23D2AE84">
      <w:start w:val="1"/>
      <w:numFmt w:val="lowerLetter"/>
      <w:lvlText w:val="%5."/>
      <w:lvlJc w:val="left"/>
      <w:pPr>
        <w:ind w:left="4309" w:hanging="360"/>
      </w:pPr>
    </w:lvl>
    <w:lvl w:ilvl="5" w:tplc="8234A770">
      <w:start w:val="1"/>
      <w:numFmt w:val="lowerRoman"/>
      <w:lvlText w:val="%6."/>
      <w:lvlJc w:val="right"/>
      <w:pPr>
        <w:ind w:left="5029" w:hanging="180"/>
      </w:pPr>
    </w:lvl>
    <w:lvl w:ilvl="6" w:tplc="F9BA1C52">
      <w:start w:val="1"/>
      <w:numFmt w:val="decimal"/>
      <w:lvlText w:val="%7."/>
      <w:lvlJc w:val="left"/>
      <w:pPr>
        <w:ind w:left="5749" w:hanging="360"/>
      </w:pPr>
    </w:lvl>
    <w:lvl w:ilvl="7" w:tplc="E1C4A27C">
      <w:start w:val="1"/>
      <w:numFmt w:val="lowerLetter"/>
      <w:lvlText w:val="%8."/>
      <w:lvlJc w:val="left"/>
      <w:pPr>
        <w:ind w:left="6469" w:hanging="360"/>
      </w:pPr>
    </w:lvl>
    <w:lvl w:ilvl="8" w:tplc="E6002EB4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5BC7298"/>
    <w:multiLevelType w:val="hybridMultilevel"/>
    <w:tmpl w:val="23FE1734"/>
    <w:lvl w:ilvl="0" w:tplc="A9E8BC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DBA04DAA">
      <w:start w:val="1"/>
      <w:numFmt w:val="lowerLetter"/>
      <w:lvlText w:val="%2."/>
      <w:lvlJc w:val="left"/>
      <w:pPr>
        <w:ind w:left="1440" w:hanging="360"/>
      </w:pPr>
    </w:lvl>
    <w:lvl w:ilvl="2" w:tplc="036EDAA2">
      <w:start w:val="1"/>
      <w:numFmt w:val="lowerRoman"/>
      <w:lvlText w:val="%3."/>
      <w:lvlJc w:val="right"/>
      <w:pPr>
        <w:ind w:left="2160" w:hanging="180"/>
      </w:pPr>
    </w:lvl>
    <w:lvl w:ilvl="3" w:tplc="0F244C5C">
      <w:start w:val="1"/>
      <w:numFmt w:val="decimal"/>
      <w:lvlText w:val="%4."/>
      <w:lvlJc w:val="left"/>
      <w:pPr>
        <w:ind w:left="2880" w:hanging="360"/>
      </w:pPr>
    </w:lvl>
    <w:lvl w:ilvl="4" w:tplc="EFE0E89C">
      <w:start w:val="1"/>
      <w:numFmt w:val="lowerLetter"/>
      <w:lvlText w:val="%5."/>
      <w:lvlJc w:val="left"/>
      <w:pPr>
        <w:ind w:left="3600" w:hanging="360"/>
      </w:pPr>
    </w:lvl>
    <w:lvl w:ilvl="5" w:tplc="4AD8B052">
      <w:start w:val="1"/>
      <w:numFmt w:val="lowerRoman"/>
      <w:lvlText w:val="%6."/>
      <w:lvlJc w:val="right"/>
      <w:pPr>
        <w:ind w:left="4320" w:hanging="180"/>
      </w:pPr>
    </w:lvl>
    <w:lvl w:ilvl="6" w:tplc="D90C1F90">
      <w:start w:val="1"/>
      <w:numFmt w:val="decimal"/>
      <w:lvlText w:val="%7."/>
      <w:lvlJc w:val="left"/>
      <w:pPr>
        <w:ind w:left="5040" w:hanging="360"/>
      </w:pPr>
    </w:lvl>
    <w:lvl w:ilvl="7" w:tplc="57BE8226">
      <w:start w:val="1"/>
      <w:numFmt w:val="lowerLetter"/>
      <w:lvlText w:val="%8."/>
      <w:lvlJc w:val="left"/>
      <w:pPr>
        <w:ind w:left="5760" w:hanging="360"/>
      </w:pPr>
    </w:lvl>
    <w:lvl w:ilvl="8" w:tplc="5A26B58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21"/>
  </w:num>
  <w:num w:numId="5">
    <w:abstractNumId w:val="25"/>
  </w:num>
  <w:num w:numId="6">
    <w:abstractNumId w:val="29"/>
  </w:num>
  <w:num w:numId="7">
    <w:abstractNumId w:val="19"/>
  </w:num>
  <w:num w:numId="8">
    <w:abstractNumId w:val="16"/>
  </w:num>
  <w:num w:numId="9">
    <w:abstractNumId w:val="14"/>
  </w:num>
  <w:num w:numId="10">
    <w:abstractNumId w:val="18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22"/>
  </w:num>
  <w:num w:numId="23">
    <w:abstractNumId w:val="13"/>
  </w:num>
  <w:num w:numId="24">
    <w:abstractNumId w:val="15"/>
  </w:num>
  <w:num w:numId="25">
    <w:abstractNumId w:val="9"/>
  </w:num>
  <w:num w:numId="26">
    <w:abstractNumId w:val="30"/>
  </w:num>
  <w:num w:numId="27">
    <w:abstractNumId w:val="27"/>
  </w:num>
  <w:num w:numId="28">
    <w:abstractNumId w:val="23"/>
  </w:num>
  <w:num w:numId="29">
    <w:abstractNumId w:val="26"/>
  </w:num>
  <w:num w:numId="30">
    <w:abstractNumId w:val="17"/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54BF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3D68"/>
    <w:rsid w:val="000B5942"/>
    <w:rsid w:val="000B6F77"/>
    <w:rsid w:val="000B6FC3"/>
    <w:rsid w:val="000C44DF"/>
    <w:rsid w:val="000D5613"/>
    <w:rsid w:val="000D62EA"/>
    <w:rsid w:val="000D7833"/>
    <w:rsid w:val="000E011A"/>
    <w:rsid w:val="000E1B81"/>
    <w:rsid w:val="000E50DC"/>
    <w:rsid w:val="000E5C0A"/>
    <w:rsid w:val="000F6A57"/>
    <w:rsid w:val="000F778D"/>
    <w:rsid w:val="001007B9"/>
    <w:rsid w:val="00100D8A"/>
    <w:rsid w:val="00101D0D"/>
    <w:rsid w:val="00105D87"/>
    <w:rsid w:val="0010649A"/>
    <w:rsid w:val="00107AAD"/>
    <w:rsid w:val="00110591"/>
    <w:rsid w:val="00110955"/>
    <w:rsid w:val="001176EE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5518D"/>
    <w:rsid w:val="0016089A"/>
    <w:rsid w:val="0016128D"/>
    <w:rsid w:val="001631B9"/>
    <w:rsid w:val="00163618"/>
    <w:rsid w:val="00166F59"/>
    <w:rsid w:val="00170538"/>
    <w:rsid w:val="001707DB"/>
    <w:rsid w:val="00171FAC"/>
    <w:rsid w:val="00172F97"/>
    <w:rsid w:val="001803DC"/>
    <w:rsid w:val="001811C8"/>
    <w:rsid w:val="00183033"/>
    <w:rsid w:val="001842AD"/>
    <w:rsid w:val="0018587C"/>
    <w:rsid w:val="001908D3"/>
    <w:rsid w:val="00194484"/>
    <w:rsid w:val="001A02D6"/>
    <w:rsid w:val="001A4DFC"/>
    <w:rsid w:val="001A60C6"/>
    <w:rsid w:val="001A73EC"/>
    <w:rsid w:val="001A7408"/>
    <w:rsid w:val="001A75AE"/>
    <w:rsid w:val="001A7BC8"/>
    <w:rsid w:val="001B0FB3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0713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57116"/>
    <w:rsid w:val="00261012"/>
    <w:rsid w:val="00261705"/>
    <w:rsid w:val="002643D3"/>
    <w:rsid w:val="0026474D"/>
    <w:rsid w:val="00264F3B"/>
    <w:rsid w:val="0026549D"/>
    <w:rsid w:val="00266737"/>
    <w:rsid w:val="002674A4"/>
    <w:rsid w:val="0027264F"/>
    <w:rsid w:val="00273662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2C47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0919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1C8C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0B33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17B7"/>
    <w:rsid w:val="005425CF"/>
    <w:rsid w:val="00542CC3"/>
    <w:rsid w:val="0054476E"/>
    <w:rsid w:val="00547E06"/>
    <w:rsid w:val="00550DD2"/>
    <w:rsid w:val="005528FC"/>
    <w:rsid w:val="00553321"/>
    <w:rsid w:val="0055417C"/>
    <w:rsid w:val="00556237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C5F53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46E40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1B69"/>
    <w:rsid w:val="006A615D"/>
    <w:rsid w:val="006A73AD"/>
    <w:rsid w:val="006A7A8C"/>
    <w:rsid w:val="006B06DF"/>
    <w:rsid w:val="006B0B47"/>
    <w:rsid w:val="006B0CC7"/>
    <w:rsid w:val="006B1DD2"/>
    <w:rsid w:val="006B3AD4"/>
    <w:rsid w:val="006B6449"/>
    <w:rsid w:val="006B7786"/>
    <w:rsid w:val="006C0CF7"/>
    <w:rsid w:val="006C1A53"/>
    <w:rsid w:val="006C244B"/>
    <w:rsid w:val="006C27F7"/>
    <w:rsid w:val="006C3246"/>
    <w:rsid w:val="006C43F4"/>
    <w:rsid w:val="006C44A3"/>
    <w:rsid w:val="006D31B1"/>
    <w:rsid w:val="006D67DD"/>
    <w:rsid w:val="006E2356"/>
    <w:rsid w:val="006E3D42"/>
    <w:rsid w:val="006E49C0"/>
    <w:rsid w:val="006E61B4"/>
    <w:rsid w:val="006E6804"/>
    <w:rsid w:val="006E71D5"/>
    <w:rsid w:val="006F339E"/>
    <w:rsid w:val="00700F5C"/>
    <w:rsid w:val="007015D0"/>
    <w:rsid w:val="00702C20"/>
    <w:rsid w:val="007037DE"/>
    <w:rsid w:val="00704620"/>
    <w:rsid w:val="00704C41"/>
    <w:rsid w:val="00707399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2793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49AA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577E0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B6272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0C53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065A5"/>
    <w:rsid w:val="00911448"/>
    <w:rsid w:val="00913F13"/>
    <w:rsid w:val="0092428C"/>
    <w:rsid w:val="00924DCC"/>
    <w:rsid w:val="009263F7"/>
    <w:rsid w:val="00932A0B"/>
    <w:rsid w:val="00932E1A"/>
    <w:rsid w:val="00936488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084C"/>
    <w:rsid w:val="00991C86"/>
    <w:rsid w:val="00991F6F"/>
    <w:rsid w:val="009945A4"/>
    <w:rsid w:val="009954CA"/>
    <w:rsid w:val="00995F35"/>
    <w:rsid w:val="009977E0"/>
    <w:rsid w:val="009A0B74"/>
    <w:rsid w:val="009A162A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4C69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0D8F"/>
    <w:rsid w:val="00A417C9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2B7B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0CBB"/>
    <w:rsid w:val="00B551BC"/>
    <w:rsid w:val="00B567EB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24B1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A7ADA"/>
    <w:rsid w:val="00BB03CB"/>
    <w:rsid w:val="00BB064A"/>
    <w:rsid w:val="00BB0E73"/>
    <w:rsid w:val="00BB12DB"/>
    <w:rsid w:val="00BB2C28"/>
    <w:rsid w:val="00BB644D"/>
    <w:rsid w:val="00BB7119"/>
    <w:rsid w:val="00BB7EC9"/>
    <w:rsid w:val="00BD0A85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1A00"/>
    <w:rsid w:val="00C54A45"/>
    <w:rsid w:val="00C55228"/>
    <w:rsid w:val="00C5527B"/>
    <w:rsid w:val="00C559F3"/>
    <w:rsid w:val="00C608E8"/>
    <w:rsid w:val="00C67015"/>
    <w:rsid w:val="00C67570"/>
    <w:rsid w:val="00C67AA4"/>
    <w:rsid w:val="00C74A69"/>
    <w:rsid w:val="00C761FE"/>
    <w:rsid w:val="00C80234"/>
    <w:rsid w:val="00C812CC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3E8B"/>
    <w:rsid w:val="00D041C5"/>
    <w:rsid w:val="00D0672E"/>
    <w:rsid w:val="00D06868"/>
    <w:rsid w:val="00D11BEA"/>
    <w:rsid w:val="00D12342"/>
    <w:rsid w:val="00D12B1D"/>
    <w:rsid w:val="00D17B78"/>
    <w:rsid w:val="00D2138B"/>
    <w:rsid w:val="00D220A1"/>
    <w:rsid w:val="00D22C59"/>
    <w:rsid w:val="00D26F2D"/>
    <w:rsid w:val="00D34EBA"/>
    <w:rsid w:val="00D4105D"/>
    <w:rsid w:val="00D41376"/>
    <w:rsid w:val="00D448A7"/>
    <w:rsid w:val="00D46224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E63DC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43DA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28B5"/>
    <w:rsid w:val="00EB4BA3"/>
    <w:rsid w:val="00EB4C20"/>
    <w:rsid w:val="00EB7852"/>
    <w:rsid w:val="00EB7DDB"/>
    <w:rsid w:val="00EC039D"/>
    <w:rsid w:val="00EC0BC4"/>
    <w:rsid w:val="00EC2C48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706"/>
    <w:rsid w:val="00F05FF4"/>
    <w:rsid w:val="00F11318"/>
    <w:rsid w:val="00F13938"/>
    <w:rsid w:val="00F21B4D"/>
    <w:rsid w:val="00F252B1"/>
    <w:rsid w:val="00F2531A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45A6"/>
    <w:rsid w:val="00FA77AD"/>
    <w:rsid w:val="00FA7B70"/>
    <w:rsid w:val="00FB0F7B"/>
    <w:rsid w:val="00FB1073"/>
    <w:rsid w:val="00FB42A7"/>
    <w:rsid w:val="00FB6BE4"/>
    <w:rsid w:val="00FC7E69"/>
    <w:rsid w:val="00FD0F7F"/>
    <w:rsid w:val="00FD1251"/>
    <w:rsid w:val="00FD2C7C"/>
    <w:rsid w:val="00FD413C"/>
    <w:rsid w:val="00FD43AE"/>
    <w:rsid w:val="00FD5F2A"/>
    <w:rsid w:val="00FD7316"/>
    <w:rsid w:val="00FE46DC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Plain Table 3" w:uiPriority="99"/>
    <w:lsdException w:name="Plain Table 4" w:uiPriority="99"/>
    <w:lsdException w:name="Plain Table 5" w:uiPriority="99"/>
    <w:lsdException w:name="Grid Table Light" w:uiPriority="40"/>
    <w:lsdException w:name="Grid Table 1 Light" w:uiPriority="99"/>
    <w:lsdException w:name="Grid Table 2" w:uiPriority="99"/>
    <w:lsdException w:name="Grid Table 3" w:uiPriority="99"/>
    <w:lsdException w:name="Grid Table 4" w:uiPriority="59"/>
    <w:lsdException w:name="Grid Table 5 Dark" w:uiPriority="99"/>
    <w:lsdException w:name="Grid Table 6 Colorful" w:uiPriority="99"/>
    <w:lsdException w:name="Grid Table 7 Colorful" w:uiPriority="9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99"/>
    <w:lsdException w:name="List Table 2" w:uiPriority="99"/>
    <w:lsdException w:name="List Table 3" w:uiPriority="99"/>
    <w:lsdException w:name="List Table 4" w:uiPriority="99"/>
    <w:lsdException w:name="List Table 5 Dark" w:uiPriority="99"/>
    <w:lsdException w:name="List Table 6 Colorful" w:uiPriority="99"/>
    <w:lsdException w:name="List Table 7 Colorful" w:uiPriority="99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paragraph" w:styleId="a7">
    <w:name w:val="caption"/>
    <w:basedOn w:val="a"/>
    <w:uiPriority w:val="35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1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072287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DE3F58"/>
  </w:style>
  <w:style w:type="table" w:styleId="af">
    <w:name w:val="Table Grid"/>
    <w:basedOn w:val="a1"/>
    <w:uiPriority w:val="59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59366B"/>
    <w:pPr>
      <w:ind w:left="708"/>
    </w:pPr>
  </w:style>
  <w:style w:type="paragraph" w:styleId="af2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B65349"/>
    <w:rPr>
      <w:lang w:val="ru-RU" w:eastAsia="ru-RU" w:bidi="ar-SA"/>
    </w:rPr>
  </w:style>
  <w:style w:type="character" w:customStyle="1" w:styleId="af3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3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4">
    <w:name w:val="Body Text Indent"/>
    <w:basedOn w:val="a"/>
    <w:link w:val="af5"/>
    <w:rsid w:val="00020C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20CCC"/>
  </w:style>
  <w:style w:type="paragraph" w:styleId="af6">
    <w:name w:val="footer"/>
    <w:basedOn w:val="a"/>
    <w:link w:val="af7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Нижний колонтитул Знак"/>
    <w:link w:val="af6"/>
    <w:uiPriority w:val="99"/>
    <w:rsid w:val="00020CCC"/>
    <w:rPr>
      <w:sz w:val="28"/>
    </w:rPr>
  </w:style>
  <w:style w:type="character" w:styleId="af8">
    <w:name w:val="annotation reference"/>
    <w:rsid w:val="00020CCC"/>
    <w:rPr>
      <w:sz w:val="16"/>
      <w:szCs w:val="16"/>
    </w:rPr>
  </w:style>
  <w:style w:type="paragraph" w:styleId="af9">
    <w:name w:val="annotation text"/>
    <w:basedOn w:val="a"/>
    <w:link w:val="afa"/>
    <w:rsid w:val="00020CCC"/>
  </w:style>
  <w:style w:type="character" w:customStyle="1" w:styleId="afa">
    <w:name w:val="Текст примечания Знак"/>
    <w:basedOn w:val="a0"/>
    <w:link w:val="af9"/>
    <w:rsid w:val="00020CCC"/>
  </w:style>
  <w:style w:type="paragraph" w:styleId="afb">
    <w:name w:val="annotation subject"/>
    <w:basedOn w:val="af9"/>
    <w:next w:val="af9"/>
    <w:link w:val="afc"/>
    <w:rsid w:val="00020CCC"/>
    <w:rPr>
      <w:b/>
      <w:bCs/>
    </w:rPr>
  </w:style>
  <w:style w:type="character" w:customStyle="1" w:styleId="afc">
    <w:name w:val="Тема примечания Знак"/>
    <w:link w:val="afb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d">
    <w:name w:val="Plain Text"/>
    <w:basedOn w:val="a"/>
    <w:link w:val="afe"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3Char">
    <w:name w:val="Heading 3 Char"/>
    <w:basedOn w:val="a0"/>
    <w:uiPriority w:val="9"/>
    <w:rsid w:val="002736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36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36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36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36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36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366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366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3662"/>
    <w:rPr>
      <w:sz w:val="24"/>
      <w:szCs w:val="24"/>
    </w:rPr>
  </w:style>
  <w:style w:type="character" w:customStyle="1" w:styleId="QuoteChar">
    <w:name w:val="Quote Char"/>
    <w:uiPriority w:val="29"/>
    <w:rsid w:val="00273662"/>
    <w:rPr>
      <w:i/>
    </w:rPr>
  </w:style>
  <w:style w:type="character" w:customStyle="1" w:styleId="IntenseQuoteChar">
    <w:name w:val="Intense Quote Char"/>
    <w:uiPriority w:val="30"/>
    <w:rsid w:val="00273662"/>
    <w:rPr>
      <w:i/>
    </w:rPr>
  </w:style>
  <w:style w:type="character" w:customStyle="1" w:styleId="CaptionChar">
    <w:name w:val="Caption Char"/>
    <w:uiPriority w:val="99"/>
    <w:rsid w:val="00273662"/>
  </w:style>
  <w:style w:type="character" w:customStyle="1" w:styleId="FootnoteTextChar">
    <w:name w:val="Footnote Text Char"/>
    <w:uiPriority w:val="99"/>
    <w:rsid w:val="00273662"/>
    <w:rPr>
      <w:sz w:val="18"/>
    </w:rPr>
  </w:style>
  <w:style w:type="character" w:customStyle="1" w:styleId="EndnoteTextChar">
    <w:name w:val="Endnote Text Char"/>
    <w:uiPriority w:val="99"/>
    <w:rsid w:val="00273662"/>
    <w:rPr>
      <w:sz w:val="20"/>
    </w:rPr>
  </w:style>
  <w:style w:type="character" w:customStyle="1" w:styleId="Heading1Char">
    <w:name w:val="Heading 1 Char"/>
    <w:basedOn w:val="a0"/>
    <w:uiPriority w:val="9"/>
    <w:rsid w:val="0027366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36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sid w:val="0027366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273662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273662"/>
    <w:rPr>
      <w:sz w:val="22"/>
    </w:rPr>
  </w:style>
  <w:style w:type="character" w:customStyle="1" w:styleId="60">
    <w:name w:val="Заголовок 6 Знак"/>
    <w:basedOn w:val="a0"/>
    <w:link w:val="6"/>
    <w:uiPriority w:val="9"/>
    <w:rsid w:val="00273662"/>
    <w:rPr>
      <w:i/>
      <w:sz w:val="22"/>
    </w:rPr>
  </w:style>
  <w:style w:type="character" w:customStyle="1" w:styleId="71">
    <w:name w:val="Заголовок 7 Знак1"/>
    <w:basedOn w:val="a0"/>
    <w:link w:val="7"/>
    <w:rsid w:val="00273662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273662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273662"/>
    <w:rPr>
      <w:rFonts w:ascii="Arial" w:hAnsi="Arial"/>
      <w:b/>
      <w:i/>
      <w:sz w:val="18"/>
    </w:rPr>
  </w:style>
  <w:style w:type="paragraph" w:styleId="aff">
    <w:name w:val="No Spacing"/>
    <w:uiPriority w:val="1"/>
    <w:qFormat/>
    <w:rsid w:val="00273662"/>
    <w:rPr>
      <w:rFonts w:ascii="Calibri" w:eastAsia="Calibri" w:hAnsi="Calibri"/>
    </w:rPr>
  </w:style>
  <w:style w:type="character" w:customStyle="1" w:styleId="a6">
    <w:name w:val="Название Знак"/>
    <w:basedOn w:val="a0"/>
    <w:link w:val="a5"/>
    <w:rsid w:val="00273662"/>
    <w:rPr>
      <w:sz w:val="32"/>
    </w:rPr>
  </w:style>
  <w:style w:type="paragraph" w:styleId="aff0">
    <w:name w:val="Subtitle"/>
    <w:basedOn w:val="a"/>
    <w:next w:val="a"/>
    <w:link w:val="aff1"/>
    <w:uiPriority w:val="11"/>
    <w:qFormat/>
    <w:rsid w:val="00273662"/>
    <w:pPr>
      <w:spacing w:before="200" w:after="200"/>
    </w:pPr>
    <w:rPr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273662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273662"/>
    <w:pPr>
      <w:ind w:left="720" w:right="720"/>
    </w:pPr>
    <w:rPr>
      <w:i/>
    </w:rPr>
  </w:style>
  <w:style w:type="character" w:customStyle="1" w:styleId="25">
    <w:name w:val="Цитата 2 Знак"/>
    <w:basedOn w:val="a0"/>
    <w:link w:val="24"/>
    <w:uiPriority w:val="29"/>
    <w:rsid w:val="00273662"/>
    <w:rPr>
      <w:i/>
    </w:rPr>
  </w:style>
  <w:style w:type="paragraph" w:styleId="aff2">
    <w:name w:val="Intense Quote"/>
    <w:basedOn w:val="a"/>
    <w:next w:val="a"/>
    <w:link w:val="aff3"/>
    <w:uiPriority w:val="30"/>
    <w:qFormat/>
    <w:rsid w:val="002736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basedOn w:val="a0"/>
    <w:link w:val="aff2"/>
    <w:uiPriority w:val="30"/>
    <w:rsid w:val="0027366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73662"/>
  </w:style>
  <w:style w:type="character" w:customStyle="1" w:styleId="FooterChar">
    <w:name w:val="Footer Char"/>
    <w:basedOn w:val="a0"/>
    <w:uiPriority w:val="99"/>
    <w:rsid w:val="00273662"/>
  </w:style>
  <w:style w:type="table" w:customStyle="1" w:styleId="TableGridLight">
    <w:name w:val="Table Grid Light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4">
    <w:name w:val="footnote text"/>
    <w:basedOn w:val="a"/>
    <w:link w:val="aff5"/>
    <w:uiPriority w:val="99"/>
    <w:semiHidden/>
    <w:unhideWhenUsed/>
    <w:rsid w:val="00273662"/>
    <w:pPr>
      <w:spacing w:after="40"/>
    </w:pPr>
    <w:rPr>
      <w:sz w:val="18"/>
    </w:rPr>
  </w:style>
  <w:style w:type="character" w:customStyle="1" w:styleId="aff5">
    <w:name w:val="Текст сноски Знак"/>
    <w:basedOn w:val="a0"/>
    <w:link w:val="aff4"/>
    <w:uiPriority w:val="99"/>
    <w:semiHidden/>
    <w:rsid w:val="00273662"/>
    <w:rPr>
      <w:sz w:val="18"/>
    </w:rPr>
  </w:style>
  <w:style w:type="character" w:styleId="aff6">
    <w:name w:val="footnote reference"/>
    <w:basedOn w:val="a0"/>
    <w:uiPriority w:val="99"/>
    <w:unhideWhenUsed/>
    <w:rsid w:val="00273662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273662"/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73662"/>
  </w:style>
  <w:style w:type="character" w:styleId="aff9">
    <w:name w:val="endnote reference"/>
    <w:basedOn w:val="a0"/>
    <w:uiPriority w:val="99"/>
    <w:semiHidden/>
    <w:unhideWhenUsed/>
    <w:rsid w:val="002736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73662"/>
    <w:pPr>
      <w:spacing w:after="57"/>
    </w:pPr>
  </w:style>
  <w:style w:type="paragraph" w:styleId="27">
    <w:name w:val="toc 2"/>
    <w:basedOn w:val="a"/>
    <w:next w:val="a"/>
    <w:uiPriority w:val="39"/>
    <w:unhideWhenUsed/>
    <w:rsid w:val="00273662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2736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736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736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366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736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36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3662"/>
    <w:pPr>
      <w:spacing w:after="57"/>
      <w:ind w:left="2268"/>
    </w:pPr>
  </w:style>
  <w:style w:type="paragraph" w:styleId="affa">
    <w:name w:val="TOC Heading"/>
    <w:uiPriority w:val="39"/>
    <w:unhideWhenUsed/>
    <w:rsid w:val="00273662"/>
    <w:rPr>
      <w:rFonts w:ascii="Calibri" w:eastAsia="Calibri" w:hAnsi="Calibri"/>
    </w:rPr>
  </w:style>
  <w:style w:type="paragraph" w:styleId="affb">
    <w:name w:val="table of figures"/>
    <w:basedOn w:val="a"/>
    <w:next w:val="a"/>
    <w:uiPriority w:val="99"/>
    <w:unhideWhenUsed/>
    <w:rsid w:val="00273662"/>
  </w:style>
  <w:style w:type="character" w:customStyle="1" w:styleId="ad">
    <w:name w:val="Текст выноски Знак"/>
    <w:link w:val="ac"/>
    <w:uiPriority w:val="99"/>
    <w:semiHidden/>
    <w:rsid w:val="00273662"/>
    <w:rPr>
      <w:rFonts w:ascii="Tahoma" w:hAnsi="Tahoma" w:cs="Tahoma"/>
      <w:sz w:val="16"/>
      <w:szCs w:val="16"/>
    </w:rPr>
  </w:style>
  <w:style w:type="paragraph" w:styleId="affc">
    <w:name w:val="E-mail Signature"/>
    <w:basedOn w:val="a"/>
    <w:link w:val="affd"/>
    <w:uiPriority w:val="99"/>
    <w:semiHidden/>
    <w:unhideWhenUsed/>
    <w:rsid w:val="00273662"/>
    <w:rPr>
      <w:rFonts w:ascii="Calibri" w:hAnsi="Calibri"/>
      <w:sz w:val="22"/>
      <w:szCs w:val="22"/>
    </w:rPr>
  </w:style>
  <w:style w:type="character" w:customStyle="1" w:styleId="affd">
    <w:name w:val="Электронная подпись Знак"/>
    <w:basedOn w:val="a0"/>
    <w:link w:val="affc"/>
    <w:uiPriority w:val="99"/>
    <w:semiHidden/>
    <w:rsid w:val="00273662"/>
    <w:rPr>
      <w:rFonts w:ascii="Calibri" w:hAnsi="Calibri"/>
      <w:sz w:val="22"/>
      <w:szCs w:val="22"/>
    </w:rPr>
  </w:style>
  <w:style w:type="paragraph" w:customStyle="1" w:styleId="affe">
    <w:name w:val="Знак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273662"/>
    <w:pPr>
      <w:ind w:left="708" w:firstLine="709"/>
      <w:jc w:val="both"/>
    </w:pPr>
    <w:rPr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273662"/>
    <w:rPr>
      <w:sz w:val="28"/>
      <w:szCs w:val="24"/>
    </w:rPr>
  </w:style>
  <w:style w:type="character" w:customStyle="1" w:styleId="72">
    <w:name w:val="Заголовок 7 Знак"/>
    <w:rsid w:val="00273662"/>
    <w:rPr>
      <w:sz w:val="24"/>
      <w:szCs w:val="24"/>
    </w:rPr>
  </w:style>
  <w:style w:type="paragraph" w:customStyle="1" w:styleId="13">
    <w:name w:val="Знак1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">
    <w:name w:val="Normal (Web)"/>
    <w:basedOn w:val="a"/>
    <w:uiPriority w:val="99"/>
    <w:rsid w:val="00273662"/>
    <w:pPr>
      <w:spacing w:before="75" w:after="75"/>
      <w:ind w:firstLine="75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273662"/>
    <w:pPr>
      <w:ind w:firstLine="360"/>
      <w:jc w:val="both"/>
    </w:pPr>
    <w:rPr>
      <w:sz w:val="24"/>
    </w:rPr>
  </w:style>
  <w:style w:type="paragraph" w:customStyle="1" w:styleId="afff0">
    <w:name w:val="Знак Знак Знак Знак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73662"/>
    <w:rPr>
      <w:b/>
      <w:bCs/>
      <w:sz w:val="28"/>
      <w:szCs w:val="28"/>
    </w:rPr>
  </w:style>
  <w:style w:type="character" w:customStyle="1" w:styleId="zagolovok">
    <w:name w:val="zagolovok"/>
    <w:basedOn w:val="a0"/>
    <w:rsid w:val="00273662"/>
  </w:style>
  <w:style w:type="paragraph" w:customStyle="1" w:styleId="CharCharChar">
    <w:name w:val="Char Char Char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27366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73662"/>
    <w:rPr>
      <w:rFonts w:ascii="Arial" w:hAnsi="Arial"/>
      <w:b/>
      <w:kern w:val="28"/>
      <w:sz w:val="28"/>
    </w:rPr>
  </w:style>
  <w:style w:type="character" w:customStyle="1" w:styleId="a4">
    <w:name w:val="Основной текст Знак"/>
    <w:link w:val="a3"/>
    <w:rsid w:val="00273662"/>
    <w:rPr>
      <w:sz w:val="24"/>
    </w:rPr>
  </w:style>
  <w:style w:type="character" w:customStyle="1" w:styleId="af1">
    <w:name w:val="Абзац списка Знак"/>
    <w:link w:val="af0"/>
    <w:uiPriority w:val="34"/>
    <w:rsid w:val="00273662"/>
  </w:style>
  <w:style w:type="character" w:customStyle="1" w:styleId="afff2">
    <w:name w:val="Гипертекстовая ссылка"/>
    <w:uiPriority w:val="99"/>
    <w:rsid w:val="00273662"/>
    <w:rPr>
      <w:b/>
      <w:bCs/>
      <w:color w:val="106BBE"/>
    </w:rPr>
  </w:style>
  <w:style w:type="paragraph" w:customStyle="1" w:styleId="ConsPlusTitlePage">
    <w:name w:val="ConsPlusTitlePage"/>
    <w:rsid w:val="00273662"/>
    <w:pPr>
      <w:widowControl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B846222771AA203B0A59F9A746A3A40AC08E61A93EF10DD6EF65CEA1CEBA1BA40C14D132B1BAq8VCL" TargetMode="External"/><Relationship Id="rId18" Type="http://schemas.openxmlformats.org/officeDocument/2006/relationships/hyperlink" Target="consultantplus://offline/ref=5AB846222771AA203B0A59F9A746A3A403C5866EA931AC07DEB669CCA6C1E50CA34518D032B1BE85qEV0L" TargetMode="External"/><Relationship Id="rId26" Type="http://schemas.openxmlformats.org/officeDocument/2006/relationships/hyperlink" Target="https://login.consultant.ru/link/?req=doc&amp;base=LAW&amp;n=201079&amp;dst=715&amp;field=134&amp;date=03.10.202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B846222771AA203B0A59F9A746A3A400C48E67AA3CAC07DEB669CCA6C1E50CA34518D032B0B284qEV4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3C5866EA931AC07DEB669CCA6C1E50CA34518D032B1BE85qEV0L" TargetMode="External"/><Relationship Id="rId17" Type="http://schemas.openxmlformats.org/officeDocument/2006/relationships/hyperlink" Target="consultantplus://offline/ref=5AB846222771AA203B0A59F9A746A3A403C5866EA931AC07DEB669CCA6C1E50CA34518D032B1BE85qEV0L" TargetMode="External"/><Relationship Id="rId25" Type="http://schemas.openxmlformats.org/officeDocument/2006/relationships/hyperlink" Target="https://login.consultant.ru/link/?req=doc&amp;base=RLAW926&amp;n=278256&amp;date=12.09.20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59F9A746A3A405CD8A60AD3EF10DD6EF65CEA1CEBA1BA40C14D132B1BAq8VCL" TargetMode="External"/><Relationship Id="rId20" Type="http://schemas.openxmlformats.org/officeDocument/2006/relationships/hyperlink" Target="consultantplus://offline/ref=5AB846222771AA203B0A59F9A746A3A400C48E67AA3CAC07DEB669CCA6C1E50CA34518D032B3BF87qEV7L" TargetMode="External"/><Relationship Id="rId29" Type="http://schemas.openxmlformats.org/officeDocument/2006/relationships/hyperlink" Target="https://login.consultant.ru/link/?req=doc&amp;base=LAW&amp;n=301326&amp;date=03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18666AD36AC07DEB669CCA6qCV1L" TargetMode="External"/><Relationship Id="rId24" Type="http://schemas.openxmlformats.org/officeDocument/2006/relationships/hyperlink" Target="consultantplus://offline/ref=5AB846222771AA203B0A59F9A746A3A400C48E67AA3CAC07DEB669CCA6C1E50CA34518D032B0BA85qEV8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5C58A67AA3EF10DD6EF65CEA1CEBA1BA40C14D132B1BAq8VCL" TargetMode="External"/><Relationship Id="rId23" Type="http://schemas.openxmlformats.org/officeDocument/2006/relationships/hyperlink" Target="consultantplus://offline/ref=5AB846222771AA203B0A59F9A746A3A400C48E67AA3CAC07DEB669CCA6C1E50CA34518D632qBV6L" TargetMode="External"/><Relationship Id="rId28" Type="http://schemas.openxmlformats.org/officeDocument/2006/relationships/hyperlink" Target="https://login.consultant.ru/link/?req=doc&amp;base=LAW&amp;n=433304&amp;dst=712&amp;field=134&amp;date=18.10.2023" TargetMode="External"/><Relationship Id="rId10" Type="http://schemas.openxmlformats.org/officeDocument/2006/relationships/hyperlink" Target="consultantplus://offline/ref=5AB846222771AA203B0A47F4B12AF4AB04CFD16AAC31A75881E56F9BF991E359E3q0V5L" TargetMode="External"/><Relationship Id="rId19" Type="http://schemas.openxmlformats.org/officeDocument/2006/relationships/hyperlink" Target="https://login.consultant.ru/link/?req=doc&amp;base=LAW&amp;n=441506&amp;date=18.10.202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48E67AA3CAC07DEB669CCA6qCV1L" TargetMode="External"/><Relationship Id="rId14" Type="http://schemas.openxmlformats.org/officeDocument/2006/relationships/hyperlink" Target="consultantplus://offline/ref=5AB846222771AA203B0A59F9A746A3A403C68A62AE32AC07DEB669CCA6C1E50CA34518D032B1BA85qEV9L" TargetMode="External"/><Relationship Id="rId22" Type="http://schemas.openxmlformats.org/officeDocument/2006/relationships/hyperlink" Target="consultantplus://offline/ref=5AB846222771AA203B0A59F9A746A3A400C48E67AA3CAC07DEB669CCA6C1E50CA34518D4q3V4L" TargetMode="External"/><Relationship Id="rId27" Type="http://schemas.openxmlformats.org/officeDocument/2006/relationships/hyperlink" Target="https://login.consultant.ru/link/?req=doc&amp;base=LAW&amp;n=301326&amp;date=03.10.2023" TargetMode="External"/><Relationship Id="rId30" Type="http://schemas.openxmlformats.org/officeDocument/2006/relationships/hyperlink" Target="consultantplus://offline/ref=5AB846222771AA203B0A59F9A746A3A400C48E67AA3CAC07DEB669CCA6C1E50CA34518D632qBV8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6C0A-AF46-4355-956D-D291311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6906</Words>
  <Characters>54839</Characters>
  <Application>Microsoft Office Word</Application>
  <DocSecurity>0</DocSecurity>
  <Lines>456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3</cp:revision>
  <cp:lastPrinted>2024-03-19T10:30:00Z</cp:lastPrinted>
  <dcterms:created xsi:type="dcterms:W3CDTF">2024-03-20T06:21:00Z</dcterms:created>
  <dcterms:modified xsi:type="dcterms:W3CDTF">2024-03-20T06:29:00Z</dcterms:modified>
</cp:coreProperties>
</file>