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EE5" w:rsidRDefault="00DC7EE5" w:rsidP="004833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DC7EE5" w:rsidRDefault="00DC7EE5" w:rsidP="0048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EE5" w:rsidRDefault="00DC7EE5" w:rsidP="0048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EE5" w:rsidRDefault="00DC7EE5" w:rsidP="0048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EE5" w:rsidRDefault="00DC7EE5" w:rsidP="0048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C7EE5" w:rsidRDefault="00DC7EE5" w:rsidP="0048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8336A" w:rsidRDefault="0048336A" w:rsidP="00483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7</w:t>
      </w:r>
      <w:r w:rsidR="00F7308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апреля старт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ует</w:t>
      </w:r>
      <w:r w:rsidR="00F7308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рекламная кампания</w:t>
      </w:r>
    </w:p>
    <w:p w:rsidR="0048336A" w:rsidRDefault="00F73081" w:rsidP="00D26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</w:t>
      </w:r>
      <w:r w:rsidR="0048336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Популяризация рабочих профессий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  <w:r w:rsidR="00D26C7B">
        <w:rPr>
          <w:rFonts w:ascii="Times New Roman" w:hAnsi="Times New Roman" w:cs="Times New Roman"/>
          <w:b/>
          <w:noProof/>
          <w:color w:val="FB3449"/>
          <w:sz w:val="28"/>
          <w:szCs w:val="28"/>
        </w:rPr>
        <mc:AlternateContent>
          <mc:Choice Requires="wpg">
            <w:drawing>
              <wp:inline distT="0" distB="0" distL="0" distR="0" wp14:anchorId="41C54EFF" wp14:editId="49746115">
                <wp:extent cx="5940425" cy="102337"/>
                <wp:effectExtent l="0" t="0" r="0" b="0"/>
                <wp:docPr id="3" name="Группа 1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40425" cy="102337"/>
                          <a:chOff x="0" y="0"/>
                          <a:chExt cx="6052934" cy="13145"/>
                        </a:xfrm>
                      </wpg:grpSpPr>
                      <wps:wsp>
                        <wps:cNvPr id="1007891139" name="Полилиния: фигура 1007891139"/>
                        <wps:cNvSpPr/>
                        <wps:spPr bwMode="auto">
                          <a:xfrm>
                            <a:off x="0" y="0"/>
                            <a:ext cx="6052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934" extrusionOk="0">
                                <a:moveTo>
                                  <a:pt x="0" y="0"/>
                                </a:moveTo>
                                <a:lnTo>
                                  <a:pt x="6052934" y="0"/>
                                </a:lnTo>
                              </a:path>
                            </a:pathLst>
                          </a:custGeom>
                          <a:ln w="13145" cap="flat">
                            <a:solidFill>
                              <a:srgbClr val="FB3449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943DF" id="Группа 1738" o:spid="_x0000_s1026" style="width:467.75pt;height:8.05pt;mso-position-horizontal-relative:char;mso-position-vertical-relative:line" coordsize="6052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">
                <v:shape id="Полилиния: фигура 1007891139" o:spid="_x0000_s1027" style="position:absolute;width:60529;height:0;visibility:visible;mso-wrap-style:square;v-text-anchor:top" coordsize="6052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" path="m,l6052934,e" filled="f" strokecolor="#fb3449" strokeweight=".36514mm">
                  <v:stroke miterlimit="83231f" joinstyle="miter"/>
                  <v:path arrowok="t" o:extrusionok="f" textboxrect="0,0,6052934,0"/>
                </v:shape>
                <w10:anchorlock/>
              </v:group>
            </w:pict>
          </mc:Fallback>
        </mc:AlternateContent>
      </w:r>
    </w:p>
    <w:p w:rsidR="0048336A" w:rsidRDefault="00024B48" w:rsidP="0048336A">
      <w:pPr>
        <w:pStyle w:val="af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Информационный повод:</w:t>
      </w:r>
      <w:r>
        <w:fldChar w:fldCharType="begin"/>
      </w:r>
      <w:r>
        <w:instrText xml:space="preserve">KEYWORDS  \d "616e6f30554e415634" \* MERGEFORMATINET </w:instrText>
      </w:r>
      <w:r>
        <w:fldChar w:fldCharType="end"/>
      </w:r>
      <w:r>
        <w:rPr>
          <w:bCs/>
          <w:color w:val="000000"/>
        </w:rPr>
        <w:t xml:space="preserve"> </w:t>
      </w:r>
      <w:r w:rsidR="0048336A">
        <w:rPr>
          <w:bCs/>
          <w:color w:val="000000"/>
        </w:rPr>
        <w:t>7</w:t>
      </w:r>
      <w:r w:rsidR="00F73081">
        <w:rPr>
          <w:bCs/>
          <w:color w:val="000000"/>
        </w:rPr>
        <w:t xml:space="preserve"> апреля старт</w:t>
      </w:r>
      <w:r w:rsidR="0048336A">
        <w:rPr>
          <w:bCs/>
          <w:color w:val="000000"/>
        </w:rPr>
        <w:t>ует рекламная кампания по популяризации рабочих профессий в поддержку нацпроекта «Кадры».</w:t>
      </w:r>
    </w:p>
    <w:p w:rsidR="0048336A" w:rsidRDefault="0048336A" w:rsidP="0048336A">
      <w:pPr>
        <w:pStyle w:val="af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48336A" w:rsidRDefault="00F73081" w:rsidP="0048336A">
      <w:pPr>
        <w:pStyle w:val="af4"/>
        <w:shd w:val="clear" w:color="auto" w:fill="FFFFFF"/>
        <w:spacing w:before="0" w:beforeAutospacing="0" w:after="0" w:afterAutospacing="0"/>
        <w:jc w:val="both"/>
      </w:pPr>
      <w:r>
        <w:rPr>
          <w:bCs/>
          <w:color w:val="000000"/>
        </w:rPr>
        <w:t xml:space="preserve">В 2025 году </w:t>
      </w:r>
      <w:r w:rsidR="0048336A" w:rsidRPr="0048336A">
        <w:t xml:space="preserve">стартовал новый национальный проект «Кадры», который поможет обеспечить экономику страны необходимыми трудовыми ресурсами. Одно из самых важных направлений работы – подготовка рабочих кадров. Согласно прогнозу кадровой потребности, квалифицированные рабочие – самая востребованная группа специалистов в перспективе ближайших пяти лет. </w:t>
      </w:r>
    </w:p>
    <w:p w:rsidR="0048336A" w:rsidRPr="0048336A" w:rsidRDefault="0048336A" w:rsidP="0048336A">
      <w:pPr>
        <w:pStyle w:val="af4"/>
        <w:shd w:val="clear" w:color="auto" w:fill="FFFFFF"/>
        <w:spacing w:before="0" w:beforeAutospacing="0" w:after="0" w:afterAutospacing="0"/>
        <w:jc w:val="both"/>
      </w:pPr>
    </w:p>
    <w:p w:rsidR="0048336A" w:rsidRPr="0048336A" w:rsidRDefault="0048336A" w:rsidP="00483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36A">
        <w:rPr>
          <w:rFonts w:ascii="Times New Roman" w:eastAsia="Times New Roman" w:hAnsi="Times New Roman" w:cs="Times New Roman"/>
          <w:sz w:val="24"/>
          <w:szCs w:val="24"/>
        </w:rPr>
        <w:t>В ближайшие 5 лет стране будут очень нужны специалисты по рабочим профессиям, в том числе:</w:t>
      </w:r>
    </w:p>
    <w:p w:rsidR="0048336A" w:rsidRPr="0048336A" w:rsidRDefault="0048336A" w:rsidP="0048336A">
      <w:pPr>
        <w:pStyle w:val="af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36A">
        <w:rPr>
          <w:rFonts w:ascii="Times New Roman" w:eastAsia="Times New Roman" w:hAnsi="Times New Roman" w:cs="Times New Roman"/>
          <w:sz w:val="24"/>
          <w:szCs w:val="24"/>
        </w:rPr>
        <w:t xml:space="preserve">Механики </w:t>
      </w:r>
    </w:p>
    <w:p w:rsidR="0048336A" w:rsidRPr="0048336A" w:rsidRDefault="0048336A" w:rsidP="0048336A">
      <w:pPr>
        <w:pStyle w:val="af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36A">
        <w:rPr>
          <w:rFonts w:ascii="Times New Roman" w:eastAsia="Times New Roman" w:hAnsi="Times New Roman" w:cs="Times New Roman"/>
          <w:sz w:val="24"/>
          <w:szCs w:val="24"/>
        </w:rPr>
        <w:t>Слесари-сборщики механических машин</w:t>
      </w:r>
    </w:p>
    <w:p w:rsidR="0048336A" w:rsidRPr="0048336A" w:rsidRDefault="0048336A" w:rsidP="0048336A">
      <w:pPr>
        <w:pStyle w:val="af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36A">
        <w:rPr>
          <w:rFonts w:ascii="Times New Roman" w:eastAsia="Times New Roman" w:hAnsi="Times New Roman" w:cs="Times New Roman"/>
          <w:sz w:val="24"/>
          <w:szCs w:val="24"/>
        </w:rPr>
        <w:t>Станочники и наладчики металлообрабатывающих станков</w:t>
      </w:r>
    </w:p>
    <w:p w:rsidR="0048336A" w:rsidRPr="0048336A" w:rsidRDefault="0048336A" w:rsidP="0048336A">
      <w:pPr>
        <w:pStyle w:val="af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36A">
        <w:rPr>
          <w:rFonts w:ascii="Times New Roman" w:eastAsia="Times New Roman" w:hAnsi="Times New Roman" w:cs="Times New Roman"/>
          <w:sz w:val="24"/>
          <w:szCs w:val="24"/>
        </w:rPr>
        <w:t>Электрики</w:t>
      </w:r>
    </w:p>
    <w:p w:rsidR="0048336A" w:rsidRPr="0048336A" w:rsidRDefault="0048336A" w:rsidP="0048336A">
      <w:pPr>
        <w:pStyle w:val="af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36A">
        <w:rPr>
          <w:rFonts w:ascii="Times New Roman" w:eastAsia="Times New Roman" w:hAnsi="Times New Roman" w:cs="Times New Roman"/>
          <w:sz w:val="24"/>
          <w:szCs w:val="24"/>
        </w:rPr>
        <w:t>Сварщики и газорезчики</w:t>
      </w:r>
    </w:p>
    <w:p w:rsidR="0048336A" w:rsidRPr="0048336A" w:rsidRDefault="0048336A" w:rsidP="0048336A">
      <w:pPr>
        <w:pStyle w:val="af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36A">
        <w:rPr>
          <w:rFonts w:ascii="Times New Roman" w:eastAsia="Times New Roman" w:hAnsi="Times New Roman" w:cs="Times New Roman"/>
          <w:sz w:val="24"/>
          <w:szCs w:val="24"/>
        </w:rPr>
        <w:t xml:space="preserve">Швеи </w:t>
      </w:r>
    </w:p>
    <w:p w:rsidR="0048336A" w:rsidRPr="0048336A" w:rsidRDefault="0048336A" w:rsidP="0048336A">
      <w:pPr>
        <w:pStyle w:val="af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36A">
        <w:rPr>
          <w:rFonts w:ascii="Times New Roman" w:eastAsia="Times New Roman" w:hAnsi="Times New Roman" w:cs="Times New Roman"/>
          <w:sz w:val="24"/>
          <w:szCs w:val="24"/>
        </w:rPr>
        <w:t>Повара</w:t>
      </w:r>
    </w:p>
    <w:p w:rsidR="0048336A" w:rsidRPr="0048336A" w:rsidRDefault="0048336A" w:rsidP="0048336A">
      <w:pPr>
        <w:pStyle w:val="af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36A">
        <w:rPr>
          <w:rFonts w:ascii="Times New Roman" w:eastAsia="Times New Roman" w:hAnsi="Times New Roman" w:cs="Times New Roman"/>
          <w:sz w:val="24"/>
          <w:szCs w:val="24"/>
        </w:rPr>
        <w:t>Слесари-сантехники и трубопроводчики</w:t>
      </w:r>
    </w:p>
    <w:p w:rsidR="0048336A" w:rsidRPr="0048336A" w:rsidRDefault="0048336A" w:rsidP="0048336A">
      <w:pPr>
        <w:pStyle w:val="af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36A">
        <w:rPr>
          <w:rFonts w:ascii="Times New Roman" w:eastAsia="Times New Roman" w:hAnsi="Times New Roman" w:cs="Times New Roman"/>
          <w:sz w:val="24"/>
          <w:szCs w:val="24"/>
        </w:rPr>
        <w:t>Операторы кранов и подъемников</w:t>
      </w:r>
    </w:p>
    <w:p w:rsidR="0048336A" w:rsidRPr="0048336A" w:rsidRDefault="0048336A" w:rsidP="0048336A">
      <w:pPr>
        <w:pStyle w:val="af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36A">
        <w:rPr>
          <w:rFonts w:ascii="Times New Roman" w:eastAsia="Times New Roman" w:hAnsi="Times New Roman" w:cs="Times New Roman"/>
          <w:sz w:val="24"/>
          <w:szCs w:val="24"/>
        </w:rPr>
        <w:t>Фрезеровщики</w:t>
      </w:r>
    </w:p>
    <w:p w:rsidR="0048336A" w:rsidRDefault="0048336A" w:rsidP="0048336A">
      <w:pPr>
        <w:pStyle w:val="aff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36A">
        <w:rPr>
          <w:rFonts w:ascii="Times New Roman" w:eastAsia="Times New Roman" w:hAnsi="Times New Roman" w:cs="Times New Roman"/>
          <w:sz w:val="24"/>
          <w:szCs w:val="24"/>
        </w:rPr>
        <w:t>Токари</w:t>
      </w:r>
    </w:p>
    <w:p w:rsidR="0048336A" w:rsidRPr="0048336A" w:rsidRDefault="0048336A" w:rsidP="0048336A">
      <w:pPr>
        <w:pStyle w:val="aff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36A" w:rsidRDefault="0048336A" w:rsidP="0048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 xml:space="preserve">Существует мнение, что рабочие профессии – это низкооплачиваемый труд в тяжелых условиях. Но это уже давно не так. Улучшаются условия труда, на смену старому оборудованию приходит высокотехнологичное, современное и удобное, повышаются зарплаты. </w:t>
      </w:r>
    </w:p>
    <w:p w:rsidR="0048336A" w:rsidRPr="0048336A" w:rsidRDefault="0048336A" w:rsidP="0048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36A" w:rsidRDefault="0048336A" w:rsidP="0048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 xml:space="preserve">Например, сварщик и газорезчик могут рассчитывать на зарплату 150-200 тыс. рублей в месяц, электрик, слесарь, сантехник – около 200 тыс. рублей. А токарь и фрезеровщик могут получать 300 тыс. рублей и больше. </w:t>
      </w:r>
    </w:p>
    <w:p w:rsidR="0048336A" w:rsidRPr="0048336A" w:rsidRDefault="0048336A" w:rsidP="0048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36A" w:rsidRDefault="0048336A" w:rsidP="0048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 xml:space="preserve">Найти востребованную работу </w:t>
      </w:r>
      <w:r>
        <w:rPr>
          <w:rFonts w:ascii="Times New Roman" w:hAnsi="Times New Roman" w:cs="Times New Roman"/>
          <w:sz w:val="24"/>
          <w:szCs w:val="24"/>
        </w:rPr>
        <w:t xml:space="preserve">помогают </w:t>
      </w:r>
      <w:r w:rsidRPr="0048336A">
        <w:rPr>
          <w:rFonts w:ascii="Times New Roman" w:hAnsi="Times New Roman" w:cs="Times New Roman"/>
          <w:b/>
          <w:sz w:val="24"/>
          <w:szCs w:val="24"/>
        </w:rPr>
        <w:t>кадровы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8336A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8336A">
        <w:rPr>
          <w:rFonts w:ascii="Times New Roman" w:hAnsi="Times New Roman" w:cs="Times New Roman"/>
          <w:b/>
          <w:sz w:val="24"/>
          <w:szCs w:val="24"/>
        </w:rPr>
        <w:t xml:space="preserve"> «Работа России»</w:t>
      </w:r>
      <w:r w:rsidRPr="0048336A">
        <w:rPr>
          <w:rFonts w:ascii="Times New Roman" w:hAnsi="Times New Roman" w:cs="Times New Roman"/>
          <w:sz w:val="24"/>
          <w:szCs w:val="24"/>
        </w:rPr>
        <w:t xml:space="preserve">. В настоящее время в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функционнируют</w:t>
      </w:r>
      <w:proofErr w:type="spellEnd"/>
      <w:r w:rsidRPr="0048336A">
        <w:rPr>
          <w:rFonts w:ascii="Times New Roman" w:hAnsi="Times New Roman" w:cs="Times New Roman"/>
          <w:sz w:val="24"/>
          <w:szCs w:val="24"/>
        </w:rPr>
        <w:t xml:space="preserve"> более 900 таких кадровых центров, а до конца 2028 года их станет еще на 1,5 тысячи больше благодаря развитию нацпроекта «Кадры».</w:t>
      </w:r>
    </w:p>
    <w:p w:rsidR="0048336A" w:rsidRPr="0048336A" w:rsidRDefault="0048336A" w:rsidP="0048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36A" w:rsidRPr="0048336A" w:rsidRDefault="0048336A" w:rsidP="0048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 xml:space="preserve">Сейчас услуги во всех кадровых центрах оказывают по единым стандартам. Соискатели и работодатели получают целый комплекс мер поддержки, а также пошаговый план и индивидуальное сопровождение при трудоустройстве или поиске сотрудников. Например, соискателям помогают карьерные консультанты. Они проводят </w:t>
      </w:r>
      <w:proofErr w:type="spellStart"/>
      <w:r w:rsidRPr="0048336A">
        <w:rPr>
          <w:rFonts w:ascii="Times New Roman" w:hAnsi="Times New Roman" w:cs="Times New Roman"/>
          <w:sz w:val="24"/>
          <w:szCs w:val="24"/>
        </w:rPr>
        <w:t>профориентирование</w:t>
      </w:r>
      <w:proofErr w:type="spellEnd"/>
      <w:r w:rsidRPr="0048336A">
        <w:rPr>
          <w:rFonts w:ascii="Times New Roman" w:hAnsi="Times New Roman" w:cs="Times New Roman"/>
          <w:sz w:val="24"/>
          <w:szCs w:val="24"/>
        </w:rPr>
        <w:t>, помогают подготовиться к собеседованию, при необходимости учат составлять резюме.</w:t>
      </w:r>
    </w:p>
    <w:p w:rsidR="0048336A" w:rsidRPr="0048336A" w:rsidRDefault="0048336A" w:rsidP="0048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lastRenderedPageBreak/>
        <w:t xml:space="preserve">Сейчас база вакансий портала «Работа России» </w:t>
      </w:r>
      <w:hyperlink r:id="rId7" w:history="1">
        <w:r w:rsidRPr="0048336A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8336A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8336A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trud</w:t>
        </w:r>
        <w:r w:rsidRPr="0048336A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48336A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sem</w:t>
        </w:r>
        <w:proofErr w:type="spellEnd"/>
        <w:r w:rsidRPr="0048336A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8336A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  <w:r w:rsidRPr="0048336A">
        <w:rPr>
          <w:rFonts w:ascii="Times New Roman" w:hAnsi="Times New Roman" w:cs="Times New Roman"/>
          <w:sz w:val="24"/>
          <w:szCs w:val="24"/>
        </w:rPr>
        <w:t>насчитывает более 1,6 млн предложений и треть из них – по рабочим специальностям.</w:t>
      </w:r>
    </w:p>
    <w:p w:rsidR="0048336A" w:rsidRPr="0048336A" w:rsidRDefault="0048336A" w:rsidP="0048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36A" w:rsidRDefault="0048336A" w:rsidP="0048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 xml:space="preserve">Также при поддержке кадрового центра «Работа России» можно бесплатно, за счет государства, пройти профессиональное обучение или дополнительное профессиональное образование </w:t>
      </w:r>
      <w:r w:rsidRPr="0048336A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по наиболее востребованным на рынке труда направлениям</w:t>
      </w:r>
      <w:r w:rsidRPr="0048336A">
        <w:rPr>
          <w:rFonts w:ascii="Times New Roman" w:hAnsi="Times New Roman" w:cs="Times New Roman"/>
          <w:sz w:val="24"/>
          <w:szCs w:val="24"/>
        </w:rPr>
        <w:t xml:space="preserve">. Обучение проходит в учебных заведениях, имеющих современную материальную базу: учебные классы, мастерские, лаборатории. Ежегодно при поддержке государства подготовку будут проходить и смогут трудоустроиться свыше 104 тысяч человек. А предприятия получат востребованные и компетентные кадры. </w:t>
      </w:r>
    </w:p>
    <w:p w:rsidR="00FD4BD4" w:rsidRPr="0048336A" w:rsidRDefault="00FD4BD4" w:rsidP="0048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36A" w:rsidRDefault="0048336A" w:rsidP="0048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 xml:space="preserve">Ознакомиться с направлениями программы обучения и подать заявку можно </w:t>
      </w:r>
      <w:hyperlink r:id="rId8" w:history="1">
        <w:r w:rsidRPr="00FD4BD4">
          <w:rPr>
            <w:rStyle w:val="af5"/>
            <w:rFonts w:ascii="Times New Roman" w:hAnsi="Times New Roman" w:cs="Times New Roman"/>
            <w:sz w:val="24"/>
            <w:szCs w:val="24"/>
          </w:rPr>
          <w:t>на портале «Работа России»</w:t>
        </w:r>
      </w:hyperlink>
      <w:r w:rsidRPr="0048336A">
        <w:rPr>
          <w:rFonts w:ascii="Times New Roman" w:hAnsi="Times New Roman" w:cs="Times New Roman"/>
          <w:sz w:val="24"/>
          <w:szCs w:val="24"/>
        </w:rPr>
        <w:t>. После подачи заявки необходимо пройти профориентацию в кадровом центре, чтобы специалисты помогли подобрать программу с учётом стартовых навыков и карьерных целей соискателя.</w:t>
      </w:r>
    </w:p>
    <w:p w:rsidR="00FD4BD4" w:rsidRPr="0048336A" w:rsidRDefault="00FD4BD4" w:rsidP="0048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36A" w:rsidRPr="0048336A" w:rsidRDefault="0048336A" w:rsidP="00483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 xml:space="preserve">На портале «Работа России» после регистрации также можно воспользоваться самыми разными возможностями: </w:t>
      </w:r>
    </w:p>
    <w:p w:rsidR="0048336A" w:rsidRPr="0048336A" w:rsidRDefault="0048336A" w:rsidP="0048336A">
      <w:pPr>
        <w:pStyle w:val="af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>разместить резюме;</w:t>
      </w:r>
    </w:p>
    <w:p w:rsidR="0048336A" w:rsidRPr="0048336A" w:rsidRDefault="0048336A" w:rsidP="0048336A">
      <w:pPr>
        <w:pStyle w:val="af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>найти вакансию и откликнуться;</w:t>
      </w:r>
    </w:p>
    <w:p w:rsidR="0048336A" w:rsidRPr="0048336A" w:rsidRDefault="0048336A" w:rsidP="0048336A">
      <w:pPr>
        <w:pStyle w:val="af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>записаться на бесплатное обучение;</w:t>
      </w:r>
    </w:p>
    <w:p w:rsidR="0048336A" w:rsidRPr="0048336A" w:rsidRDefault="0048336A" w:rsidP="0048336A">
      <w:pPr>
        <w:pStyle w:val="af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>найти организацию для стажировки или практики;</w:t>
      </w:r>
    </w:p>
    <w:p w:rsidR="0048336A" w:rsidRPr="0048336A" w:rsidRDefault="0048336A" w:rsidP="0048336A">
      <w:pPr>
        <w:pStyle w:val="af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>выбрать учебное заведение и подать заявку на целевое обучение;</w:t>
      </w:r>
    </w:p>
    <w:p w:rsidR="0048336A" w:rsidRDefault="0048336A" w:rsidP="0048336A">
      <w:pPr>
        <w:pStyle w:val="aff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36A">
        <w:rPr>
          <w:rFonts w:ascii="Times New Roman" w:hAnsi="Times New Roman" w:cs="Times New Roman"/>
          <w:sz w:val="24"/>
          <w:szCs w:val="24"/>
        </w:rPr>
        <w:t xml:space="preserve">пройти профориентацию и получить рекомендации по выбору профессии. </w:t>
      </w:r>
    </w:p>
    <w:p w:rsidR="00D26C7B" w:rsidRDefault="00D26C7B" w:rsidP="00D26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FB3449"/>
          <w:sz w:val="28"/>
          <w:szCs w:val="28"/>
        </w:rPr>
        <mc:AlternateContent>
          <mc:Choice Requires="wpg">
            <w:drawing>
              <wp:inline distT="0" distB="0" distL="0" distR="0" wp14:anchorId="31583341" wp14:editId="1FB30CB2">
                <wp:extent cx="6120765" cy="50304"/>
                <wp:effectExtent l="0" t="0" r="0" b="0"/>
                <wp:docPr id="5" name="Группа 1743305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765" cy="50304"/>
                          <a:chOff x="0" y="0"/>
                          <a:chExt cx="6052934" cy="13145"/>
                        </a:xfrm>
                      </wpg:grpSpPr>
                      <wps:wsp>
                        <wps:cNvPr id="345570721" name="Полилиния: фигура 345570721"/>
                        <wps:cNvSpPr/>
                        <wps:spPr bwMode="auto">
                          <a:xfrm>
                            <a:off x="0" y="0"/>
                            <a:ext cx="6052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934" extrusionOk="0">
                                <a:moveTo>
                                  <a:pt x="0" y="0"/>
                                </a:moveTo>
                                <a:lnTo>
                                  <a:pt x="6052934" y="0"/>
                                </a:lnTo>
                              </a:path>
                            </a:pathLst>
                          </a:custGeom>
                          <a:ln w="13145" cap="flat">
                            <a:solidFill>
                              <a:srgbClr val="FB3449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A9158" id="Группа 1743305978" o:spid="_x0000_s1026" style="width:481.95pt;height:3.95pt;mso-position-horizontal-relative:char;mso-position-vertical-relative:line" coordsize="6052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">
                <v:shape id="Полилиния: фигура 345570721" o:spid="_x0000_s1027" style="position:absolute;width:60529;height:0;visibility:visible;mso-wrap-style:square;v-text-anchor:top" coordsize="6052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" path="m,l6052934,e" filled="f" strokecolor="#fb3449" strokeweight=".36514mm">
                  <v:stroke miterlimit="83231f" joinstyle="miter"/>
                  <v:path arrowok="t" o:extrusionok="f" textboxrect="0,0,6052934,0"/>
                </v:shape>
                <w10:anchorlock/>
              </v:group>
            </w:pict>
          </mc:Fallback>
        </mc:AlternateContent>
      </w:r>
    </w:p>
    <w:p w:rsidR="00D26C7B" w:rsidRDefault="00D26C7B" w:rsidP="00D26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Справочная информация:</w:t>
      </w:r>
    </w:p>
    <w:p w:rsidR="00D26C7B" w:rsidRPr="00D26C7B" w:rsidRDefault="00D26C7B" w:rsidP="00D26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C7B">
        <w:rPr>
          <w:rFonts w:ascii="Times New Roman" w:hAnsi="Times New Roman" w:cs="Times New Roman"/>
          <w:sz w:val="24"/>
          <w:szCs w:val="24"/>
        </w:rPr>
        <w:t>Нац</w:t>
      </w:r>
      <w:r>
        <w:rPr>
          <w:rFonts w:ascii="Times New Roman" w:hAnsi="Times New Roman" w:cs="Times New Roman"/>
          <w:sz w:val="24"/>
          <w:szCs w:val="24"/>
        </w:rPr>
        <w:t xml:space="preserve">иональный проект «Кадры» помогает </w:t>
      </w:r>
      <w:r w:rsidRPr="00D26C7B">
        <w:rPr>
          <w:rFonts w:ascii="Times New Roman" w:hAnsi="Times New Roman" w:cs="Times New Roman"/>
          <w:sz w:val="24"/>
          <w:szCs w:val="24"/>
        </w:rPr>
        <w:t>качественно и оперативно готовить кадры под потребности работодателей благодаря скоординированной работе образовательных учреждений, компаний и государства. Проект комплексной модернизации позволит к 2029 году обновить в стране всю сеть службы занятости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26C7B">
        <w:rPr>
          <w:rFonts w:ascii="Times New Roman" w:hAnsi="Times New Roman" w:cs="Times New Roman"/>
          <w:sz w:val="24"/>
          <w:szCs w:val="24"/>
        </w:rPr>
        <w:t>будут открыты новые кадровые центры «Работа России». В них предприятия смогут получить адресную поддержку, а соискателям помогут не только найти работу, но и сформировать карьерный трек, обновить профессиональные знания или получить новую востребованную специальность.</w:t>
      </w:r>
    </w:p>
    <w:sectPr w:rsidR="00D26C7B" w:rsidRPr="00D26C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C4E" w:rsidRDefault="00FA5C4E">
      <w:pPr>
        <w:spacing w:after="0" w:line="240" w:lineRule="auto"/>
      </w:pPr>
      <w:r>
        <w:separator/>
      </w:r>
    </w:p>
  </w:endnote>
  <w:endnote w:type="continuationSeparator" w:id="0">
    <w:p w:rsidR="00FA5C4E" w:rsidRDefault="00FA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052951"/>
      <w:docPartObj>
        <w:docPartGallery w:val="Page Numbers (Bottom of Page)"/>
        <w:docPartUnique/>
      </w:docPartObj>
    </w:sdtPr>
    <w:sdtEndPr/>
    <w:sdtContent>
      <w:p w:rsidR="00DC7EE5" w:rsidRDefault="00024B48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7EE5" w:rsidRDefault="00DC7EE5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933486"/>
      <w:docPartObj>
        <w:docPartGallery w:val="Page Numbers (Bottom of Page)"/>
        <w:docPartUnique/>
      </w:docPartObj>
    </w:sdtPr>
    <w:sdtEndPr/>
    <w:sdtContent>
      <w:p w:rsidR="00DC7EE5" w:rsidRDefault="00024B48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7EE5" w:rsidRDefault="00DC7EE5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C4E" w:rsidRDefault="00FA5C4E">
      <w:pPr>
        <w:spacing w:after="0" w:line="240" w:lineRule="auto"/>
      </w:pPr>
      <w:r>
        <w:separator/>
      </w:r>
    </w:p>
  </w:footnote>
  <w:footnote w:type="continuationSeparator" w:id="0">
    <w:p w:rsidR="00FA5C4E" w:rsidRDefault="00FA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033" w:rsidRDefault="00FA5C4E">
    <w:r>
      <w:fldChar w:fldCharType="begin"/>
    </w:r>
    <w:r>
      <w:instrText xml:space="preserve">KEYWORDS  \d "616e6f30554e415634" \* MERGEFORMATINET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EE5" w:rsidRDefault="00024B48">
    <w:pPr>
      <w:pStyle w:val="af8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68580</wp:posOffset>
              </wp:positionV>
              <wp:extent cx="1667964" cy="1147445"/>
              <wp:effectExtent l="0" t="0" r="8890" b="0"/>
              <wp:wrapNone/>
              <wp:docPr id="1" name="Рисунок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" descr="../Культура_лого_цвет_лев%20(1)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667964" cy="11474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62336;o:allowoverlap:true;o:allowincell:true;mso-position-horizontal-relative:margin;mso-position-horizontal:left;mso-position-vertical-relative:text;margin-top:5.40pt;mso-position-vertical:absolute;width:131.34pt;height:90.35pt;mso-wrap-distance-left:9.00pt;mso-wrap-distance-top:0.00pt;mso-wrap-distance-right:9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-174625</wp:posOffset>
              </wp:positionV>
              <wp:extent cx="2127545" cy="1196340"/>
              <wp:effectExtent l="0" t="0" r="6350" b="3810"/>
              <wp:wrapNone/>
              <wp:docPr id="2" name="Рисунок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127545" cy="11963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63360;o:allowoverlap:true;o:allowincell:true;mso-position-horizontal-relative:margin;mso-position-horizontal:right;mso-position-vertical-relative:text;margin-top:-13.75pt;mso-position-vertical:absolute;width:167.52pt;height:94.20pt;mso-wrap-distance-left:9.00pt;mso-wrap-distance-top:0.00pt;mso-wrap-distance-right:9.00pt;mso-wrap-distance-bottom:0.00pt;" stroked="false">
              <v:path textboxrect="0,0,0,0"/>
              <v:imagedata r:id="rId4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7C94"/>
    <w:multiLevelType w:val="hybridMultilevel"/>
    <w:tmpl w:val="0419001D"/>
    <w:lvl w:ilvl="0" w:tplc="0DD05382">
      <w:start w:val="1"/>
      <w:numFmt w:val="decimal"/>
      <w:lvlText w:val="%1)"/>
      <w:lvlJc w:val="left"/>
      <w:pPr>
        <w:ind w:left="360" w:hanging="360"/>
      </w:pPr>
    </w:lvl>
    <w:lvl w:ilvl="1" w:tplc="005AF594">
      <w:start w:val="1"/>
      <w:numFmt w:val="lowerLetter"/>
      <w:lvlText w:val="%2)"/>
      <w:lvlJc w:val="left"/>
      <w:pPr>
        <w:ind w:left="720" w:hanging="360"/>
      </w:pPr>
    </w:lvl>
    <w:lvl w:ilvl="2" w:tplc="AEA0D14A">
      <w:start w:val="1"/>
      <w:numFmt w:val="lowerRoman"/>
      <w:lvlText w:val="%3)"/>
      <w:lvlJc w:val="left"/>
      <w:pPr>
        <w:ind w:left="1080" w:hanging="360"/>
      </w:pPr>
    </w:lvl>
    <w:lvl w:ilvl="3" w:tplc="87C292BE">
      <w:start w:val="1"/>
      <w:numFmt w:val="decimal"/>
      <w:lvlText w:val="(%4)"/>
      <w:lvlJc w:val="left"/>
      <w:pPr>
        <w:ind w:left="1440" w:hanging="360"/>
      </w:pPr>
    </w:lvl>
    <w:lvl w:ilvl="4" w:tplc="2EC49B6A">
      <w:start w:val="1"/>
      <w:numFmt w:val="lowerLetter"/>
      <w:lvlText w:val="(%5)"/>
      <w:lvlJc w:val="left"/>
      <w:pPr>
        <w:ind w:left="1800" w:hanging="360"/>
      </w:pPr>
    </w:lvl>
    <w:lvl w:ilvl="5" w:tplc="BFB2813E">
      <w:start w:val="1"/>
      <w:numFmt w:val="lowerRoman"/>
      <w:lvlText w:val="(%6)"/>
      <w:lvlJc w:val="left"/>
      <w:pPr>
        <w:ind w:left="2160" w:hanging="360"/>
      </w:pPr>
    </w:lvl>
    <w:lvl w:ilvl="6" w:tplc="9B327472">
      <w:start w:val="1"/>
      <w:numFmt w:val="decimal"/>
      <w:lvlText w:val="%7."/>
      <w:lvlJc w:val="left"/>
      <w:pPr>
        <w:ind w:left="2520" w:hanging="360"/>
      </w:pPr>
    </w:lvl>
    <w:lvl w:ilvl="7" w:tplc="D8D05FE8">
      <w:start w:val="1"/>
      <w:numFmt w:val="lowerLetter"/>
      <w:lvlText w:val="%8."/>
      <w:lvlJc w:val="left"/>
      <w:pPr>
        <w:ind w:left="2880" w:hanging="360"/>
      </w:pPr>
    </w:lvl>
    <w:lvl w:ilvl="8" w:tplc="DD826782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6D7E0B"/>
    <w:multiLevelType w:val="hybridMultilevel"/>
    <w:tmpl w:val="6922D50A"/>
    <w:lvl w:ilvl="0" w:tplc="E2544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505ED"/>
    <w:multiLevelType w:val="hybridMultilevel"/>
    <w:tmpl w:val="27BA69B6"/>
    <w:lvl w:ilvl="0" w:tplc="D430C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36B3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765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4D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C21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7EA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0D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81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828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42398"/>
    <w:multiLevelType w:val="hybridMultilevel"/>
    <w:tmpl w:val="66BA6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A248F"/>
    <w:multiLevelType w:val="hybridMultilevel"/>
    <w:tmpl w:val="58148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B51A9E"/>
    <w:multiLevelType w:val="hybridMultilevel"/>
    <w:tmpl w:val="89AE4F34"/>
    <w:lvl w:ilvl="0" w:tplc="E2544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E5"/>
    <w:rsid w:val="00024B48"/>
    <w:rsid w:val="00025E9D"/>
    <w:rsid w:val="000A6B64"/>
    <w:rsid w:val="000B7ADB"/>
    <w:rsid w:val="001A5B67"/>
    <w:rsid w:val="001F01A9"/>
    <w:rsid w:val="00210E7F"/>
    <w:rsid w:val="002D0363"/>
    <w:rsid w:val="00302999"/>
    <w:rsid w:val="003612C7"/>
    <w:rsid w:val="003815CE"/>
    <w:rsid w:val="00394B2A"/>
    <w:rsid w:val="00450943"/>
    <w:rsid w:val="00466474"/>
    <w:rsid w:val="0048336A"/>
    <w:rsid w:val="004A713D"/>
    <w:rsid w:val="00526233"/>
    <w:rsid w:val="00546332"/>
    <w:rsid w:val="0056243D"/>
    <w:rsid w:val="00577625"/>
    <w:rsid w:val="00586BB9"/>
    <w:rsid w:val="005B5AE7"/>
    <w:rsid w:val="005F0478"/>
    <w:rsid w:val="006111A1"/>
    <w:rsid w:val="0061620A"/>
    <w:rsid w:val="006167C2"/>
    <w:rsid w:val="00672387"/>
    <w:rsid w:val="006A0BD2"/>
    <w:rsid w:val="006A7DEB"/>
    <w:rsid w:val="006B261B"/>
    <w:rsid w:val="006D1A47"/>
    <w:rsid w:val="00732572"/>
    <w:rsid w:val="007807F7"/>
    <w:rsid w:val="007A4E07"/>
    <w:rsid w:val="00873264"/>
    <w:rsid w:val="00877879"/>
    <w:rsid w:val="00894C39"/>
    <w:rsid w:val="008B68AF"/>
    <w:rsid w:val="00960F96"/>
    <w:rsid w:val="009D6C83"/>
    <w:rsid w:val="00AC5EFE"/>
    <w:rsid w:val="00AD3033"/>
    <w:rsid w:val="00B40F34"/>
    <w:rsid w:val="00B94173"/>
    <w:rsid w:val="00BC6891"/>
    <w:rsid w:val="00BF14F2"/>
    <w:rsid w:val="00C10447"/>
    <w:rsid w:val="00C5428C"/>
    <w:rsid w:val="00C83568"/>
    <w:rsid w:val="00C93C09"/>
    <w:rsid w:val="00CA6611"/>
    <w:rsid w:val="00CA7238"/>
    <w:rsid w:val="00CA786A"/>
    <w:rsid w:val="00CB3B4E"/>
    <w:rsid w:val="00D26C7B"/>
    <w:rsid w:val="00D52DC1"/>
    <w:rsid w:val="00D62610"/>
    <w:rsid w:val="00D669B1"/>
    <w:rsid w:val="00D7271C"/>
    <w:rsid w:val="00D802EF"/>
    <w:rsid w:val="00DC7EE5"/>
    <w:rsid w:val="00DD1879"/>
    <w:rsid w:val="00E621BB"/>
    <w:rsid w:val="00EF7217"/>
    <w:rsid w:val="00F42757"/>
    <w:rsid w:val="00F611FB"/>
    <w:rsid w:val="00F73081"/>
    <w:rsid w:val="00FA5C4E"/>
    <w:rsid w:val="00FB37AA"/>
    <w:rsid w:val="00FD4479"/>
    <w:rsid w:val="00FD4BD4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4C63"/>
  <w15:docId w15:val="{ADD27A65-B62D-4D72-8651-D507216C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information-pages/support-employmen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udvsem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Пацкова Маргарита Михайловна</dc:creator>
  <cp:keywords/>
  <dc:description/>
  <cp:lastModifiedBy>Кокорева Евгения Владимировна</cp:lastModifiedBy>
  <cp:revision>3</cp:revision>
  <dcterms:created xsi:type="dcterms:W3CDTF">2025-04-02T10:25:00Z</dcterms:created>
  <dcterms:modified xsi:type="dcterms:W3CDTF">2025-04-02T10:34:00Z</dcterms:modified>
</cp:coreProperties>
</file>