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671" w:rsidRPr="00257E13" w:rsidRDefault="00DE2671" w:rsidP="00DE267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7E13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DE2671" w:rsidRPr="00257E13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92997" w:rsidRDefault="00B92997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93"/>
      <w:bookmarkEnd w:id="0"/>
    </w:p>
    <w:p w:rsidR="00B92997" w:rsidRDefault="00B92997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92997" w:rsidRDefault="00B92997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92997" w:rsidRDefault="00B92997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958A9" w:rsidRPr="003958A9" w:rsidRDefault="003958A9" w:rsidP="003958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958A9">
        <w:rPr>
          <w:rFonts w:ascii="Times New Roman" w:hAnsi="Times New Roman" w:cs="Times New Roman"/>
          <w:sz w:val="26"/>
          <w:szCs w:val="26"/>
        </w:rPr>
        <w:t>Структура аналитической записки</w:t>
      </w:r>
    </w:p>
    <w:p w:rsidR="00DE2671" w:rsidRPr="00257E13" w:rsidRDefault="003958A9" w:rsidP="003958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958A9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  <w:r w:rsidR="00DE2671" w:rsidRPr="00257E13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</w:p>
    <w:p w:rsidR="00B44915" w:rsidRPr="00257E13" w:rsidRDefault="008632BD" w:rsidP="008632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«Устойчивое развитие коренных малочисленных народов Севера </w:t>
      </w:r>
    </w:p>
    <w:p w:rsidR="00DE2671" w:rsidRPr="00257E13" w:rsidRDefault="008632BD" w:rsidP="00B449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7E13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 Пыть-Яхе»</w:t>
      </w:r>
    </w:p>
    <w:p w:rsidR="00DE2671" w:rsidRPr="00257E13" w:rsidRDefault="00DE2671" w:rsidP="00DE26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57E13">
        <w:rPr>
          <w:rFonts w:ascii="Times New Roman" w:hAnsi="Times New Roman" w:cs="Times New Roman"/>
          <w:sz w:val="26"/>
          <w:szCs w:val="26"/>
        </w:rPr>
        <w:t xml:space="preserve">за </w:t>
      </w:r>
      <w:r w:rsidR="00EB7E85" w:rsidRPr="00257E13">
        <w:rPr>
          <w:rFonts w:ascii="Times New Roman" w:hAnsi="Times New Roman" w:cs="Times New Roman"/>
          <w:sz w:val="26"/>
          <w:szCs w:val="26"/>
        </w:rPr>
        <w:t>январь-</w:t>
      </w:r>
      <w:r w:rsidR="006D56E2" w:rsidRPr="00257E13">
        <w:rPr>
          <w:rFonts w:ascii="Times New Roman" w:hAnsi="Times New Roman" w:cs="Times New Roman"/>
          <w:sz w:val="26"/>
          <w:szCs w:val="26"/>
        </w:rPr>
        <w:t>декабрь</w:t>
      </w:r>
      <w:r w:rsidRPr="00257E13">
        <w:rPr>
          <w:rFonts w:ascii="Times New Roman" w:hAnsi="Times New Roman" w:cs="Times New Roman"/>
          <w:sz w:val="26"/>
          <w:szCs w:val="26"/>
        </w:rPr>
        <w:t xml:space="preserve"> </w:t>
      </w:r>
      <w:r w:rsidR="00EB7E85" w:rsidRPr="00257E13">
        <w:rPr>
          <w:rFonts w:ascii="Times New Roman" w:hAnsi="Times New Roman" w:cs="Times New Roman"/>
          <w:sz w:val="26"/>
          <w:szCs w:val="26"/>
        </w:rPr>
        <w:t>2024</w:t>
      </w:r>
      <w:r w:rsidRPr="00257E1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DE2671" w:rsidRPr="00257E13" w:rsidRDefault="00DE2671" w:rsidP="00097FB9">
      <w:pPr>
        <w:pStyle w:val="ConsPlusNormal"/>
        <w:ind w:right="-994"/>
        <w:rPr>
          <w:rFonts w:ascii="Times New Roman" w:hAnsi="Times New Roman" w:cs="Times New Roman"/>
          <w:sz w:val="26"/>
          <w:szCs w:val="26"/>
        </w:rPr>
      </w:pPr>
    </w:p>
    <w:p w:rsidR="00B92997" w:rsidRDefault="00B92997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B92997" w:rsidRDefault="00B92997" w:rsidP="00150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C30" w:rsidRPr="00150C30" w:rsidRDefault="00150C30" w:rsidP="00150C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достижении конкретных целевых показателей муниципальной программы приведена в таблице (п. 4). </w:t>
      </w:r>
      <w:r w:rsidRPr="00150C30">
        <w:rPr>
          <w:rFonts w:ascii="Times New Roman" w:eastAsia="Calibri" w:hAnsi="Times New Roman" w:cs="Times New Roman"/>
          <w:sz w:val="26"/>
          <w:szCs w:val="26"/>
          <w:lang w:eastAsia="ru-RU"/>
        </w:rPr>
        <w:t>В 2024 году показатели в рамках муниципальной программы достигнуты в полном объеме.</w:t>
      </w: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Структурные элементы, реализация которых осуществляется с нарушением отсутствуют.</w:t>
      </w: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0C30" w:rsidRPr="00150C30" w:rsidRDefault="00150C30" w:rsidP="00150C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646FBA" w:rsidRPr="00257E13" w:rsidRDefault="00646FBA" w:rsidP="00B4491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35A75" w:rsidRPr="00257E13" w:rsidRDefault="00D35A75" w:rsidP="00DE26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5A75" w:rsidRPr="00257E13" w:rsidRDefault="00D35A75" w:rsidP="00DE26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5A75" w:rsidRPr="00257E13" w:rsidRDefault="00D35A75" w:rsidP="00B9299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D35A75" w:rsidRPr="00257E13" w:rsidRDefault="00D35A75" w:rsidP="00DE26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671" w:rsidRPr="00257E13" w:rsidRDefault="00DE2671" w:rsidP="00DE26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7E13">
        <w:rPr>
          <w:rFonts w:ascii="Times New Roman" w:hAnsi="Times New Roman" w:cs="Times New Roman"/>
          <w:b/>
          <w:sz w:val="26"/>
          <w:szCs w:val="26"/>
        </w:rPr>
        <w:t>Целевые показатели муниципальной программы</w:t>
      </w:r>
    </w:p>
    <w:p w:rsidR="00BC2254" w:rsidRPr="00257E13" w:rsidRDefault="00BC2254" w:rsidP="00DE26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851"/>
        <w:gridCol w:w="1134"/>
        <w:gridCol w:w="992"/>
        <w:gridCol w:w="1276"/>
        <w:gridCol w:w="1559"/>
        <w:gridCol w:w="1276"/>
        <w:gridCol w:w="284"/>
        <w:gridCol w:w="284"/>
        <w:gridCol w:w="284"/>
        <w:gridCol w:w="1057"/>
        <w:gridCol w:w="3194"/>
      </w:tblGrid>
      <w:tr w:rsidR="00D35A75" w:rsidRPr="00257E13" w:rsidTr="00A90356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2024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 за 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</w:t>
            </w:r>
            <w:proofErr w:type="spellStart"/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5A75" w:rsidRPr="00257E13" w:rsidTr="00B92997">
        <w:trPr>
          <w:trHeight w:val="4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суммарное количество участников мероприятий учреждений культуры, спорта и образования, направленных на этнокультурное развитие коренных народов.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5A75" w:rsidRPr="00257E13" w:rsidTr="00B92997">
        <w:trPr>
          <w:trHeight w:val="48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 из числа коренных малочисленных народов Севера, удовлетворённых качеством реализуемых мероприятий, направленных на поддержку коренных малочисленных народов, в общем количестве опрошенных лиц, относящихся к коренным малочисленным народам Севера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показателя: результаты проведенного анкетирования среди участников мероприятий учреждений культуры, спорта 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5A75" w:rsidRPr="00257E13" w:rsidTr="00B92997">
        <w:trPr>
          <w:trHeight w:val="46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создание комфортной Туристской информационной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расчета показателя: мониторинг мероприятий, направленных на создание комфортной туристской информационной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5A75" w:rsidRPr="00257E13" w:rsidTr="00B92997">
        <w:trPr>
          <w:trHeight w:val="60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негосударственных (немуниципальных) организаций получивших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 показателя: мониторинг мероприятий, направленных на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итогам года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35A75" w:rsidRPr="00257E13" w:rsidTr="00A90356">
        <w:trPr>
          <w:trHeight w:val="87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5A75" w:rsidRPr="00257E13" w:rsidTr="009315BE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254" w:rsidRPr="00BC2254" w:rsidTr="009315BE">
        <w:trPr>
          <w:trHeight w:val="315"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5A75" w:rsidRPr="00257E13" w:rsidTr="009315BE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254" w:rsidRPr="00BC2254" w:rsidRDefault="00BC2254" w:rsidP="00BC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2671" w:rsidRPr="00257E13" w:rsidRDefault="00DE2671" w:rsidP="00DE2671">
      <w:pPr>
        <w:pStyle w:val="ConsPlusNormal"/>
        <w:rPr>
          <w:rFonts w:ascii="Times New Roman" w:hAnsi="Times New Roman" w:cs="Times New Roman"/>
          <w:sz w:val="26"/>
          <w:szCs w:val="26"/>
        </w:rPr>
        <w:sectPr w:rsidR="00DE2671" w:rsidRPr="00257E13" w:rsidSect="00B92997">
          <w:footerReference w:type="first" r:id="rId6"/>
          <w:type w:val="continuous"/>
          <w:pgSz w:w="11905" w:h="16838"/>
          <w:pgMar w:top="720" w:right="720" w:bottom="720" w:left="720" w:header="0" w:footer="0" w:gutter="0"/>
          <w:cols w:space="720"/>
          <w:titlePg/>
          <w:docGrid w:linePitch="299"/>
        </w:sectPr>
      </w:pPr>
    </w:p>
    <w:p w:rsidR="009315BE" w:rsidRPr="00257E13" w:rsidRDefault="009315BE" w:rsidP="00BA3AD9">
      <w:pPr>
        <w:tabs>
          <w:tab w:val="left" w:pos="2835"/>
        </w:tabs>
        <w:rPr>
          <w:rFonts w:ascii="Times New Roman" w:hAnsi="Times New Roman" w:cs="Times New Roman"/>
          <w:i/>
          <w:lang w:eastAsia="ru-RU"/>
        </w:rPr>
      </w:pPr>
    </w:p>
    <w:p w:rsidR="009315BE" w:rsidRPr="00257E13" w:rsidRDefault="009315BE" w:rsidP="00931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7E13">
        <w:rPr>
          <w:rFonts w:ascii="Times New Roman" w:hAnsi="Times New Roman" w:cs="Times New Roman"/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9315BE" w:rsidRPr="00257E13" w:rsidRDefault="009315BE" w:rsidP="00931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315BE" w:rsidRDefault="009315BE" w:rsidP="009315B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57E13">
        <w:rPr>
          <w:rFonts w:ascii="Times New Roman" w:hAnsi="Times New Roman" w:cs="Times New Roman"/>
          <w:b/>
          <w:sz w:val="26"/>
          <w:szCs w:val="26"/>
        </w:rPr>
        <w:t>ИТОГИ реализации муниципальной программы «</w:t>
      </w:r>
      <w:r w:rsidR="00A1487C">
        <w:rPr>
          <w:rFonts w:ascii="Times New Roman" w:hAnsi="Times New Roman" w:cs="Times New Roman"/>
          <w:b/>
          <w:sz w:val="26"/>
          <w:szCs w:val="26"/>
        </w:rPr>
        <w:t>Устойчивое развитие коренных малочисленных народов Севера в городе Пыть-Яхе</w:t>
      </w:r>
      <w:r w:rsidRPr="00257E13">
        <w:rPr>
          <w:rFonts w:ascii="Times New Roman" w:hAnsi="Times New Roman" w:cs="Times New Roman"/>
          <w:b/>
          <w:sz w:val="26"/>
          <w:szCs w:val="26"/>
        </w:rPr>
        <w:t>» в 2024 году.</w:t>
      </w:r>
    </w:p>
    <w:p w:rsidR="00B92997" w:rsidRPr="00B73736" w:rsidRDefault="004923FA" w:rsidP="009315B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Исполнение по целевым показателям за январь – декабрь 2024 года составляет 120,7%</w:t>
      </w:r>
    </w:p>
    <w:p w:rsidR="00B92997" w:rsidRPr="00B73736" w:rsidRDefault="00FA3D40" w:rsidP="009315B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1. Количество участников мероприятий, направленных на этнокультурное развитие коренных малочисленных народов Севера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 xml:space="preserve">06.04.2024 -  на территории Этнографического музея прошел традиционный праздник народа ханты «Вороний день» -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Вурни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хатл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. Песни с вековой историей народов ханты, творческие конкурсы, тематическая фотозона, чай из трав и многое другое было представлено для гостей города на Вороньем Дне. 103 человека.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lastRenderedPageBreak/>
        <w:t xml:space="preserve">06.04.2024 – на Этнографическом музее и Парке культуры и отдыха «Северное сияние» состоялось торжественное открытие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Event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-мероприятия в рамках событийного туризма «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Рахэм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Авэс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». 107 человек.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21.02.2024 - Участие в образовательной акции "Фронтальный диктант на хантыйском, мансийском и ненецком языках - 2024", 7 человек.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13.08.2024 - Мероприятие к Международному Дню коренных народов лекция "Писатели Югры", хантыйская игра "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Соот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", практическое занятие по декоративно-прикладному искусству "кукла из травы"), охват 7 человек.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2. Доля граждан из числа коренных малочисленных народов Севера, удовлетворённых качеством реализуемых мероприятий, направленных на поддержку коренных малочисленных народов, в общем количестве опрошенных лиц, относящихся к коренным малочисленным народам Севера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На основании постановления администрации города № 222-па от 17.09.2012 «Об утверждении порядка изучения мнения населения города Пыть-Ях о качестве оказания муниципальных услуг», распоряжения администрации города № 214-ра от 15.02.2022 «Об изучении мнения населения города Пыть-Яха о качестве оказания муниципальных услуг, предоставляемых учреждениями культуры и спорта» было проведено анкетирование граждан, принявших участие в мероприятии «Вороний день» (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Вурни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хатл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Event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-мероприятия «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Рахэм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Авэс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», направленных на сохранение культуры коренных малочисленных народов Севера в условиях многонационального города, развития событийного туризма.</w:t>
      </w:r>
    </w:p>
    <w:p w:rsidR="00FA3D40" w:rsidRPr="00B73736" w:rsidRDefault="00FA3D40" w:rsidP="00FA3D4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3.</w:t>
      </w:r>
      <w:r w:rsidR="0012725A" w:rsidRPr="00B73736">
        <w:t xml:space="preserve"> </w:t>
      </w:r>
      <w:r w:rsidR="0012725A" w:rsidRPr="00B73736">
        <w:rPr>
          <w:rFonts w:ascii="Times New Roman" w:hAnsi="Times New Roman" w:cs="Times New Roman"/>
          <w:sz w:val="26"/>
          <w:szCs w:val="26"/>
        </w:rPr>
        <w:t>Количество мероприятий, направленных на создание комфортной Туристской информационной среды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1. Мероприятие проведено 06.04.2024 на территории этнографического музея города Пыть-Яха. Основная цель мероприятия - сохранение культурных традиции, создание условий для приобретения опыта через знакомство с культурой коренных народов и развития событийного туризма на территории города Пыть-Ях и Ханты-Мансийского автономного округа Югры.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В программу мероприятия вошли следующие активности: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Концертное выступление исполнителя фольклорных песен Веры Кондратьевой — актрисы, Посла доброй воли, общественного деятеля «Югра»;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Выступление самодеятельных коллективов города.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Спортивно-игровая программа по играм народов Севера: бег на подволоках, бросание аркана на цель, стрельба из лука, разжигание костра;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Выставка-продажа предметов декоративно-прикладного искусства «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Канче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варэт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» и продукции традиционных промыслов ханты;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Фотозона с национальной одеждой;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- Дегустация Северной кухни;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lastRenderedPageBreak/>
        <w:t>- Катание на оленьих упряжках.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2. Традиционный праздник народа ханты "Вороний день"</w:t>
      </w:r>
      <w:r w:rsidR="00BE2E5B">
        <w:rPr>
          <w:rFonts w:ascii="Times New Roman" w:hAnsi="Times New Roman" w:cs="Times New Roman"/>
          <w:sz w:val="26"/>
          <w:szCs w:val="26"/>
        </w:rPr>
        <w:t xml:space="preserve"> п</w:t>
      </w:r>
      <w:r w:rsidRPr="00B73736">
        <w:rPr>
          <w:rFonts w:ascii="Times New Roman" w:hAnsi="Times New Roman" w:cs="Times New Roman"/>
          <w:sz w:val="26"/>
          <w:szCs w:val="26"/>
        </w:rPr>
        <w:t>есни с вековой историей народов ханты, творческие конкурсы, тематическая фотозона, чай из трав и многое другое было представлено для гостей города на Вороньем Дне. 103 человека.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3.  Участие в образовательной акции "Фронтальный диктант на хантыйском, мансийском и ненецком языках - 2024", 21.02.2024, 7 человек.</w:t>
      </w:r>
    </w:p>
    <w:p w:rsidR="0012725A" w:rsidRPr="00B73736" w:rsidRDefault="0012725A" w:rsidP="0012725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4.  Мероприятие к Международному Дню коренных народов лекция "Писатели Югры", хантыйская игра "</w:t>
      </w:r>
      <w:proofErr w:type="spellStart"/>
      <w:r w:rsidRPr="00B73736">
        <w:rPr>
          <w:rFonts w:ascii="Times New Roman" w:hAnsi="Times New Roman" w:cs="Times New Roman"/>
          <w:sz w:val="26"/>
          <w:szCs w:val="26"/>
        </w:rPr>
        <w:t>Соот</w:t>
      </w:r>
      <w:proofErr w:type="spellEnd"/>
      <w:r w:rsidRPr="00B73736">
        <w:rPr>
          <w:rFonts w:ascii="Times New Roman" w:hAnsi="Times New Roman" w:cs="Times New Roman"/>
          <w:sz w:val="26"/>
          <w:szCs w:val="26"/>
        </w:rPr>
        <w:t>", практическое занятие по декоративно-прикладному искусству "кукла из травы"), 13.08.2024, охват 7 человек.</w:t>
      </w:r>
    </w:p>
    <w:p w:rsidR="00B92997" w:rsidRPr="00B73736" w:rsidRDefault="0012725A" w:rsidP="009315B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3736">
        <w:rPr>
          <w:rFonts w:ascii="Times New Roman" w:hAnsi="Times New Roman" w:cs="Times New Roman"/>
          <w:sz w:val="26"/>
          <w:szCs w:val="26"/>
        </w:rPr>
        <w:t>4. Количество негосударственных (немуниципальных) организаций получивших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</w:t>
      </w:r>
    </w:p>
    <w:p w:rsid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В рамках Соглашения от 04.12.2024 № 84 о предоставлении из бюджета города Пыть-Яха грантов в форме субсидий, субсидии некоммерческой организации, не являющейся муниципальным учреждением, заключенного между Муниципальным казенным учреждением «Администрацией г. Пыть-Яха» и Автономной некоммерческой организации Центр социально-культурного развития «Югорская эра» приобретены товары с целью развития и пропаганды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этноспорта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и традиционных видов спорта коренных малочисленных народов Севера – ханты. (платежное поручение № 5687 от 09.12.2024)                      </w:t>
      </w:r>
    </w:p>
    <w:p w:rsid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Календарный план проекта:                                                        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10.01.2025-13.06.2025 подготовительный этап (заключение договоров, приглашение гостей, приобретение реквизита и др.).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14.06.2025 проведение мероприятия.</w:t>
      </w:r>
    </w:p>
    <w:p w:rsidR="00BE2E5B" w:rsidRPr="00BE2E5B" w:rsidRDefault="00BE2E5B" w:rsidP="00BE2E5B">
      <w:pPr>
        <w:autoSpaceDE w:val="0"/>
        <w:autoSpaceDN w:val="0"/>
        <w:adjustRightInd w:val="0"/>
        <w:ind w:left="708" w:firstLine="1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15.06.2025-31.12.2025 отчетный период                                                                        Мероприятия: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1.Торжественное открытие – приветствие гостей и участников мероприятия почетным гражданином Ханты-Мансийского автономного округа - Югры и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Нижневартовского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района Анатолием Прокопьевичем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Кауртаевым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>, концертная программа с участием Веры Кондратьевой и других участников.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2. Мастер-класс «Гребля на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». Для проведения мастер-класса приглашена команда по гребле на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из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района – «Община малочисленных народов «САЛЫМ» и почетный гражданин Ханты-Мансийского автономного округа - Югры и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Нижневартовского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района Анатолий Прокопьевич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Кауртаев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. В рамках гранта будут приобретены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обласа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с веслами для использования на мероприятии, а в последующем для подготовки команды от города Пыть-Яха для участия в региональных соревнованиях по гребле на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обласах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>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3. Мастер-класс по северному многоборью: прыжки через нарты, метание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тынзяна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на хорей. Проводит «Община малочисленных народов «САЛЫМ».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4. Мастер-классы по декоративно-прикладному искусству народов Севера, проводят работники Краеведческого музея г. Пыть-Яха, представители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Пыть-Яхского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городского отделения окружной общественной организации «Спасение Югры».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5. Проведение мастер-класса «Обряды и обычаи народов Севера», проведет приглашенный гость из села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Лемпино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Николай Смородин.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6. Выставка-продажа предметов декоративно-прикладного искусства мастеров из числа КМНС.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 xml:space="preserve">7. Выставка «Хантыйскими тропами» - проводят работники Краеведческого музея г. Пыть-Яха, представители </w:t>
      </w:r>
      <w:proofErr w:type="spellStart"/>
      <w:r w:rsidRPr="00BE2E5B">
        <w:rPr>
          <w:rFonts w:ascii="Times New Roman" w:hAnsi="Times New Roman" w:cs="Times New Roman"/>
          <w:sz w:val="26"/>
          <w:szCs w:val="26"/>
        </w:rPr>
        <w:t>Пыть-Яхского</w:t>
      </w:r>
      <w:proofErr w:type="spellEnd"/>
      <w:r w:rsidRPr="00BE2E5B">
        <w:rPr>
          <w:rFonts w:ascii="Times New Roman" w:hAnsi="Times New Roman" w:cs="Times New Roman"/>
          <w:sz w:val="26"/>
          <w:szCs w:val="26"/>
        </w:rPr>
        <w:t xml:space="preserve"> городского отделения окружной общественной организации «Спасение Югры».</w:t>
      </w:r>
    </w:p>
    <w:p w:rsidR="00BE2E5B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8. На костре варится «Уха дружбы» и чай с душистыми травами для угощения участников праздника кухней «Традиции северной кухни".</w:t>
      </w:r>
    </w:p>
    <w:p w:rsidR="00B73736" w:rsidRPr="00BE2E5B" w:rsidRDefault="00BE2E5B" w:rsidP="00BE2E5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E2E5B">
        <w:rPr>
          <w:rFonts w:ascii="Times New Roman" w:hAnsi="Times New Roman" w:cs="Times New Roman"/>
          <w:sz w:val="26"/>
          <w:szCs w:val="26"/>
        </w:rPr>
        <w:t>9. Закрытие, награждение участников.</w:t>
      </w:r>
    </w:p>
    <w:p w:rsidR="00B92997" w:rsidRPr="00B92997" w:rsidRDefault="00B92997" w:rsidP="00B9299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92997">
        <w:rPr>
          <w:rFonts w:ascii="Times New Roman" w:hAnsi="Times New Roman" w:cs="Times New Roman"/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B92997" w:rsidRPr="00B92997" w:rsidRDefault="004923FA" w:rsidP="00B9299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отсутствуют</w:t>
      </w:r>
    </w:p>
    <w:p w:rsidR="00B92997" w:rsidRPr="00B92997" w:rsidRDefault="00B92997" w:rsidP="00B9299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92997" w:rsidRPr="00B92997" w:rsidRDefault="00B92997" w:rsidP="00B9299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92997">
        <w:rPr>
          <w:rFonts w:ascii="Times New Roman" w:hAnsi="Times New Roman" w:cs="Times New Roman"/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</w:p>
    <w:p w:rsidR="00B92997" w:rsidRPr="00B92997" w:rsidRDefault="00B92997" w:rsidP="003958A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9299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3958A9">
        <w:rPr>
          <w:rFonts w:ascii="Times New Roman" w:hAnsi="Times New Roman" w:cs="Times New Roman"/>
          <w:b/>
          <w:sz w:val="26"/>
          <w:szCs w:val="26"/>
        </w:rPr>
        <w:t>изменения не вносились</w:t>
      </w:r>
    </w:p>
    <w:p w:rsidR="00B92997" w:rsidRPr="00B92997" w:rsidRDefault="00B92997" w:rsidP="00B9299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403DC" w:rsidRPr="00257E13" w:rsidRDefault="002403DC" w:rsidP="009A3109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403DC" w:rsidRPr="00257E13" w:rsidRDefault="002403DC" w:rsidP="009315B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68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472"/>
        <w:gridCol w:w="11696"/>
      </w:tblGrid>
      <w:tr w:rsidR="009315BE" w:rsidRPr="00257E13" w:rsidTr="003958A9">
        <w:trPr>
          <w:gridAfter w:val="1"/>
          <w:wAfter w:w="11696" w:type="dxa"/>
          <w:trHeight w:val="315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8A9" w:rsidRDefault="003958A9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958A9" w:rsidRDefault="003958A9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E2E5B" w:rsidRDefault="00BE2E5B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GoBack"/>
            <w:bookmarkEnd w:id="1"/>
          </w:p>
          <w:p w:rsidR="009315BE" w:rsidRPr="00BC2254" w:rsidRDefault="009315BE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Исполнитель:</w:t>
            </w:r>
          </w:p>
        </w:tc>
      </w:tr>
      <w:tr w:rsidR="009315BE" w:rsidRPr="00257E13" w:rsidTr="003958A9">
        <w:trPr>
          <w:trHeight w:val="315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8A9" w:rsidRDefault="009315BE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Главный специалист отдела по культуре и искусству управления </w:t>
            </w:r>
          </w:p>
          <w:p w:rsidR="009315BE" w:rsidRPr="00BC2254" w:rsidRDefault="009315BE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культуре спорту</w:t>
            </w: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города Пыть-Яха</w:t>
            </w:r>
          </w:p>
        </w:tc>
      </w:tr>
      <w:tr w:rsidR="009315BE" w:rsidRPr="00257E13" w:rsidTr="003958A9">
        <w:trPr>
          <w:gridAfter w:val="1"/>
          <w:wAfter w:w="11696" w:type="dxa"/>
          <w:trHeight w:val="315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8A9" w:rsidRDefault="009315BE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Газиева Гузель Фелюсовна,</w:t>
            </w: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315BE" w:rsidRPr="00BC2254" w:rsidRDefault="009315BE" w:rsidP="00CD6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(3463) 46-55-47</w:t>
            </w:r>
          </w:p>
        </w:tc>
      </w:tr>
    </w:tbl>
    <w:p w:rsidR="00DE2671" w:rsidRPr="00257E13" w:rsidRDefault="00DE2671" w:rsidP="009315BE">
      <w:pPr>
        <w:rPr>
          <w:rFonts w:ascii="Times New Roman" w:hAnsi="Times New Roman" w:cs="Times New Roman"/>
          <w:lang w:eastAsia="ru-RU"/>
        </w:rPr>
        <w:sectPr w:rsidR="00DE2671" w:rsidRPr="00257E13" w:rsidSect="00B92997">
          <w:type w:val="continuous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DE2671" w:rsidRPr="00257E13" w:rsidRDefault="00DE2671" w:rsidP="009A25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DE2671" w:rsidRPr="00257E13" w:rsidSect="00B92997">
      <w:type w:val="continuous"/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1A" w:rsidRDefault="00635A1A" w:rsidP="003A24A5">
      <w:pPr>
        <w:spacing w:after="0" w:line="240" w:lineRule="auto"/>
      </w:pPr>
      <w:r>
        <w:separator/>
      </w:r>
    </w:p>
  </w:endnote>
  <w:endnote w:type="continuationSeparator" w:id="0">
    <w:p w:rsidR="00635A1A" w:rsidRDefault="00635A1A" w:rsidP="003A2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134001"/>
      <w:docPartObj>
        <w:docPartGallery w:val="Page Numbers (Bottom of Page)"/>
        <w:docPartUnique/>
      </w:docPartObj>
    </w:sdtPr>
    <w:sdtEndPr/>
    <w:sdtContent>
      <w:p w:rsidR="00BE67CC" w:rsidRDefault="00BE67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E5B">
          <w:rPr>
            <w:noProof/>
          </w:rPr>
          <w:t>7</w:t>
        </w:r>
        <w:r>
          <w:fldChar w:fldCharType="end"/>
        </w:r>
      </w:p>
    </w:sdtContent>
  </w:sdt>
  <w:p w:rsidR="00BE67CC" w:rsidRDefault="00BE67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1A" w:rsidRDefault="00635A1A" w:rsidP="003A24A5">
      <w:pPr>
        <w:spacing w:after="0" w:line="240" w:lineRule="auto"/>
      </w:pPr>
      <w:r>
        <w:separator/>
      </w:r>
    </w:p>
  </w:footnote>
  <w:footnote w:type="continuationSeparator" w:id="0">
    <w:p w:rsidR="00635A1A" w:rsidRDefault="00635A1A" w:rsidP="003A2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71"/>
    <w:rsid w:val="00037215"/>
    <w:rsid w:val="0009739F"/>
    <w:rsid w:val="00097FB9"/>
    <w:rsid w:val="00122F27"/>
    <w:rsid w:val="0012725A"/>
    <w:rsid w:val="00150C30"/>
    <w:rsid w:val="00165E86"/>
    <w:rsid w:val="001965EA"/>
    <w:rsid w:val="001A0714"/>
    <w:rsid w:val="001A2CA4"/>
    <w:rsid w:val="001A6662"/>
    <w:rsid w:val="001F3288"/>
    <w:rsid w:val="00201C2B"/>
    <w:rsid w:val="002403DC"/>
    <w:rsid w:val="00257E13"/>
    <w:rsid w:val="002E171E"/>
    <w:rsid w:val="002F58A4"/>
    <w:rsid w:val="00303E45"/>
    <w:rsid w:val="00325BDC"/>
    <w:rsid w:val="00360C6C"/>
    <w:rsid w:val="00376AA2"/>
    <w:rsid w:val="003958A9"/>
    <w:rsid w:val="003A24A5"/>
    <w:rsid w:val="003D3DC8"/>
    <w:rsid w:val="00411168"/>
    <w:rsid w:val="0045467A"/>
    <w:rsid w:val="004923FA"/>
    <w:rsid w:val="005554B3"/>
    <w:rsid w:val="005876C2"/>
    <w:rsid w:val="00635A1A"/>
    <w:rsid w:val="006427E6"/>
    <w:rsid w:val="00646FBA"/>
    <w:rsid w:val="006A355A"/>
    <w:rsid w:val="006D56E2"/>
    <w:rsid w:val="006F07E4"/>
    <w:rsid w:val="007972E1"/>
    <w:rsid w:val="007B036E"/>
    <w:rsid w:val="00847251"/>
    <w:rsid w:val="00852572"/>
    <w:rsid w:val="008632BD"/>
    <w:rsid w:val="008D2EAB"/>
    <w:rsid w:val="008F28BA"/>
    <w:rsid w:val="00922D9F"/>
    <w:rsid w:val="009315BE"/>
    <w:rsid w:val="00967E68"/>
    <w:rsid w:val="009A2584"/>
    <w:rsid w:val="009A3109"/>
    <w:rsid w:val="00A1487C"/>
    <w:rsid w:val="00A33D16"/>
    <w:rsid w:val="00A677E9"/>
    <w:rsid w:val="00A7111D"/>
    <w:rsid w:val="00A90356"/>
    <w:rsid w:val="00A96AF3"/>
    <w:rsid w:val="00AA35ED"/>
    <w:rsid w:val="00B44915"/>
    <w:rsid w:val="00B73736"/>
    <w:rsid w:val="00B8684E"/>
    <w:rsid w:val="00B90E3A"/>
    <w:rsid w:val="00B9252A"/>
    <w:rsid w:val="00B92997"/>
    <w:rsid w:val="00BA3AD9"/>
    <w:rsid w:val="00BA7BEC"/>
    <w:rsid w:val="00BC2254"/>
    <w:rsid w:val="00BE2E5B"/>
    <w:rsid w:val="00BE67CC"/>
    <w:rsid w:val="00CB5F85"/>
    <w:rsid w:val="00D35A75"/>
    <w:rsid w:val="00D802DB"/>
    <w:rsid w:val="00DC410C"/>
    <w:rsid w:val="00DE2671"/>
    <w:rsid w:val="00E24411"/>
    <w:rsid w:val="00E457FE"/>
    <w:rsid w:val="00E4797E"/>
    <w:rsid w:val="00E82918"/>
    <w:rsid w:val="00E84DE8"/>
    <w:rsid w:val="00E86057"/>
    <w:rsid w:val="00E948ED"/>
    <w:rsid w:val="00EB7E85"/>
    <w:rsid w:val="00EC11C5"/>
    <w:rsid w:val="00F050E4"/>
    <w:rsid w:val="00F10DBC"/>
    <w:rsid w:val="00F71DFD"/>
    <w:rsid w:val="00FA3D40"/>
    <w:rsid w:val="00FE7A8F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8C43-33FF-4C39-A12C-ECAD9139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26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A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24A5"/>
  </w:style>
  <w:style w:type="paragraph" w:styleId="a5">
    <w:name w:val="footer"/>
    <w:basedOn w:val="a"/>
    <w:link w:val="a6"/>
    <w:uiPriority w:val="99"/>
    <w:unhideWhenUsed/>
    <w:rsid w:val="003A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24A5"/>
  </w:style>
  <w:style w:type="character" w:styleId="a7">
    <w:name w:val="annotation reference"/>
    <w:basedOn w:val="a0"/>
    <w:uiPriority w:val="99"/>
    <w:semiHidden/>
    <w:unhideWhenUsed/>
    <w:rsid w:val="00201C2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1C2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1C2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01C2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01C2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0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01C2B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B7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Газиева</dc:creator>
  <cp:keywords/>
  <dc:description/>
  <cp:lastModifiedBy>Гузель Газиева</cp:lastModifiedBy>
  <cp:revision>3</cp:revision>
  <dcterms:created xsi:type="dcterms:W3CDTF">2025-01-20T11:00:00Z</dcterms:created>
  <dcterms:modified xsi:type="dcterms:W3CDTF">2025-01-20T11:02:00Z</dcterms:modified>
</cp:coreProperties>
</file>