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BEFF" w14:textId="33A6D13C" w:rsidR="003966D8" w:rsidRDefault="003966D8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66F1">
        <w:rPr>
          <w:noProof/>
          <w:lang w:eastAsia="ru-RU"/>
        </w:rPr>
        <w:drawing>
          <wp:inline distT="0" distB="0" distL="0" distR="0" wp14:anchorId="0A38FDD4" wp14:editId="2A3C4F03">
            <wp:extent cx="601200" cy="788400"/>
            <wp:effectExtent l="0" t="0" r="8890" b="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BFFE" w14:textId="77777777" w:rsidR="003966D8" w:rsidRDefault="003966D8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181B547" w14:textId="77777777" w:rsidR="00A312FA" w:rsidRPr="00D14ED0" w:rsidRDefault="00A312FA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14:paraId="48145602" w14:textId="77777777" w:rsidR="00A312FA" w:rsidRPr="00D14ED0" w:rsidRDefault="00A312FA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14:paraId="4F34762C" w14:textId="77777777" w:rsidR="00A312FA" w:rsidRPr="00D14ED0" w:rsidRDefault="00A312FA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D14ED0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14:paraId="2AA661F5" w14:textId="77777777" w:rsidR="00A312FA" w:rsidRPr="00162E20" w:rsidRDefault="00A312FA" w:rsidP="00A312FA">
      <w:pPr>
        <w:pStyle w:val="1"/>
        <w:rPr>
          <w:b/>
          <w:sz w:val="36"/>
          <w:szCs w:val="36"/>
        </w:rPr>
      </w:pPr>
      <w:r w:rsidRPr="00162E20">
        <w:rPr>
          <w:b/>
          <w:sz w:val="36"/>
          <w:szCs w:val="36"/>
        </w:rPr>
        <w:t>АДМИНИСТРАЦИЯ ГОРОДА</w:t>
      </w:r>
    </w:p>
    <w:p w14:paraId="4C08C407" w14:textId="77777777" w:rsidR="00A312FA" w:rsidRPr="00D14ED0" w:rsidRDefault="00A312FA" w:rsidP="00A312FA">
      <w:pPr>
        <w:jc w:val="center"/>
        <w:rPr>
          <w:rFonts w:ascii="Times New Roman" w:hAnsi="Times New Roman"/>
          <w:sz w:val="36"/>
          <w:szCs w:val="36"/>
        </w:rPr>
      </w:pPr>
    </w:p>
    <w:p w14:paraId="07551A16" w14:textId="77777777" w:rsidR="00A312FA" w:rsidRPr="00D14ED0" w:rsidRDefault="00A312FA" w:rsidP="00A312FA">
      <w:pPr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Р А С П О Р Я Ж Е Н И Е</w:t>
      </w:r>
    </w:p>
    <w:p w14:paraId="66D673CA" w14:textId="77777777" w:rsidR="00A312FA" w:rsidRPr="003966D8" w:rsidRDefault="00A312FA" w:rsidP="00A312FA">
      <w:pPr>
        <w:pStyle w:val="2"/>
        <w:rPr>
          <w:bCs/>
          <w:sz w:val="24"/>
          <w:szCs w:val="28"/>
        </w:rPr>
      </w:pPr>
    </w:p>
    <w:p w14:paraId="4F5BC47C" w14:textId="77777777" w:rsidR="00DA4DD9" w:rsidRDefault="00DA4DD9" w:rsidP="00DA4DD9">
      <w:pPr>
        <w:pStyle w:val="11"/>
        <w:rPr>
          <w:noProof/>
          <w:szCs w:val="28"/>
        </w:rPr>
      </w:pPr>
      <w:r>
        <w:rPr>
          <w:noProof/>
          <w:szCs w:val="28"/>
        </w:rPr>
        <w:t>От 04.06.2020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№ 1084-ра</w:t>
      </w:r>
    </w:p>
    <w:p w14:paraId="0E8D99BF" w14:textId="77777777" w:rsidR="00DA4DD9" w:rsidRPr="00C36232" w:rsidRDefault="00DA4DD9" w:rsidP="00DA4DD9">
      <w:pPr>
        <w:pStyle w:val="11"/>
        <w:rPr>
          <w:noProof/>
          <w:szCs w:val="28"/>
        </w:rPr>
      </w:pPr>
    </w:p>
    <w:p w14:paraId="694FFFEA" w14:textId="77777777" w:rsidR="00DA4DD9" w:rsidRPr="00F17690" w:rsidRDefault="00DA4DD9" w:rsidP="00DA4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</w:t>
      </w:r>
    </w:p>
    <w:p w14:paraId="3D199172" w14:textId="77777777" w:rsidR="00DA4DD9" w:rsidRDefault="00DA4DD9" w:rsidP="00DA4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внутреннего финансового 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ита</w:t>
      </w:r>
    </w:p>
    <w:p w14:paraId="18ED894D" w14:textId="77777777" w:rsidR="00DA4DD9" w:rsidRDefault="00DA4DD9" w:rsidP="00DA4DD9">
      <w:pPr>
        <w:spacing w:after="0" w:line="240" w:lineRule="auto"/>
        <w:rPr>
          <w:bCs/>
          <w:sz w:val="28"/>
          <w:szCs w:val="28"/>
        </w:rPr>
      </w:pPr>
    </w:p>
    <w:p w14:paraId="6BB8FC01" w14:textId="77777777" w:rsidR="00DA4DD9" w:rsidRDefault="00DA4DD9" w:rsidP="00DA4DD9">
      <w:pPr>
        <w:spacing w:after="0" w:line="240" w:lineRule="auto"/>
        <w:rPr>
          <w:bCs/>
          <w:sz w:val="28"/>
          <w:szCs w:val="28"/>
        </w:rPr>
      </w:pPr>
    </w:p>
    <w:p w14:paraId="32A89293" w14:textId="77777777" w:rsidR="00DA4DD9" w:rsidRPr="0057202D" w:rsidRDefault="00DA4DD9" w:rsidP="00DA4DD9">
      <w:pPr>
        <w:spacing w:after="0" w:line="240" w:lineRule="auto"/>
        <w:rPr>
          <w:bCs/>
          <w:sz w:val="28"/>
          <w:szCs w:val="28"/>
        </w:rPr>
      </w:pPr>
    </w:p>
    <w:p w14:paraId="080BCD93" w14:textId="77777777" w:rsidR="00DA4DD9" w:rsidRPr="00162E20" w:rsidRDefault="00DA4DD9" w:rsidP="00DA4D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20"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 и в целях обеспечения осуществления бюджетных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 w:rsidRPr="00162E20">
        <w:rPr>
          <w:sz w:val="28"/>
          <w:szCs w:val="28"/>
        </w:rPr>
        <w:t>:</w:t>
      </w:r>
      <w:r w:rsidRPr="00162E20">
        <w:rPr>
          <w:rFonts w:ascii="Times New Roman" w:hAnsi="Times New Roman"/>
          <w:sz w:val="28"/>
          <w:szCs w:val="28"/>
        </w:rPr>
        <w:t xml:space="preserve"> </w:t>
      </w:r>
    </w:p>
    <w:p w14:paraId="47DA2E68" w14:textId="77777777" w:rsidR="00DA4DD9" w:rsidRPr="00162E20" w:rsidRDefault="00DA4DD9" w:rsidP="00DA4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3339DB" w14:textId="77777777" w:rsidR="00DA4DD9" w:rsidRPr="00162E20" w:rsidRDefault="00DA4DD9" w:rsidP="00DA4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3F3385" w14:textId="77777777" w:rsidR="00DA4DD9" w:rsidRPr="00162E20" w:rsidRDefault="00DA4DD9" w:rsidP="00DA4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2832" w14:textId="77777777" w:rsidR="00DA4DD9" w:rsidRPr="00AB3392" w:rsidRDefault="00DA4DD9" w:rsidP="00DA4DD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92">
        <w:rPr>
          <w:rFonts w:ascii="Times New Roman" w:hAnsi="Times New Roman"/>
          <w:sz w:val="28"/>
          <w:szCs w:val="28"/>
        </w:rPr>
        <w:t>Утвердить Порядок осуществления внутреннего финансового аудита согласно приложению.</w:t>
      </w:r>
    </w:p>
    <w:p w14:paraId="351AC674" w14:textId="77777777" w:rsidR="00DA4DD9" w:rsidRDefault="00DA4DD9" w:rsidP="00DA4DD9">
      <w:pPr>
        <w:pStyle w:val="21"/>
        <w:tabs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Контроль за выполнением распоряжения оставляю за собой.</w:t>
      </w:r>
    </w:p>
    <w:p w14:paraId="5F3C3280" w14:textId="77777777" w:rsidR="00DA4DD9" w:rsidRDefault="00DA4DD9" w:rsidP="00DA4DD9">
      <w:pPr>
        <w:spacing w:after="0" w:line="240" w:lineRule="auto"/>
        <w:rPr>
          <w:sz w:val="28"/>
          <w:szCs w:val="28"/>
        </w:rPr>
      </w:pPr>
    </w:p>
    <w:p w14:paraId="236A4D2A" w14:textId="77777777" w:rsidR="00DA4DD9" w:rsidRDefault="00DA4DD9" w:rsidP="00DA4DD9">
      <w:pPr>
        <w:spacing w:after="0" w:line="240" w:lineRule="auto"/>
        <w:rPr>
          <w:sz w:val="28"/>
          <w:szCs w:val="28"/>
        </w:rPr>
      </w:pPr>
    </w:p>
    <w:p w14:paraId="401F16FB" w14:textId="77777777" w:rsidR="00DA4DD9" w:rsidRDefault="00DA4DD9" w:rsidP="00DA4DD9">
      <w:pPr>
        <w:spacing w:after="0" w:line="240" w:lineRule="auto"/>
        <w:rPr>
          <w:sz w:val="28"/>
          <w:szCs w:val="28"/>
        </w:rPr>
      </w:pPr>
    </w:p>
    <w:p w14:paraId="03C1630B" w14:textId="77777777" w:rsidR="00DA4DD9" w:rsidRPr="00B45DCC" w:rsidRDefault="00DA4DD9" w:rsidP="00DA4DD9">
      <w:pPr>
        <w:spacing w:line="360" w:lineRule="auto"/>
        <w:rPr>
          <w:rFonts w:ascii="Times New Roman" w:hAnsi="Times New Roman"/>
          <w:sz w:val="28"/>
          <w:szCs w:val="28"/>
        </w:rPr>
      </w:pPr>
      <w:r w:rsidRPr="00B45DCC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B45DCC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B45DCC">
        <w:rPr>
          <w:rFonts w:ascii="Times New Roman" w:hAnsi="Times New Roman"/>
          <w:sz w:val="28"/>
          <w:szCs w:val="28"/>
        </w:rPr>
        <w:tab/>
      </w:r>
      <w:r w:rsidRPr="00B45DCC">
        <w:rPr>
          <w:rFonts w:ascii="Times New Roman" w:hAnsi="Times New Roman"/>
          <w:sz w:val="28"/>
          <w:szCs w:val="28"/>
        </w:rPr>
        <w:tab/>
      </w:r>
      <w:r w:rsidRPr="00B45DCC">
        <w:rPr>
          <w:rFonts w:ascii="Times New Roman" w:hAnsi="Times New Roman"/>
          <w:sz w:val="28"/>
          <w:szCs w:val="28"/>
        </w:rPr>
        <w:tab/>
      </w:r>
      <w:r w:rsidRPr="00B45DCC">
        <w:rPr>
          <w:rFonts w:ascii="Times New Roman" w:hAnsi="Times New Roman"/>
          <w:sz w:val="28"/>
          <w:szCs w:val="28"/>
        </w:rPr>
        <w:tab/>
      </w:r>
      <w:r w:rsidRPr="00B45DCC">
        <w:rPr>
          <w:rFonts w:ascii="Times New Roman" w:hAnsi="Times New Roman"/>
          <w:sz w:val="28"/>
          <w:szCs w:val="28"/>
        </w:rPr>
        <w:tab/>
      </w:r>
      <w:r w:rsidRPr="00B45DCC">
        <w:rPr>
          <w:rFonts w:ascii="Times New Roman" w:hAnsi="Times New Roman"/>
          <w:sz w:val="28"/>
          <w:szCs w:val="28"/>
        </w:rPr>
        <w:tab/>
        <w:t xml:space="preserve">           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DCC">
        <w:rPr>
          <w:rFonts w:ascii="Times New Roman" w:hAnsi="Times New Roman"/>
          <w:sz w:val="28"/>
          <w:szCs w:val="28"/>
        </w:rPr>
        <w:t xml:space="preserve">Морозов </w:t>
      </w:r>
    </w:p>
    <w:p w14:paraId="199AFA04" w14:textId="77777777" w:rsidR="00DA4DD9" w:rsidRPr="00162E20" w:rsidRDefault="00DA4DD9" w:rsidP="00DA4DD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к</w:t>
      </w:r>
    </w:p>
    <w:p w14:paraId="697630C2" w14:textId="77777777" w:rsidR="00DA4DD9" w:rsidRPr="00162E20" w:rsidRDefault="00DA4DD9" w:rsidP="00DA4DD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распоряжению администрации </w:t>
      </w:r>
    </w:p>
    <w:p w14:paraId="7639835A" w14:textId="77777777" w:rsidR="00DA4DD9" w:rsidRPr="00162E20" w:rsidRDefault="00DA4DD9" w:rsidP="00DA4DD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</w:p>
    <w:p w14:paraId="1770FDB9" w14:textId="73205773" w:rsidR="00DA4DD9" w:rsidRDefault="00DA4DD9" w:rsidP="00DA4DD9">
      <w:pPr>
        <w:spacing w:after="0" w:line="240" w:lineRule="auto"/>
        <w:jc w:val="right"/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</w:pP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от 04.06.2020 № 1084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noBreakHyphen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E6A7F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(в ред. от </w:t>
      </w:r>
      <w:r w:rsidR="00D70A2B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08.12.2021 </w:t>
      </w:r>
      <w:r w:rsidRPr="001E6A7F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>№ 2</w:t>
      </w:r>
      <w:r w:rsidR="00D70A2B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>329</w:t>
      </w:r>
      <w:r w:rsidRPr="001E6A7F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>-ра)</w:t>
      </w:r>
    </w:p>
    <w:p w14:paraId="5DCF1387" w14:textId="77777777" w:rsidR="00D70A2B" w:rsidRPr="00A849DA" w:rsidRDefault="00D70A2B" w:rsidP="00D70A2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14:paraId="6C2D06AB" w14:textId="77777777" w:rsidR="00D70A2B" w:rsidRDefault="00D70A2B" w:rsidP="00D70A2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65CC27" w14:textId="77777777" w:rsidR="00D70A2B" w:rsidRDefault="00D70A2B" w:rsidP="00D70A2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</w:t>
      </w:r>
    </w:p>
    <w:p w14:paraId="5A55BBB9" w14:textId="77777777" w:rsidR="00D70A2B" w:rsidRDefault="00D70A2B" w:rsidP="00D70A2B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F93F5" w14:textId="77777777" w:rsidR="00D70A2B" w:rsidRPr="00A2114B" w:rsidRDefault="00D70A2B" w:rsidP="00D70A2B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211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3EABD91F" w14:textId="77777777" w:rsidR="00D70A2B" w:rsidRPr="00A2114B" w:rsidRDefault="00D70A2B" w:rsidP="00D70A2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порядок организации и осуществления внутреннего финансового аудита в администрации города </w:t>
      </w:r>
      <w:proofErr w:type="spellStart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B5602A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настоящего Порядка применяются термины и их определения в значениях, определенных федеральным стандартом внутреннего финансового аудита «О</w:t>
      </w:r>
      <w:r w:rsidRPr="00317CEE">
        <w:rPr>
          <w:rFonts w:ascii="Times New Roman" w:eastAsia="Times New Roman" w:hAnsi="Times New Roman"/>
          <w:sz w:val="28"/>
          <w:szCs w:val="28"/>
          <w:lang w:eastAsia="ru-RU"/>
        </w:rPr>
        <w:t>пределения, принципы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CEE">
        <w:rPr>
          <w:rFonts w:ascii="Times New Roman" w:eastAsia="Times New Roman" w:hAnsi="Times New Roman"/>
          <w:sz w:val="28"/>
          <w:szCs w:val="28"/>
          <w:lang w:eastAsia="ru-RU"/>
        </w:rPr>
        <w:t>и задачи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утвержденным приказом Минфина России от 21.11.2019 № 196н.</w:t>
      </w:r>
    </w:p>
    <w:p w14:paraId="0637064D" w14:textId="77777777" w:rsidR="00D70A2B" w:rsidRPr="00A2114B" w:rsidRDefault="00D70A2B" w:rsidP="00D70A2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финансовый аудит является деятельностью по формированию и представлению главе города </w:t>
      </w:r>
      <w:proofErr w:type="spellStart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7F95FB0" w14:textId="77777777" w:rsidR="00D70A2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информации о результатах оценки бюджетных полномочий администрацией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заключения о достоверности бюджетной отчетности;</w:t>
      </w:r>
    </w:p>
    <w:p w14:paraId="04D8A0C2" w14:textId="77777777" w:rsidR="00D70A2B" w:rsidRPr="0032232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059BE056" w14:textId="77777777" w:rsidR="00D70A2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результатах исполнения решений, направленных на повышение качества финансового менеджмента.</w:t>
      </w:r>
    </w:p>
    <w:p w14:paraId="47F9FD03" w14:textId="77777777" w:rsidR="00D70A2B" w:rsidRPr="00A2114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Целями внутреннего финансового аудита являются:</w:t>
      </w:r>
    </w:p>
    <w:p w14:paraId="5C6C37A7" w14:textId="77777777" w:rsidR="00D70A2B" w:rsidRPr="00A2114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а)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надежности внутреннего финансового контроля и подготовки предложений об его организации;</w:t>
      </w:r>
    </w:p>
    <w:p w14:paraId="3E9FDA29" w14:textId="77777777" w:rsidR="00D70A2B" w:rsidRPr="00A2114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б) подтверждени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составления, представления и утверждения бюджетной отчетности, установленной Министерством финансов Российской Федерации, а также муниципальным правовым актам администрации города </w:t>
      </w:r>
      <w:proofErr w:type="spellStart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, принятым в соответствии с пунктом 5 статьи 264.1 Бюджетного Кодекса;</w:t>
      </w:r>
    </w:p>
    <w:p w14:paraId="15811E3B" w14:textId="77777777" w:rsidR="00D70A2B" w:rsidRPr="00A2114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в)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финансового менеджмента.</w:t>
      </w:r>
    </w:p>
    <w:p w14:paraId="15716DEA" w14:textId="77777777" w:rsidR="00D70A2B" w:rsidRPr="003223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финансовый аудит осуществляется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комиссией,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состоит из должностных лиц (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B92717D" w14:textId="77777777" w:rsidR="00D70A2B" w:rsidRPr="00026BDD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внутреннего финансового аудита подчиняется непосредственно и исключительно главе города </w:t>
      </w:r>
      <w:proofErr w:type="spellStart"/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18AD2F" w14:textId="77777777" w:rsidR="00D70A2B" w:rsidRPr="00A849DA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утверждается распоряжением администрации города в количестве не менее 5 членов. Руководит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Председатель, определяемый из состава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в распоряжении администрации города. </w:t>
      </w:r>
    </w:p>
    <w:p w14:paraId="59B8F00A" w14:textId="77777777" w:rsidR="00D70A2B" w:rsidRPr="00A2114B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состава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глава города </w:t>
      </w:r>
      <w:proofErr w:type="spellStart"/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исключать участие субъекта внутреннего финансового аудита в организации и выполнении внутренних бюджетных процедур.</w:t>
      </w:r>
    </w:p>
    <w:p w14:paraId="26DD952A" w14:textId="77777777" w:rsidR="00D70A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субъекта аудита и членов аудиторской группы 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14:paraId="1DB02475" w14:textId="77777777" w:rsidR="00D70A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внутреннего финансового аудита в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бюджетные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составляющие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операции (действия) по выполнению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7358D3" w14:textId="77777777" w:rsidR="00D70A2B" w:rsidRPr="00A849DA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бюджетных процедур являются структурные подразделения администрации города </w:t>
      </w:r>
      <w:proofErr w:type="spellStart"/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подведомственные им администраторы средств местного бюджета и получатели средств местного бюджета.</w:t>
      </w:r>
    </w:p>
    <w:p w14:paraId="29235299" w14:textId="77777777" w:rsidR="00D70A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Внутренний финансовый аудит осуществляется посредством проведения плановых и внеплановых аудиторских мероприятий.</w:t>
      </w:r>
    </w:p>
    <w:p w14:paraId="4B24770C" w14:textId="77777777" w:rsidR="00D70A2B" w:rsidRPr="005B73FD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Плановые аудиторские мероприятия осуществляются в соответствии с годовым планом проведения аудиторских мероприятий, утверждаемым главой города </w:t>
      </w:r>
      <w:proofErr w:type="spellStart"/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F7DB6E" w14:textId="77777777" w:rsidR="00D70A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Внеплановое аудиторское мероприятие проводится на основании решения главы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которое оформляется распоряжением администрации города.</w:t>
      </w:r>
    </w:p>
    <w:p w14:paraId="4FA9DD28" w14:textId="77777777" w:rsidR="00D70A2B" w:rsidRDefault="00D70A2B" w:rsidP="00D70A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субъекта внутреннего финансового аудита, члены аудиторской группы, субъекты бюджетных процедур (руководители и должностные лица структурных подразделений администрации города), привлекаемые должностные лица (работники)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эксперты  наделяются правами и обязанностями, определенным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Минфина России от 21.11.2019 № 195н.</w:t>
      </w:r>
    </w:p>
    <w:p w14:paraId="42962B56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959FC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7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утверждение плана проведения аудиторских мероприятий</w:t>
      </w:r>
    </w:p>
    <w:p w14:paraId="7FCDE6EB" w14:textId="77777777" w:rsidR="00D70A2B" w:rsidRPr="00320391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проведения аудиторских мероприятий (далее – План)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России, а также нормативно- правовым актам администрации города </w:t>
      </w:r>
      <w:proofErr w:type="spellStart"/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, принятым в соответствии с пунктом 5 статьи 264.1 Бюджетного кодекса Российской Федерации. Данное мероприятие должно быть завершено до момента наступления одного из следующих событий, в зависимости от того, какое событие наступит ранее:</w:t>
      </w:r>
    </w:p>
    <w:p w14:paraId="1920C56D" w14:textId="77777777" w:rsidR="00D70A2B" w:rsidRPr="00320391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а) до даты (месяца) окончания аудиторского мероприятия, указанной в плане проведения аудиторских мероприятий;</w:t>
      </w:r>
    </w:p>
    <w:p w14:paraId="1942AA69" w14:textId="77777777" w:rsidR="00D70A2B" w:rsidRPr="00320391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до подписания годовой бюджетной отчетности руководителем субъекта бюджетной отчетности.</w:t>
      </w:r>
    </w:p>
    <w:p w14:paraId="2D904062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формируется субъектом внутреннего финансового аудита, в том числе с учетом представленной информации:</w:t>
      </w:r>
    </w:p>
    <w:p w14:paraId="1202B8F6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о результатах проведения внутреннего финансового контроля в текущем финансовом году;</w:t>
      </w:r>
    </w:p>
    <w:p w14:paraId="0D7E622D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о выявленных бюджетных рисках при осуществлении бюджетных процедур и предложений по их снижению;</w:t>
      </w:r>
    </w:p>
    <w:p w14:paraId="448923A7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в) о результатах проверок органами государственного и (или) муниципального финансового контроля, содержащейся в актах, заключениях, представлениях и предписаниях.</w:t>
      </w:r>
    </w:p>
    <w:p w14:paraId="5C298632" w14:textId="77777777" w:rsidR="00D70A2B" w:rsidRPr="003966D8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6D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предусмотренная настоящим пунктом, предоставляется структурными подразделениями администрации города, выполняющими бюджетные процедуры, субъекту аудита в виде служебной записки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ежегодно не позднее 1 декабря текущего года.</w:t>
      </w:r>
    </w:p>
    <w:p w14:paraId="400E25C6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данных для составления проекта Плана учитываются критерии, указанные в п.4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160н, а также:</w:t>
      </w:r>
    </w:p>
    <w:p w14:paraId="79CBEF33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период, прошедший с момента окончания предыдущего аудиторского мероприятия;</w:t>
      </w:r>
    </w:p>
    <w:p w14:paraId="1FA4624D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информация о выявленных органами финансового контроля нарушениях и недостатках, их существенность;</w:t>
      </w:r>
    </w:p>
    <w:p w14:paraId="005BF7AC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в) полнота и своевременность исполнения аудиторских рекомендаций, выданных по результатам предыдущих аудиторских мероприятий;</w:t>
      </w:r>
    </w:p>
    <w:p w14:paraId="633930D6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г) применение субъектом бюджетной процедуры автоматизированных информационных систем при выполнении бюджетных процедур.</w:t>
      </w:r>
    </w:p>
    <w:p w14:paraId="24137A28" w14:textId="77777777" w:rsidR="00D70A2B" w:rsidRPr="005B73FD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на очередной финансовый год утверждается распоряжением администрации города не позднее 31 декабря текущего года по форме согласно приложению № 1 к настоящему Порядку.</w:t>
      </w:r>
    </w:p>
    <w:p w14:paraId="1A420E6D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распоряжения обеспечивает руководитель субъекта внутреннего финансового аудита. </w:t>
      </w:r>
    </w:p>
    <w:p w14:paraId="7330206B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направляется субъектам бюджетных процедур, являющимся руководителями структурных подразделений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целях их информирования о запланированных аудиторских мероприятиях.</w:t>
      </w:r>
    </w:p>
    <w:p w14:paraId="1858AB40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утвержденный План могут быть внесены изменения в следующих случаях:</w:t>
      </w:r>
    </w:p>
    <w:p w14:paraId="1CAE6BD4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принятия решения главой города </w:t>
      </w:r>
      <w:proofErr w:type="spellStart"/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внесения изменений;</w:t>
      </w:r>
    </w:p>
    <w:p w14:paraId="6A6B529E" w14:textId="77777777" w:rsidR="00D70A2B" w:rsidRPr="006761A7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направления руководителем субъекта внутреннего финансового аудита в адрес главы города </w:t>
      </w:r>
      <w:proofErr w:type="spellStart"/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о внесении изменений в План, в том числе по причине невозможности проведения плановых аудиторских мероприятий в связи с:</w:t>
      </w:r>
    </w:p>
    <w:p w14:paraId="324D76DA" w14:textId="77777777" w:rsidR="00D70A2B" w:rsidRPr="00853380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наступлением обстоятельств непреодолимой силы;</w:t>
      </w:r>
    </w:p>
    <w:p w14:paraId="60D561E9" w14:textId="77777777" w:rsidR="00D70A2B" w:rsidRPr="00853380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14:paraId="751A03E1" w14:textId="77777777" w:rsidR="00D70A2B" w:rsidRPr="00853380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14:paraId="0213BF96" w14:textId="77777777" w:rsidR="00D70A2B" w:rsidRPr="00853380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14:paraId="4AA97FE2" w14:textId="77777777" w:rsidR="00D70A2B" w:rsidRPr="00853380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реорганизацией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субъекта внутреннего финансового аудита.</w:t>
      </w:r>
    </w:p>
    <w:p w14:paraId="639BE941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лан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города путем внесения изменений в соответствующее распоряжение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8533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503F86" w14:textId="77777777" w:rsidR="00D70A2B" w:rsidRDefault="00D70A2B" w:rsidP="00D70A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решении о проведении внепланового аудиторского мероприятия, принятого в соответствии с п.1.10 Порядка, должны быть указаны тема,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субъекты бюджетных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 проведения внепланового аудиторского мероприятия.</w:t>
      </w:r>
    </w:p>
    <w:p w14:paraId="74A1DA82" w14:textId="77777777" w:rsidR="00D70A2B" w:rsidRPr="00685EBE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89D8C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утверждение программы аудиторского мероприятия</w:t>
      </w:r>
    </w:p>
    <w:p w14:paraId="7CD0C21F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Аудиторское мероприятие проводится на основании распоряжения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которое содержит:</w:t>
      </w:r>
    </w:p>
    <w:p w14:paraId="6FB41D4A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14:paraId="6BD49C09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сроки проведения аудиторского мероприятия;</w:t>
      </w:r>
    </w:p>
    <w:p w14:paraId="567304B9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(перечень) объекта(</w:t>
      </w:r>
      <w:proofErr w:type="spellStart"/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) внутреннего финансового аудита; </w:t>
      </w:r>
    </w:p>
    <w:p w14:paraId="15890600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методы внутреннего финансового аудита, которые будут применены при проведении аудиторского мероприятия;</w:t>
      </w:r>
    </w:p>
    <w:p w14:paraId="44B7EAD8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д) сведения о руководителе и членах аудиторской группы. </w:t>
      </w:r>
    </w:p>
    <w:p w14:paraId="5EB926D3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В целях планирования аудиторского мероприятия руководителем аудиторской группы, назначенным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о проведении аудиторского мероприятия, формируется программа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приложением № 2),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содержит информацию, аналогичную </w:t>
      </w:r>
      <w:proofErr w:type="spellStart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а)-</w:t>
      </w:r>
      <w:proofErr w:type="gramEnd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д) п.3.1 Порядка, а также:</w:t>
      </w:r>
    </w:p>
    <w:p w14:paraId="00135C00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цель (цели) и задачи аудиторского мероприятия;</w:t>
      </w:r>
    </w:p>
    <w:p w14:paraId="01BD1C55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перечень вопросов, подлежащих изучению в ходе проведения аудиторского мероприятия.</w:t>
      </w:r>
    </w:p>
    <w:p w14:paraId="4EF4A26D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аудиторского мероприятия содержат дату начала и дату окончания аудиторского мероприятия.</w:t>
      </w:r>
    </w:p>
    <w:p w14:paraId="1A0803EA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целей и задач аудиторского мероприятия учитываются цели осуществления внутреннего финансового аудита, установленные п.1.3 настоящего Порядка и задачи внутреннего 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аудита, определенные пунктами 14-16 федерального стандарта внутреннего финансового аудита «Определения, принципы и задачи внутреннего финансового аудита».</w:t>
      </w:r>
    </w:p>
    <w:p w14:paraId="408AE0E1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ля исследования вопросов, подлежащих изучению в ходе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выбор метода (методов) внутреннего финансового аудита основывается на характере исследуемого вопроса и целях его изучения.</w:t>
      </w:r>
    </w:p>
    <w:p w14:paraId="2AE1EC69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Для изучения одного вопроса могут быть использованы несколько методов внутреннего финансового аудита.</w:t>
      </w:r>
    </w:p>
    <w:p w14:paraId="3837355D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Используемые методы внутреннего финансового аудита должны обеспечить получение субъектом внутреннего финансового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14:paraId="3906F39F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нутреннего финансового контроля. Использование методов внутреннего финансового аудита осуществляется в соответствии с федеральным стандартом «Планирование и проведение внутреннего финансового аудита», утвержденным приказом Минфина России от 05.08.2020 № 160н.</w:t>
      </w:r>
    </w:p>
    <w:p w14:paraId="5ABCF580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(перечень) объектов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>, во взаимосвязи с целью (целями) и задачами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230811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аудита.</w:t>
      </w:r>
    </w:p>
    <w:p w14:paraId="40F9427A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субъекта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14:paraId="3578150B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утверждения программы аудиторского мероприятия, ее копия направляется субъекту бюджетных процедур в целях ознакомления до начала проведения аудиторского мероприятия.</w:t>
      </w:r>
    </w:p>
    <w:p w14:paraId="5ACC0EDA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программу аудиторского мероприятия могут быть внесены изменения в случае:</w:t>
      </w:r>
    </w:p>
    <w:p w14:paraId="6162A273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переоценки значимости (уровня) бюджетных рисков;</w:t>
      </w:r>
    </w:p>
    <w:p w14:paraId="1FFF0D24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основании полученной информации об организации (обеспечении выполнения), выполнения бюджетной процедуры;</w:t>
      </w:r>
    </w:p>
    <w:p w14:paraId="16A7DF1E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с учетом положений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41274EDA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подготавливает и представляет на согласование руководителю субъекта внутреннего финансового аудита предложения по изменению программы аудиторского мероприятия.</w:t>
      </w:r>
    </w:p>
    <w:p w14:paraId="1C08C994" w14:textId="77777777" w:rsidR="00D70A2B" w:rsidRDefault="00D70A2B" w:rsidP="00D70A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предложений по изменению программы аудиторского мероприятия. </w:t>
      </w:r>
    </w:p>
    <w:p w14:paraId="1829F814" w14:textId="77777777" w:rsidR="00D70A2B" w:rsidRPr="00320695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ECB6B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аудиторских групп</w:t>
      </w:r>
    </w:p>
    <w:p w14:paraId="416E8B88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формируется в целях проведения плановых и внеплановых аудиторских мероприятий, состав которой утверждается распоряжением в соответствии с п. 3.1 настоящего Порядка.</w:t>
      </w:r>
    </w:p>
    <w:p w14:paraId="48EBBB12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исходя из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аудита, имеет право привлекать к проведению аудиторского мероприятия должностных лиц (работников)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(или) экспертов, а также включать привлеченных лиц в состав аудиторской группы.</w:t>
      </w:r>
    </w:p>
    <w:p w14:paraId="16747324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Аудиторская группа состоит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эксперта.</w:t>
      </w:r>
    </w:p>
    <w:p w14:paraId="0C71D824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также может состоять из нескольких должностных лиц (работников) субъекта внутреннего финансового аудита.</w:t>
      </w:r>
    </w:p>
    <w:p w14:paraId="067D8911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назначается из числа членов аудиторской группы и утверждается в соответствии с п.3.1, 4.1 настоящего Порядка.</w:t>
      </w:r>
    </w:p>
    <w:p w14:paraId="18FFF631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несет ответственность за подготовку, проведение и результаты аудиторского мероприятия.</w:t>
      </w:r>
    </w:p>
    <w:p w14:paraId="2E94854D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(работником)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привлекаемым к проведению аудиторского мероприятия, является специалист структурного подразделения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являющийся субъектом бюджетных процедур.</w:t>
      </w:r>
    </w:p>
    <w:p w14:paraId="12CAAA1A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к проведению аудиторского мероприятия должностного лица (работника)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согласованию с соответствующим руководителем структурного подразделения.</w:t>
      </w:r>
    </w:p>
    <w:p w14:paraId="03EC53BB" w14:textId="77777777" w:rsidR="00D70A2B" w:rsidRPr="000F2ADC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2F">
        <w:rPr>
          <w:rFonts w:ascii="Times New Roman" w:eastAsia="Times New Roman" w:hAnsi="Times New Roman"/>
          <w:sz w:val="28"/>
          <w:szCs w:val="28"/>
          <w:lang w:eastAsia="ru-RU"/>
        </w:rPr>
        <w:t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целями и задачами аудиторского мероприятия. </w:t>
      </w:r>
    </w:p>
    <w:p w14:paraId="1C54EDD3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</w:t>
      </w: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 специальные знания, умения, профессиональные навыки и опыт, которыми не владеют должностные лица (работники)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3476AC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B94EBE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к проведению аудиторского мероприятия экспертов осуществляется посредством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включения эксперта в состав аудиторской группы для выполнения им отдельных заданий руководителя аудиторской группы, в том числе подготовки аналитических записок и экспертных оценок в рамках проведения аудиторского мероприятия.</w:t>
      </w:r>
    </w:p>
    <w:p w14:paraId="640EB9F2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Привлекаемый к проведению аудиторского мероприятия эксперт должен соответствовать одному или нескольким критериям, свидетельствующим о наличии у него специальных знаний, умений, профессиональных навыков и опыта, указанным в п.5 приложения № 2 к федеральному стандарту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240065F0" w14:textId="77777777" w:rsidR="00D70A2B" w:rsidRPr="000F2ADC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Привлеченное к проведению аудиторского мероприятия должностное лицо (работник) администрации города </w:t>
      </w:r>
      <w:proofErr w:type="spellStart"/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эксперт в ходе проведения аудиторского мероприятия обязан:</w:t>
      </w:r>
    </w:p>
    <w:p w14:paraId="3E5366AE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провести анализ представленных ему материалов и информации, дать обоснованное и объективное заключение (отчет) по поставленным перед ним вопросам;</w:t>
      </w:r>
    </w:p>
    <w:p w14:paraId="2096E76C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сообщить руководителю аудиторской группы о наличии обстоятельств, препятствующих проведению аудиторского мероприятия и (или) экспертизы;</w:t>
      </w:r>
    </w:p>
    <w:p w14:paraId="5838D547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сообщить руководителю аудиторской группы о невозможности предоставить заключение (отчет), если поставленные перед ним вопросы выходят за пределы его специальных знаний, умений, профессиональных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навыков и опыта, а также представленные материалы непригодны или недостаточны для проведения аудиторского мероприятия и (или) экспертизы;</w:t>
      </w:r>
    </w:p>
    <w:p w14:paraId="175AE3BB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не разглашать сведения, которые стали известны в ходе проведения аудиторского мероприятия и (или) экспертизы, в том числе сведения, составляющие государственную, служебную, иную охраняемую законом тайну;</w:t>
      </w:r>
    </w:p>
    <w:p w14:paraId="14DF35BB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обеспечить сохранность представленных материалов.</w:t>
      </w:r>
    </w:p>
    <w:p w14:paraId="521D14A2" w14:textId="77777777" w:rsidR="00D70A2B" w:rsidRPr="00BA06B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Привлеченное к проведению аудиторского мероприятия должностное лицо (работник)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и (или) эксперт в ходе проведения аудиторского мероприятия имеет право:</w:t>
      </w:r>
    </w:p>
    <w:p w14:paraId="40AD728D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знакомиться с материалами аудиторского мероприятия, в том числе относящимися к предмету проводимой экспертизы;</w:t>
      </w:r>
    </w:p>
    <w:p w14:paraId="5910740C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письменно сообщать руководителю аудиторской группы о необходимости предоставления дополнительных материалов, необходимых для составления заключения (отчета);</w:t>
      </w:r>
    </w:p>
    <w:p w14:paraId="6740CE9E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письменно сообщать руководителю аудиторской группы о необходимости привлечения к проведению экспертизы других экспертов, если это необходимо для проведения исследований и составления заключения (отчета);</w:t>
      </w:r>
    </w:p>
    <w:p w14:paraId="3C437092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письменно сообщать руководителю аудиторской группы о необходимости продления срока проведения экспертизы.</w:t>
      </w:r>
    </w:p>
    <w:p w14:paraId="02425D78" w14:textId="77777777" w:rsidR="00D70A2B" w:rsidRPr="00BA06B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эксперта, в том числе заключение (отчет), аналитические записки и экспертные оценки, используются при подготовке субъектом внутреннего финансового аудита заключения, включаются в рабочую документацию аудиторского мероприятия, а также по решению руководителя субъекта внутреннего финансового аудита могут отражаться в заключении.</w:t>
      </w:r>
    </w:p>
    <w:p w14:paraId="4708828F" w14:textId="77777777" w:rsidR="00D70A2B" w:rsidRPr="00BA06B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эксперта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в формах, определенных руководителем аудиторской группы и (или) руководителем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и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подлежат рассмотрению руководителем аудиторской группы и (или) руководителем субъекта внутреннего финансового аудита с точки зрения достоверности информации, на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основывается оценка (заключение) эксперта, а также обоснованности содержащихся выводов, предложений или рекомендаций эксперта.</w:t>
      </w:r>
    </w:p>
    <w:p w14:paraId="2C858A1C" w14:textId="77777777" w:rsidR="00D70A2B" w:rsidRDefault="00D70A2B" w:rsidP="00D70A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результатов работы эксперта не освобождает должностных лиц (работников) субъекта внутреннего финансового аудита от ответственности за выводы, предложения и рекомендации, сформированные ими по результатам проведения аудиторского мероприятия и отраженные в заключении.</w:t>
      </w:r>
    </w:p>
    <w:p w14:paraId="1A101CB5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9F8A2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аудиторских мероприятий</w:t>
      </w:r>
    </w:p>
    <w:p w14:paraId="2034577D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проводится в соответствии с утвержденной программой аудиторского мероприятия путем выполнения членами аудиторской группы профессиональных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действий по сбору аудиторских доказательств, формированию выводов, предложений и рекомендаций.</w:t>
      </w:r>
    </w:p>
    <w:p w14:paraId="130D1AF9" w14:textId="77777777" w:rsidR="00D70A2B" w:rsidRPr="00917BAC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мероприятие, целью которого является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проводится с учетом положений федерального стандарта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приказом Минфина России от 01.09.2021 № 120н.</w:t>
      </w:r>
    </w:p>
    <w:p w14:paraId="78D07DA6" w14:textId="77777777" w:rsidR="00D70A2B" w:rsidRPr="00202914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аудиторской группы 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должны быть собраны обоснованные, надежные и достаточные аудиторские доказательства.</w:t>
      </w:r>
    </w:p>
    <w:p w14:paraId="7171362C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</w:t>
      </w: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14:paraId="1F383357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При сборе аудиторских доказательств, в том числе при оценке обоснованности, надежности и достаточности аудиторских доказательств для формирования выводов, предложений и рекомендаций по результатам аудиторского мероприятия,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п.34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4A166619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Сбор аудиторских доказательств осуществляется путем изучения объектов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сплошным или выборочным способом</w:t>
      </w: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способа изучения зависит от </w:t>
      </w:r>
      <w:r w:rsidRPr="002622A6">
        <w:rPr>
          <w:rFonts w:ascii="Times New Roman" w:eastAsia="Times New Roman" w:hAnsi="Times New Roman"/>
          <w:sz w:val="28"/>
          <w:szCs w:val="28"/>
          <w:lang w:eastAsia="ru-RU"/>
        </w:rPr>
        <w:t>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14:paraId="5857B096" w14:textId="77777777" w:rsidR="00D70A2B" w:rsidRPr="002622A6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14:paraId="371E4CB9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прикладных программных средств, информационных ресурсов для изучения внутреннего финансового аудита).</w:t>
      </w:r>
    </w:p>
    <w:p w14:paraId="20723412" w14:textId="77777777" w:rsidR="00D70A2B" w:rsidRPr="0017725D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5D">
        <w:rPr>
          <w:rFonts w:ascii="Times New Roman" w:eastAsia="Times New Roman" w:hAnsi="Times New Roman"/>
          <w:sz w:val="28"/>
          <w:szCs w:val="28"/>
          <w:lang w:eastAsia="ru-RU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членами аудиторской группы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14:paraId="5844485D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14:paraId="4E990FF8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Выводы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14:paraId="6106846B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выборка формируется с учетом п. 38, 39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5212E937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членами аудиторской группы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приостановления и (или) продления сроков аудиторского мероприятия.</w:t>
      </w:r>
    </w:p>
    <w:p w14:paraId="3A89D5D9" w14:textId="77777777" w:rsidR="00D70A2B" w:rsidRPr="00CB2640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Аудиторское мероприятие может быть неоднократно приостановлено:</w:t>
      </w:r>
    </w:p>
    <w:p w14:paraId="54DDAAC4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56ECFF3D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5D089F6D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на период организации и проведения экспертиз, а также исполнения запросов;</w:t>
      </w:r>
    </w:p>
    <w:p w14:paraId="2ED8F164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при наличии обстоятельств, делающих невозможным дальнейшее проведение аудиторского мероприятия по причинам, не зависящим от членов аудиторской группы, включая наступление обстоятельств непреодолимой силы.</w:t>
      </w:r>
    </w:p>
    <w:p w14:paraId="53B1462B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14:paraId="52DDCC57" w14:textId="77777777" w:rsidR="00D70A2B" w:rsidRPr="00CB2640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Основаниями продления срока проведения аудиторского мероприятия являются:</w:t>
      </w:r>
    </w:p>
    <w:p w14:paraId="21F514F3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14:paraId="523184F8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наличие обстоятельств, которые делают невозможным дальнейшее проведение аудиторского мероприятия по причинам, не зависящим от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уполномоченного должностного лица или членов аудиторской группы, включая наступление обстоятельств непреодолимой силы;</w:t>
      </w:r>
    </w:p>
    <w:p w14:paraId="50C6FE00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14:paraId="7D0B3304" w14:textId="77777777" w:rsidR="00D70A2B" w:rsidRDefault="00D70A2B" w:rsidP="00D70A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приостановлении аудиторского мероприятия и (или) о продлении срока проведения аудиторского мероприятия принимается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внесения изменений в распоряжение администрации города, утвержденное в соответствии с п. 3.1 настоящего Порядка.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ри этом изменения в план проведения аудиторских мероприятий не вносятся.</w:t>
      </w:r>
    </w:p>
    <w:p w14:paraId="31B12BAC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52BD7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>. Особенности проведения аудиторского мероприятия, целью которого является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</w:p>
    <w:p w14:paraId="16CFC674" w14:textId="77777777" w:rsidR="00D70A2B" w:rsidRDefault="00D70A2B" w:rsidP="00D70A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>Особенности проведения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связаны с передачей полномочий по ведению бюджетного учета и формированию бюджетной отчетности иному муниципальному учреждению (централизованной бухгалтерии) в соответствии с п.10.1 ст.161 Бюджетного кодекса РФ.</w:t>
      </w:r>
    </w:p>
    <w:p w14:paraId="3BFD009F" w14:textId="77777777" w:rsidR="00D70A2B" w:rsidRPr="00EE4BCE" w:rsidRDefault="00D70A2B" w:rsidP="00D70A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аудиторской группы главного администратора (администратора) бюджетных средств в отношении  организации (обеспечения выполнения), выполнения в главном администраторе (администраторе) бюджетных средств операций (действий) по выполнению бюджетных процедур учета и отчетности, связанных с обеспечением документального оформления фактов хозяйственной жизни и представлением информации и (или) документов </w:t>
      </w: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(сведений), необходимых для осуществления централизуемых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1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>выполняют следующие действия:</w:t>
      </w:r>
    </w:p>
    <w:p w14:paraId="740D9B3E" w14:textId="77777777" w:rsidR="00D70A2B" w:rsidRPr="00B5178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а)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организации (обеспечения выполнения) бюджетных процедур учета и отчетности;</w:t>
      </w:r>
    </w:p>
    <w:p w14:paraId="49097E4D" w14:textId="77777777" w:rsidR="00D70A2B" w:rsidRPr="00B5178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б)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(обнаружение) рисков искажения бюджетной отчетности;</w:t>
      </w:r>
    </w:p>
    <w:p w14:paraId="0C3F35A7" w14:textId="77777777" w:rsidR="00D70A2B" w:rsidRPr="00B5178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в) опреде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ляют объекты бюджетного учета, способы их изучения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FA0DCC" w14:textId="77777777" w:rsidR="00D70A2B" w:rsidRPr="00B5178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г)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бюджетных процедур учета и отчетности, в том числе оценивают законность, своевременность и полнот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формирования финансовых и первичных учетных документов, своевременность их передачи для регистрации содержащихся в них данных в регистрах бюджетного учета, а также достоверность данных, содержащихся в регистрах бюджетного учета и включаемых в бюджетную отчетность;</w:t>
      </w:r>
    </w:p>
    <w:p w14:paraId="66F04BE9" w14:textId="77777777" w:rsidR="00D70A2B" w:rsidRPr="00B5178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д) 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т надежность внутреннего финансового контроля в отношении бюджетных процедур учета и отчетности;</w:t>
      </w:r>
    </w:p>
    <w:p w14:paraId="2B9D0CC7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е) оценивают риски искажения бюджетной отчетности;</w:t>
      </w:r>
    </w:p>
    <w:p w14:paraId="42FFEDAF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) формируют предложения и рекомендации о повышении качества финансового менеджмента, в том числе предложения о мерах по минимизации (устранению) бюджетных рисков и по организации внутреннего финансового контроля.</w:t>
      </w:r>
    </w:p>
    <w:p w14:paraId="6F4E1FAC" w14:textId="77777777" w:rsidR="00D70A2B" w:rsidRPr="00917BA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6.3. Действия, указанные в п. 6.2, выполняются в частности, в отношении:</w:t>
      </w:r>
    </w:p>
    <w:p w14:paraId="2322062B" w14:textId="77777777" w:rsidR="00D70A2B" w:rsidRPr="00917BA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-законности, своевременности и полноты формирования финансовых и первичных учетных документов, а также своевременности передачи для регистрации в централизованную бухгалтерию первичных учетных документов, которыми оформлены факты хозяйственной жизни;</w:t>
      </w:r>
    </w:p>
    <w:p w14:paraId="6B535CAF" w14:textId="77777777" w:rsidR="00D70A2B" w:rsidRPr="00917BA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-достижения целей и соблюдения установленных требований к проведению инвентаризации активов и обязательств;</w:t>
      </w:r>
    </w:p>
    <w:p w14:paraId="7817A732" w14:textId="77777777" w:rsidR="00D70A2B" w:rsidRPr="00347863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-достоверности и соблюдения требования полноты, нейтральности и отсутствия существенных ошибок в Пояснительной записке, которая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составления и представления годовой, </w:t>
      </w: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 xml:space="preserve"> 191н, включается в состав бюджетной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отчетности;</w:t>
      </w:r>
    </w:p>
    <w:p w14:paraId="3E7632A8" w14:textId="77777777" w:rsidR="00D70A2B" w:rsidRPr="00917BA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-выявления фактов и (или) признаков, влияющих на достоверность бюджетной отчетности и порядок ведения бюджетного учета;</w:t>
      </w:r>
    </w:p>
    <w:p w14:paraId="57823CDC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-организации, применения и достаточности совершаемых контрольных действий.</w:t>
      </w:r>
    </w:p>
    <w:p w14:paraId="3A6597FE" w14:textId="77777777" w:rsidR="00D70A2B" w:rsidRPr="00347863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Р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уководитель аудиторской группы главного администратора (администратора) 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составляет заключение, в котором в том числе отражается информация:</w:t>
      </w:r>
    </w:p>
    <w:p w14:paraId="6684BD78" w14:textId="77777777" w:rsidR="00D70A2B" w:rsidRPr="00347863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о степени надежности внутреннего финансового контроля в отношении отдельных операций главного администратора (администратора) бюджетных средств;</w:t>
      </w:r>
    </w:p>
    <w:p w14:paraId="0D658867" w14:textId="77777777" w:rsidR="00D70A2B" w:rsidRPr="00347863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о наличии фактов и (или) признаков, которые оказывают или могут оказать существенное влияние на достоверность бюджетной отчетности и порядок ведения бюджетного учета.</w:t>
      </w:r>
    </w:p>
    <w:p w14:paraId="0B2E88CD" w14:textId="77777777" w:rsidR="00D70A2B" w:rsidRPr="00347863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Суждение субъекта внутреннего финансового аудита главного администратора (администратора) бюджетных средств о достоверности бюджетной отчетности в заключении не отражается.</w:t>
      </w:r>
    </w:p>
    <w:p w14:paraId="1342C87D" w14:textId="77777777" w:rsidR="00D70A2B" w:rsidRPr="009412E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2E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главного администратора (администратора) бюджетных средств представляет заключение </w:t>
      </w:r>
      <w:r w:rsidRPr="008C38A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главного администратора (администратора)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средств, не позднее 7 (семи) рабочих дней до срока,</w:t>
      </w:r>
      <w:r w:rsidRPr="009412E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для представления централизованной бухгалтерией главному администратору (администратору) бюджетных средств годовой 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1216BD" w14:textId="77777777" w:rsidR="00D70A2B" w:rsidRPr="007C38C2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централизованной бухгалтерии аудиторское мероприятие не проводится, заключение о достоверности отчетности не формируется.</w:t>
      </w:r>
    </w:p>
    <w:p w14:paraId="44FF1465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централизованной бухгалтерии представляет </w:t>
      </w:r>
      <w:r w:rsidRPr="008C38AD">
        <w:rPr>
          <w:rFonts w:ascii="Times New Roman" w:eastAsia="Times New Roman" w:hAnsi="Times New Roman"/>
          <w:sz w:val="28"/>
          <w:szCs w:val="28"/>
          <w:lang w:eastAsia="ru-RU"/>
        </w:rPr>
        <w:t>руководителю главного администратора (администратора) бюджетных средств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выполнения отдельных операций централизованной бухгалтерией единой методологии учета и отчетности, в том числе информацию о наличии фактов и (или) признаков, влияющих на достоверность бюджетной отчетности и порядок ведения бюджетного учета, в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свободной письменной форме не позднее 4 (четырех) рабочих дней до срока,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для представления централизованной бухгалтерией главному администратору (администратору) бюджетных средств годовой бюджетной отчетности.</w:t>
      </w:r>
    </w:p>
    <w:p w14:paraId="08BE4854" w14:textId="77777777" w:rsidR="00D70A2B" w:rsidRPr="008335BA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E965A2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741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41C8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Документирование аудиторских мероприятий</w:t>
      </w:r>
    </w:p>
    <w:p w14:paraId="42ECA449" w14:textId="77777777" w:rsidR="00D70A2B" w:rsidRPr="008C38AD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8AD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аудиторского мероприятия члены аудиторской группы формируют рабочую документацию аудиторского мероприятия,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14:paraId="0B675359" w14:textId="77777777" w:rsidR="00D70A2B" w:rsidRPr="00404425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14:paraId="15F5341C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Рабочие документы аудиторского мероприятия должны быть сформированы до окончания аудиторского мероприятия.</w:t>
      </w:r>
    </w:p>
    <w:p w14:paraId="7ADCC12D" w14:textId="77777777" w:rsidR="00D70A2B" w:rsidRPr="00404425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14:paraId="01EBE598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документы, отражающие подготовку к проведению аудиторского мероприятия, включая формирование его программы;</w:t>
      </w:r>
    </w:p>
    <w:p w14:paraId="51D3B0A4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документы и фактические данные, информация, связанные с выполнением бюджетных процедур;</w:t>
      </w:r>
    </w:p>
    <w:p w14:paraId="412C54CE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объяснения, полученные в ходе проведения аудиторского мероприятия, в том числе от субъектов бюджетных процедур;</w:t>
      </w:r>
    </w:p>
    <w:p w14:paraId="5CBE296B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0647CBC3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аналитические материалы, подготовленные в рамках проведения аудиторского мероприятия;</w:t>
      </w:r>
    </w:p>
    <w:p w14:paraId="0B609BCF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14:paraId="14460EDF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документация формируется в электронном виде и (или) на бумажных носителях. </w:t>
      </w:r>
    </w:p>
    <w:p w14:paraId="5EB53D1A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хранению рабочих документов аудиторского мероприятия:</w:t>
      </w:r>
    </w:p>
    <w:p w14:paraId="69F60235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а) для хранения рабочих документов аудиторского мероприятия в электронном виде создается 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общая папка рабочей документации на общем диске в локальной корпоративной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BF9D72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рабочие документы, подготавливаемые или полученные на бумажных носителях, хранятся в бумажном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отдельных папках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аудиторскому мероприятию. С целью ведения единого архива документов аудиторского мероприятия, создаются сканирова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образы бумажных документов, которые 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хранятся в электронном виде в общей папке рабочей документации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07F15C" w14:textId="77777777" w:rsidR="00D70A2B" w:rsidRPr="000F2ADC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рабочие документы, созданные и полученные в электронном виде, хранятся в 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на общем диске в локальной корпоративной сети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C3332F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(работники) субъекта внутреннего финансового аудита имеют беспрепятственный доступ к рабочим документам аудиторского мероприятия. Привлекаемые к аудиторскому мероприятию должностные лица (работники)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эксперты получают доступ к необходимой документации аудиторского мероприятия по устному или письменному запросу в адрес руководителя аудиторской группы,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электронной связи (через систему электронного документооборота или электронную почту), исходя из выполняемых ими задач, поставленных руководителем аудиторской группы.</w:t>
      </w:r>
    </w:p>
    <w:p w14:paraId="0D8F66F9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должны подтверждать,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объекты внутреннего финансового аудита исследованы в соответствии с программой этого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6E0A37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проверяются руководителем аудиторской группы на предмет того,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14:paraId="058ABCD2" w14:textId="77777777" w:rsidR="00D70A2B" w:rsidRPr="00404425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14:paraId="367A79CA" w14:textId="77777777" w:rsidR="00D70A2B" w:rsidRPr="00BC027A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тайны.</w:t>
      </w:r>
    </w:p>
    <w:p w14:paraId="139F0863" w14:textId="77777777" w:rsidR="00D70A2B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Федерации, регулирующим 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контроля.</w:t>
      </w:r>
    </w:p>
    <w:p w14:paraId="571174D0" w14:textId="77777777" w:rsidR="00D70A2B" w:rsidRPr="0049598C" w:rsidRDefault="00D70A2B" w:rsidP="00D70A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решению руководителя субъекта внутреннего финансового аудита информация о результатах оценки исполнения бюджетных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о надежности внутреннего финансового контроля, о достоверности бюджетной отчетности, а также предложения и </w:t>
      </w:r>
      <w:r w:rsidRPr="00647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рекомендации о повышении качества финансового менеджмента могут быть отражены в ходе проведения аудиторского мероприятия 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(промежуточные и предварительные результаты аудиторского мероприятия)</w:t>
      </w:r>
      <w:r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форме аналитических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записок (в соответствии с приложением № 3 к Порядку), направляемых субъектам бюджетных процедур.</w:t>
      </w:r>
    </w:p>
    <w:p w14:paraId="53BB27E7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6A8AD" w14:textId="77777777" w:rsidR="00D70A2B" w:rsidRPr="000D466E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D466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представление заключений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принятие решений на основании представленных заключений</w:t>
      </w:r>
    </w:p>
    <w:p w14:paraId="0AB1D3EF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проведения аудиторского мероприятия готовится заключение, которое содержит следующую информацию: </w:t>
      </w:r>
    </w:p>
    <w:p w14:paraId="631C3E8E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тему аудиторского мероприятия;</w:t>
      </w:r>
    </w:p>
    <w:p w14:paraId="4D98B968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выявленных нарушений и (или) недостатков (в случае их выявления), а также их причин и условий;</w:t>
      </w:r>
    </w:p>
    <w:p w14:paraId="770DB33A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также значимых бюджетных рисков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63A1C037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выводы о достижении цели (целей) осуществления внутреннего финансового аудита, установленной(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14:paraId="4F57D978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- о степени надежности внутреннего финансового контроля;</w:t>
      </w:r>
    </w:p>
    <w:p w14:paraId="783EA21D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 о достоверности бюджетной отчетности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отчетности);</w:t>
      </w:r>
    </w:p>
    <w:p w14:paraId="15DE245B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 качестве исполнения бюджетных полномочий </w:t>
      </w:r>
      <w:r w:rsidRPr="00F97567">
        <w:rPr>
          <w:rFonts w:ascii="Times New Roman" w:eastAsia="Times New Roman" w:hAnsi="Times New Roman"/>
          <w:sz w:val="28"/>
          <w:szCs w:val="28"/>
          <w:lang w:eastAsia="ru-RU"/>
        </w:rPr>
        <w:t>главного администратора (администратора) бюджетных средств,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14:paraId="0625673E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14:paraId="63F66121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дату подписания заключения;</w:t>
      </w:r>
    </w:p>
    <w:p w14:paraId="7DF9243F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ж) должность, фамилию и инициалы, подпись руководителя аудиторской группы;</w:t>
      </w:r>
    </w:p>
    <w:p w14:paraId="59F08F5A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з) должность, фамилию и инициалы, подпись руководителя субъекта внутреннего финансового аудита.</w:t>
      </w:r>
    </w:p>
    <w:p w14:paraId="7CB8634E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выводов, указанных в подпунктах г) и д) п.8.1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п.1.3 настоящего Порядка.</w:t>
      </w:r>
    </w:p>
    <w:p w14:paraId="48C6B1F4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полноты и достоверности заключения отражаемая в нем информация должна соответствовать требованиям, указанным в п. 6 Приказа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аудита».</w:t>
      </w:r>
    </w:p>
    <w:p w14:paraId="09A5B8FB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и при наличии возможности, в заключении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14:paraId="35B638C5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выраженные в иностранной валюте, приводятся в этой иностранной валюте и в сумме в рублях, определенной по официальному курсу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14:paraId="2AACB143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Заключение составляется на русском языке по форме согласно приложению № 4 к настоящему Порядку и имеет сквозную нумерацию страниц.</w:t>
      </w:r>
    </w:p>
    <w:p w14:paraId="3E192D0F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аудита.</w:t>
      </w:r>
    </w:p>
    <w:p w14:paraId="66E26A7E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(работники) субъекта внутреннего финансового аудита, члены аудиторской группы, привлеченные к проведению аудиторского мероприятия работники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в подготовке заключения.</w:t>
      </w:r>
    </w:p>
    <w:p w14:paraId="171C6002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направляет проект заключения субъектам бюджетных процедур, являющимся руководителями структурных подразделений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целях информирования о предварительных результатах аудиторского мероприятия.</w:t>
      </w:r>
    </w:p>
    <w:p w14:paraId="369BE659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в течение 5 рабочих дней со дня получения проекта заключения направляют в адрес руководителя субъекта внутреннего финансового аудита письменные возражения и предложения к проекту заключения (при наличии). </w:t>
      </w:r>
    </w:p>
    <w:p w14:paraId="15E0B1F6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рассматривает направленные возражения и предложения субъектов бюджетных процедур. </w:t>
      </w:r>
    </w:p>
    <w:p w14:paraId="6817E4BC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проект заключения корректируется с учетом направленных возражений и предложений.</w:t>
      </w:r>
    </w:p>
    <w:p w14:paraId="77AEED3D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осуществляет контроль полноты отражения результатов проведения аудиторского мероприятия.</w:t>
      </w:r>
    </w:p>
    <w:p w14:paraId="0CD04169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субъекта внутреннего финансового аудита подписывает заключение по окончанию проведения каждого аудиторского мероприятия.</w:t>
      </w:r>
    </w:p>
    <w:p w14:paraId="2C6A238D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Дата подписания заключения является датой окончания аудиторского мероприятия.</w:t>
      </w:r>
    </w:p>
    <w:p w14:paraId="7EE299DB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 рабочего дня со дня подписания заключения, руководитель субъекта внутреннего финансового аудита представляет заключение главе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356B41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руководителя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14:paraId="5A6090D3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в течение 3 рабочих дней со дня подписания заключения направляет заключение тем субъектам бюджетных процедур, в отношении деятельности которых получена информация о выявленных или реализованных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</w:t>
      </w:r>
    </w:p>
    <w:p w14:paraId="45A0E44A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руководителя аудиторской группы к заключению, направляемому в соответствии с п. 8.14, прилагаются документы, указанные в п. 8.13 настоящего Порядка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62CB77" w14:textId="77777777" w:rsidR="00D70A2B" w:rsidRPr="000737A9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руководителем субъекта внутреннего финансового аудита и, при необходимости, учитываются должностными лицами (работниками) субъекта внутреннего финансового аудита, в том числе в целях ведения реестра бюджетных рисков.</w:t>
      </w:r>
    </w:p>
    <w:p w14:paraId="1124733E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подписанном руководителем субъекта внутреннего финансового аудита заключении содержится существенная ошибка или искажение, а также если после подписания заключения руководитель субъекта внутреннего финансового аудита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руководитель субъекта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14:paraId="3E65D14A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14:paraId="631ACD76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Указанные решения утверждаются письменным поручением (в том числе в форме резолюций) или поручением, оформляемым протоколом совещания, а также устными указаниями и могут содержать, в частности, следующие решения:</w:t>
      </w:r>
    </w:p>
    <w:p w14:paraId="16490FF2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а) о реализации субъектами бюджетных процедур, в том числе являющимися руководителями структурных подразделений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выводов, предложений и рекомендаций субъекта внутреннего финансового аудита (полностью или частично);</w:t>
      </w:r>
    </w:p>
    <w:p w14:paraId="0BF575DB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 недостаточной обоснованности аудиторских выводов, предложений и рекомендаций (полностью или частично);</w:t>
      </w:r>
    </w:p>
    <w:p w14:paraId="62B71C36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14:paraId="25C232AA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об изменении (актуализации) правовых актов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14:paraId="261E5E94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д) об установлении требований к доведению до должностных лиц (работников)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информации, необходимой для правомерного совершения операций (действий) по выполнению бюджетных процедур;</w:t>
      </w:r>
    </w:p>
    <w:p w14:paraId="761F1DCB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е)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14:paraId="22C6E045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14:paraId="429683B8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з) о совершенствовании информационного и управленческого взаимодействия между субъектами бюджетных процедур, а также структурными подразделениями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14:paraId="2347FCB7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и) о совершенствовании информационного взаимодействия между администрацией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юридическими лицами (организациями), которым переданы отдельные полномочия главного администратора (администратора) бюджетных средств, в том числе бюджетные полномочия, полномочия муниципального заказчика и полномочия, указанные в пункте 6 статьи 264.1 Бюджетного кодекса Российской Федерации;</w:t>
      </w:r>
    </w:p>
    <w:p w14:paraId="1BB6CE47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к) об установлении (уточнении) в положениях о структурных подразделениях, в должностных регламентах (инструкциях) должностных лиц (работников)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14:paraId="4F142C72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л) о необходимости устранения конфликта интересов у субъектов бюджетных процедур;</w:t>
      </w:r>
    </w:p>
    <w:p w14:paraId="53F9E329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м) 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348C7C41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н) о необходимости ведения эффективной кадровой политики в отношении структурных подразделений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включая повышение квалификации субъектов бюджетных процедур;</w:t>
      </w:r>
    </w:p>
    <w:p w14:paraId="0C8793B9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о) 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14:paraId="483AC5F9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п)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14:paraId="11C9A9EA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р) о направлении информации и (или) документов в соответствующий орган муниципального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14:paraId="0088424A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14:paraId="0663C0EA" w14:textId="77777777" w:rsidR="00D70A2B" w:rsidRPr="002040C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14:paraId="3BEC950B" w14:textId="77777777" w:rsidR="00D70A2B" w:rsidRPr="00A97EE0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принятия решения главой города в соответствии с п.8.18 настоящего Порядка,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 и заключении, субъекты бюджетных процедур обеспечивают разработку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– план мероприятий), по форме согласно приложению № 5 к настоящему Порядку, в случае принятия решения о разработке такового перечня (плана).</w:t>
      </w:r>
    </w:p>
    <w:p w14:paraId="7E1EA9A2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разработанный в соответствии с п.8.20 настоящего Порядка, направляется в адрес руководителя субъекта внутреннего финансового аудита в течение 2 рабочих дней со дня принятия такого плана в целях обобщения информации, ведения реестра бюджетных рисков и </w:t>
      </w:r>
      <w:r w:rsidRPr="00127DCF"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реализации мер по минимизации (устранению) бюджетных рисков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795E963F" w14:textId="77777777" w:rsidR="00D70A2B" w:rsidRPr="0049598C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обеспечивают выполнение плана мероприятий, разработанного в соответствии с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.20, и направляют информацию об исполнении плана (устранении выявленных нарушений, недостатков) в адрес руководителя субъекта внутреннего финансового аудита путем заполнения последнего столбца формы в соответствии с приложением №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 к настоящему Порядку в течение 5 рабочих дней со дня исполнения пункта плана мероприятий с приложением копий подтверждающих документов. </w:t>
      </w:r>
    </w:p>
    <w:p w14:paraId="3CB6EC64" w14:textId="77777777" w:rsidR="00D70A2B" w:rsidRDefault="00D70A2B" w:rsidP="00D70A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решениях, принятых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8.18 – 8.20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>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14:paraId="50979BC2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F3CBD" w14:textId="77777777" w:rsidR="00D70A2B" w:rsidRPr="00C12846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845D7">
        <w:rPr>
          <w:rFonts w:ascii="Times New Roman" w:eastAsia="Times New Roman" w:hAnsi="Times New Roman"/>
          <w:b/>
          <w:sz w:val="28"/>
          <w:szCs w:val="28"/>
          <w:lang w:eastAsia="ru-RU"/>
        </w:rPr>
        <w:t>Годовая отчетность о результатах деятельности субъекта внутреннего финансового аудита</w:t>
      </w:r>
    </w:p>
    <w:p w14:paraId="0C0A01A5" w14:textId="77777777" w:rsidR="00D70A2B" w:rsidRDefault="00D70A2B" w:rsidP="00D70A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(работники) субъекта внутреннего финансового аудита формируют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годовую отчетность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за отчетный год, а руководитель субъекта внутреннего финансового аудита подписывает ее и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EDC864" w14:textId="77777777" w:rsidR="00D70A2B" w:rsidRPr="0083050A" w:rsidRDefault="00D70A2B" w:rsidP="00D70A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отчетность о результатах 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>деятельности субъекта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по форме согласно </w:t>
      </w:r>
      <w:r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14:paraId="1B2DA00A" w14:textId="77777777" w:rsidR="00D70A2B" w:rsidRDefault="00D70A2B" w:rsidP="00D70A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представляется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 марта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за отчетный год (календарный год с 1 января по 31 декабря включительно), в котором проводились аудиторские мероприятия.</w:t>
      </w:r>
    </w:p>
    <w:p w14:paraId="40614EEA" w14:textId="77777777" w:rsidR="00D70A2B" w:rsidRPr="0083050A" w:rsidRDefault="00D70A2B" w:rsidP="00D70A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содержит следующую информацию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1D3215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14:paraId="2B174FFC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 темах проведенных внеплановых аудиторских мероприятий за отчетный год (при наличии);</w:t>
      </w:r>
    </w:p>
    <w:p w14:paraId="38642FDE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о степени надежности осуществляемого в администрации города 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контроля;</w:t>
      </w:r>
    </w:p>
    <w:p w14:paraId="768D2FC3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о достоверности (недостоверности) сформированной бюджетной отчетности главного администратора (администратора) бюджетных средств;</w:t>
      </w:r>
    </w:p>
    <w:p w14:paraId="216E3D0F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о результатах мониторинга реализации мер по минимизации (устранению) бюджетных рисков;</w:t>
      </w:r>
    </w:p>
    <w:p w14:paraId="1D292D9C" w14:textId="77777777" w:rsidR="00D70A2B" w:rsidRPr="000823C5" w:rsidRDefault="00D70A2B" w:rsidP="00D7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о результатах деятельности субъекта внутреннего финансового аудита, направленной на решение задач внутреннего финансового аудита.</w:t>
      </w:r>
    </w:p>
    <w:p w14:paraId="4FC7863F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61127" w14:textId="77777777" w:rsidR="00D70A2B" w:rsidRPr="001D69C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бюджетных рисков, участие субъектов бюджетных</w:t>
      </w:r>
    </w:p>
    <w:p w14:paraId="307CDF15" w14:textId="77777777" w:rsidR="00D70A2B" w:rsidRPr="001D69CC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 в формировании и ведении (актуализации) реестра</w:t>
      </w:r>
    </w:p>
    <w:p w14:paraId="41870145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360" w:lineRule="auto"/>
        <w:ind w:left="0"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рисков</w:t>
      </w:r>
    </w:p>
    <w:p w14:paraId="73488955" w14:textId="77777777" w:rsidR="00D70A2B" w:rsidRPr="001D69CC" w:rsidRDefault="00D70A2B" w:rsidP="00D70A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Оценка бюджетного риска включает в себя выявление (обнаружение) бюджетного риска субъектом внутреннего финансового аудита и (или) субъектами бюджетных процедур, а также оценку значимости бюджетного риска, включая оценку вероятности и степени влияния бюджетного риска.</w:t>
      </w:r>
    </w:p>
    <w:p w14:paraId="40C976D8" w14:textId="77777777" w:rsidR="00D70A2B" w:rsidRPr="001D69CC" w:rsidRDefault="00D70A2B" w:rsidP="00D70A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сбора и анализа информации о бюджетных рисках и их 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внутреннего финансового аудита 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ведет реестр бюджетных рисков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форме в соответствии с приложением № 7 к настоящему Порядку),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включает следующую информацию в отношении каждого выявленного бюджетного риска:</w:t>
      </w:r>
    </w:p>
    <w:p w14:paraId="0BE104C7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операций (действий) по выполнению бюджетной процедуры, в которых выявлен бюджетный риск;</w:t>
      </w:r>
    </w:p>
    <w:p w14:paraId="528104A2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выявленного бюджетного риска;</w:t>
      </w:r>
    </w:p>
    <w:p w14:paraId="3A9B997D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описание причин бюджетного риска;</w:t>
      </w:r>
    </w:p>
    <w:p w14:paraId="7E5C13B1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г) возможные последствия реализации бюджетного риска; </w:t>
      </w:r>
    </w:p>
    <w:p w14:paraId="2D6C71DA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владельцы бюджетного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структурные подразделения (подразделения в составе этих структурных подразделений) главного администратора (администратора) бюджетных средств, ответственные за выполнение (результаты выполнения) бюджетной процедуры, операции 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(действия) по выполнению бюджетной процедуры, в рамках которой выявлен бюджетный риск;</w:t>
      </w:r>
    </w:p>
    <w:p w14:paraId="3458781C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значимость (уровень) бюджетного риска (в том числе оценка вероятности и степени влияния бюджетного риска);</w:t>
      </w:r>
    </w:p>
    <w:p w14:paraId="4104A1B0" w14:textId="77777777" w:rsidR="00D70A2B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при необходимости и целесообразности указываются предложения по мерам минимизации (устранения) бюджетных рисков, с указанием приоритетности принятия таких мер.</w:t>
      </w:r>
    </w:p>
    <w:p w14:paraId="69BBBCC5" w14:textId="77777777" w:rsidR="00D70A2B" w:rsidRPr="000823C5" w:rsidRDefault="00D70A2B" w:rsidP="00D70A2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и ведении реестра бюджетных рисков обеспечивается возможность ранжирования бюджетных рисков по значимости (уровню) от наиболее значимого к наименее значимому бюджетному риску.</w:t>
      </w:r>
    </w:p>
    <w:p w14:paraId="6245B79E" w14:textId="77777777" w:rsidR="00D70A2B" w:rsidRPr="000823C5" w:rsidRDefault="00D70A2B" w:rsidP="00D70A2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бюджетных рисков может быть актуализирован по итогам проведения аудиторских мероприятий, при получении информации от субъектов бюджетных процедур, в том числе предоставленной в соответствии с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результатам мониторинга реализации мер по минимизации (устранению) бюджетных рисков. Реестр бюджетных рисков актуализируется не реже 1 раза в год.</w:t>
      </w:r>
    </w:p>
    <w:p w14:paraId="27A21160" w14:textId="77777777" w:rsidR="00D70A2B" w:rsidRPr="000823C5" w:rsidRDefault="00D70A2B" w:rsidP="00D70A2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14:paraId="0F8155B6" w14:textId="77777777" w:rsidR="00D70A2B" w:rsidRPr="000823C5" w:rsidRDefault="00D70A2B" w:rsidP="00D70A2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оценке вероятности (степени возможности наступления выявленного бюджетного риска) учитываются результаты анализа имеющихся причин и условий (обстоятельств) для реализации бюджетного риска. Оценивается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14:paraId="6FC1E5AE" w14:textId="77777777" w:rsidR="00D70A2B" w:rsidRPr="000823C5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вероятности оценивается как «низкое», «среднее» или «высокое».</w:t>
      </w:r>
    </w:p>
    <w:p w14:paraId="7C9537BF" w14:textId="77777777" w:rsidR="00D70A2B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степени влияния (уровня потенциального негативного воздействия выявленного бюджетного риска на результат выполнения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процедуры) учитываются результаты анализа возможных последст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вий реализации бюджетного риска, в том числе учитывается оценка </w:t>
      </w: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одного или нескольких из следующих показателей:</w:t>
      </w:r>
      <w:r w:rsidRPr="00272F5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03889E31" w14:textId="77777777" w:rsidR="00D70A2B" w:rsidRPr="00272F50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14:paraId="2B295E65" w14:textId="77777777" w:rsidR="00D70A2B" w:rsidRPr="00272F50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б) искажения бюджетной отчетности;</w:t>
      </w:r>
    </w:p>
    <w:p w14:paraId="6D17230D" w14:textId="77777777" w:rsidR="00D70A2B" w:rsidRPr="00272F50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в) потенциальный ущерб публично правовому образованию;</w:t>
      </w:r>
    </w:p>
    <w:p w14:paraId="2BA8AC2D" w14:textId="77777777" w:rsidR="00D70A2B" w:rsidRPr="00272F50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г) отклонения от целевых значений муниципальных программ;</w:t>
      </w:r>
    </w:p>
    <w:p w14:paraId="00E1F6F8" w14:textId="77777777" w:rsidR="00D70A2B" w:rsidRPr="00272F50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д) санкции, налагаемые в случае возникновения нарушений;</w:t>
      </w:r>
    </w:p>
    <w:p w14:paraId="77CC398B" w14:textId="77777777" w:rsidR="00D70A2B" w:rsidRPr="000823C5" w:rsidRDefault="00D70A2B" w:rsidP="00D70A2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е) потенциальное негативное воздействие последствий реализации бюджетного риска на репутацию главного администратора (администратора) бюджетных средств.</w:t>
      </w:r>
    </w:p>
    <w:p w14:paraId="70C88534" w14:textId="77777777" w:rsidR="00D70A2B" w:rsidRPr="00272F50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степени влияния оценивается как «низкое», «среднее» или «высокое».</w:t>
      </w:r>
    </w:p>
    <w:p w14:paraId="57AAFD12" w14:textId="77777777" w:rsidR="00D70A2B" w:rsidRPr="00D0220C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риск оценивается как значимый, если значение хотя бы одного из критериев его оценки - вероятность или степень влияния - оценивается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при одновременной оценке значений обоих критериев бюджетного риска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 решению Главы города </w:t>
      </w:r>
      <w:proofErr w:type="spellStart"/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риск может быть оценен как значимый.</w:t>
      </w:r>
    </w:p>
    <w:p w14:paraId="55BB8C01" w14:textId="77777777" w:rsidR="00D70A2B" w:rsidRPr="000823C5" w:rsidRDefault="00D70A2B" w:rsidP="00D70A2B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 иных случаях бюджетный риск оценивается как незначимый.</w:t>
      </w:r>
    </w:p>
    <w:p w14:paraId="16F6F4DB" w14:textId="77777777" w:rsidR="00D70A2B" w:rsidRPr="000823C5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Субъектом внутреннего финансового аудита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14:paraId="1B1C3E04" w14:textId="77777777" w:rsidR="00D70A2B" w:rsidRPr="000823C5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14:paraId="2583EBBB" w14:textId="77777777" w:rsidR="00D70A2B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14:paraId="50F73B53" w14:textId="77777777" w:rsidR="00D70A2B" w:rsidRPr="000823C5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10.9. Оценка рисков искажения бюджетной отчетности осуществляется в соответствии с федеральным стандартом внутреннего финансового аудита «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внутреннего 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аудита в целях подтверждения достоверности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и 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порядка ведения бюджетного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единой методологии бюджетного учета,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составления, представления и утверждения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62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утвержденным приказом Минфина России от 01.09.2021 № 120н.</w:t>
      </w:r>
    </w:p>
    <w:p w14:paraId="37ABC98D" w14:textId="77777777" w:rsidR="00D70A2B" w:rsidRDefault="00D70A2B" w:rsidP="00D70A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45FFD5D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14:paraId="0187BC25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4F49855F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528E749D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E1C8DF1" w14:textId="77777777" w:rsidR="00D70A2B" w:rsidRPr="00A849DA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87E2765" w14:textId="77777777" w:rsidR="00D70A2B" w:rsidRPr="00454CCE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ABA4D85" w14:textId="77777777" w:rsidR="00D70A2B" w:rsidRPr="00454CCE" w:rsidRDefault="00D70A2B" w:rsidP="00D70A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проведения аудиторских мероприятий 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>__ год</w:t>
      </w:r>
    </w:p>
    <w:p w14:paraId="683CBC82" w14:textId="77777777" w:rsidR="00D70A2B" w:rsidRPr="00454CCE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D18B538" w14:textId="77777777" w:rsidR="00D70A2B" w:rsidRPr="00454CCE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684"/>
        <w:gridCol w:w="2126"/>
        <w:gridCol w:w="1985"/>
      </w:tblGrid>
      <w:tr w:rsidR="00D70A2B" w:rsidRPr="00293F05" w14:paraId="20089A06" w14:textId="77777777" w:rsidTr="0045444D">
        <w:trPr>
          <w:trHeight w:val="1086"/>
        </w:trPr>
        <w:tc>
          <w:tcPr>
            <w:tcW w:w="556" w:type="dxa"/>
            <w:shd w:val="clear" w:color="auto" w:fill="auto"/>
          </w:tcPr>
          <w:p w14:paraId="37ED180F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DC0D4E3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14:paraId="09B3CF5A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shd w:val="clear" w:color="auto" w:fill="auto"/>
          </w:tcPr>
          <w:p w14:paraId="52265CBA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Аудиторское мероприятие (т</w:t>
            </w: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аудиторского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4C02BC8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бюджетных процедур</w:t>
            </w:r>
          </w:p>
        </w:tc>
        <w:tc>
          <w:tcPr>
            <w:tcW w:w="1985" w:type="dxa"/>
            <w:shd w:val="clear" w:color="auto" w:fill="auto"/>
          </w:tcPr>
          <w:p w14:paraId="7B5C53D2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аудиторского мероприятия</w:t>
            </w:r>
          </w:p>
        </w:tc>
      </w:tr>
      <w:tr w:rsidR="00D70A2B" w:rsidRPr="00293F05" w14:paraId="2834BF39" w14:textId="77777777" w:rsidTr="0045444D">
        <w:trPr>
          <w:trHeight w:val="267"/>
        </w:trPr>
        <w:tc>
          <w:tcPr>
            <w:tcW w:w="556" w:type="dxa"/>
            <w:shd w:val="clear" w:color="auto" w:fill="auto"/>
          </w:tcPr>
          <w:p w14:paraId="0509A00A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5D4D5A86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B96BE0A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1056D08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0A2B" w:rsidRPr="00293F05" w14:paraId="0E748706" w14:textId="77777777" w:rsidTr="0045444D">
        <w:trPr>
          <w:trHeight w:val="267"/>
        </w:trPr>
        <w:tc>
          <w:tcPr>
            <w:tcW w:w="556" w:type="dxa"/>
            <w:shd w:val="clear" w:color="auto" w:fill="auto"/>
          </w:tcPr>
          <w:p w14:paraId="0A98B617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1F8E55AB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793546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EFD8216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2B" w:rsidRPr="00293F05" w14:paraId="636B7800" w14:textId="77777777" w:rsidTr="0045444D">
        <w:trPr>
          <w:trHeight w:val="267"/>
        </w:trPr>
        <w:tc>
          <w:tcPr>
            <w:tcW w:w="556" w:type="dxa"/>
            <w:shd w:val="clear" w:color="auto" w:fill="auto"/>
          </w:tcPr>
          <w:p w14:paraId="276C9C91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14:paraId="0CBF20AC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B553097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35DCFC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2B" w:rsidRPr="00293F05" w14:paraId="486C375D" w14:textId="77777777" w:rsidTr="0045444D">
        <w:trPr>
          <w:trHeight w:val="267"/>
        </w:trPr>
        <w:tc>
          <w:tcPr>
            <w:tcW w:w="556" w:type="dxa"/>
            <w:shd w:val="clear" w:color="auto" w:fill="auto"/>
          </w:tcPr>
          <w:p w14:paraId="2CE78AA4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14:paraId="49BE8BF8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E0C937E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3831FEB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2B" w:rsidRPr="00293F05" w14:paraId="0866F405" w14:textId="77777777" w:rsidTr="0045444D">
        <w:trPr>
          <w:trHeight w:val="267"/>
        </w:trPr>
        <w:tc>
          <w:tcPr>
            <w:tcW w:w="556" w:type="dxa"/>
            <w:shd w:val="clear" w:color="auto" w:fill="auto"/>
          </w:tcPr>
          <w:p w14:paraId="7A94BF14" w14:textId="77777777" w:rsidR="00D70A2B" w:rsidRPr="00293F05" w:rsidRDefault="00D70A2B" w:rsidP="00454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14:paraId="3773495E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CD27297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082E3B9" w14:textId="77777777" w:rsidR="00D70A2B" w:rsidRPr="00293F05" w:rsidRDefault="00D70A2B" w:rsidP="00454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AC260D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73CB072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E49B24D" w14:textId="77777777" w:rsidR="00D70A2B" w:rsidRDefault="00D70A2B" w:rsidP="00D70A2B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3C49DFE2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2 </w:t>
      </w:r>
    </w:p>
    <w:p w14:paraId="791EA582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27C06636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1B1DF45F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67349050" w14:textId="77777777" w:rsidR="00D70A2B" w:rsidRDefault="00D70A2B" w:rsidP="00D70A2B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148EB" w14:textId="77777777" w:rsidR="00D70A2B" w:rsidRPr="00796A96" w:rsidRDefault="00D70A2B" w:rsidP="00D70A2B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Руководитель субъекта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внутреннего финансового аудита</w:t>
      </w:r>
    </w:p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97"/>
        <w:gridCol w:w="3402"/>
      </w:tblGrid>
      <w:tr w:rsidR="00D70A2B" w:rsidRPr="00796A96" w14:paraId="7D1CD3AE" w14:textId="77777777" w:rsidTr="0045444D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EA742E0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1BD6D9C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B22B23D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796A96" w14:paraId="597AF91E" w14:textId="77777777" w:rsidTr="0045444D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14:paraId="55F1AE6C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97" w:type="dxa"/>
          </w:tcPr>
          <w:p w14:paraId="33BD5AF3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56DD78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5DB3DA67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70A2B" w:rsidRPr="00796A96" w14:paraId="17D803CB" w14:textId="77777777" w:rsidTr="0045444D">
        <w:tc>
          <w:tcPr>
            <w:tcW w:w="198" w:type="dxa"/>
            <w:vAlign w:val="bottom"/>
          </w:tcPr>
          <w:p w14:paraId="57CE7E7A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7D6FF17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E04D6FD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AB8AC9C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39C2AA86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C14A5F3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F2F6239" w14:textId="77777777" w:rsidR="00D70A2B" w:rsidRPr="00796A96" w:rsidRDefault="00D70A2B" w:rsidP="0045444D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516497A" w14:textId="77777777" w:rsidR="00D70A2B" w:rsidRPr="00796A96" w:rsidRDefault="00D70A2B" w:rsidP="00D70A2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Программа аудиторского мероприятия</w:t>
      </w:r>
    </w:p>
    <w:p w14:paraId="530DB924" w14:textId="77777777" w:rsidR="00D70A2B" w:rsidRPr="00D56FA9" w:rsidRDefault="00D70A2B" w:rsidP="00D70A2B">
      <w:pP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Cs w:val="26"/>
          <w:lang w:eastAsia="ru-RU"/>
        </w:rPr>
      </w:pPr>
    </w:p>
    <w:p w14:paraId="50848287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(тема аудиторского мероприятия)</w:t>
      </w:r>
    </w:p>
    <w:p w14:paraId="069056D4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Основание проведения аудиторского мероприятия:</w:t>
      </w:r>
    </w:p>
    <w:p w14:paraId="6A5FB810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52EBA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(пункт плана проведения аудиторских мероприятий или решение о проведении внепланового</w:t>
      </w: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br/>
        <w:t>аудиторского мероприятия)</w:t>
      </w:r>
    </w:p>
    <w:p w14:paraId="2E7E8B82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Сроки проведения аудиторского мероприятия:</w:t>
      </w:r>
    </w:p>
    <w:p w14:paraId="47BAD078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C680E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(даты начала и окончания аудиторского мероприятия)</w:t>
      </w:r>
    </w:p>
    <w:p w14:paraId="7690C077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Цель (цели) аудиторского мероприятия:</w:t>
      </w:r>
    </w:p>
    <w:p w14:paraId="2A349E33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5E5DE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A70393C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Задачи аудиторского мероприятия:</w:t>
      </w:r>
    </w:p>
    <w:p w14:paraId="1E50867F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4657F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4F664D1" w14:textId="77777777" w:rsidR="00D70A2B" w:rsidRPr="00796A96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5. Методы внутреннего финансового аудита, которые будут применены при проведении аудиторского мероприятия:</w:t>
      </w:r>
    </w:p>
    <w:p w14:paraId="5B86A228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7B883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E3E6D94" w14:textId="77777777" w:rsidR="00D70A2B" w:rsidRPr="00796A96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6. Наименование (перечень) объекта(</w:t>
      </w:r>
      <w:proofErr w:type="spellStart"/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) внутреннего финансового аудита: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BFEA780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36CA016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7. Перечень вопросов, подлежащих изучению в ходе проведения аудиторского мероприятия:</w:t>
      </w:r>
    </w:p>
    <w:p w14:paraId="49462384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7.1.  </w:t>
      </w:r>
    </w:p>
    <w:p w14:paraId="22CD4949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8813030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7.2.  </w:t>
      </w:r>
    </w:p>
    <w:p w14:paraId="4F2283E5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A2AB597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7.3.  </w:t>
      </w:r>
    </w:p>
    <w:p w14:paraId="5385540C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CF6234E" w14:textId="77777777" w:rsidR="00D70A2B" w:rsidRPr="00796A96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8. Сведения о руководителе и членах аудиторской группы или об уполномоченном должностном лице:</w:t>
      </w:r>
    </w:p>
    <w:p w14:paraId="49B54419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0247FA" w14:textId="77777777" w:rsidR="00D70A2B" w:rsidRPr="00796A96" w:rsidRDefault="00D70A2B" w:rsidP="00D70A2B">
      <w:pPr>
        <w:pBdr>
          <w:top w:val="single" w:sz="4" w:space="6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49013F1" w14:textId="77777777" w:rsidR="00D70A2B" w:rsidRPr="00796A96" w:rsidRDefault="00D70A2B" w:rsidP="00D70A2B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аудиторской группы </w:t>
      </w:r>
      <w:r w:rsidRPr="00796A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</w:p>
    <w:tbl>
      <w:tblPr>
        <w:tblStyle w:val="1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796A96" w14:paraId="09D2BBD8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3659E163" w14:textId="77777777" w:rsidR="00D70A2B" w:rsidRPr="00D56FA9" w:rsidRDefault="00D70A2B" w:rsidP="0045444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1286ED4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7308903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C053BAB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0FCEC11A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796A96" w14:paraId="52804262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747D0630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7B634C88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7BE93B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4BAF3E98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1D0135F9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1D7F9AE5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70A2B" w:rsidRPr="00796A96" w14:paraId="3D01BD49" w14:textId="77777777" w:rsidTr="0045444D">
        <w:tc>
          <w:tcPr>
            <w:tcW w:w="198" w:type="dxa"/>
            <w:vAlign w:val="bottom"/>
          </w:tcPr>
          <w:p w14:paraId="43660F3E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D63A560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2CC2446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C986772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DC56E55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A269E9F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6A0419C" w14:textId="77777777" w:rsidR="00D70A2B" w:rsidRPr="00796A96" w:rsidRDefault="00D70A2B" w:rsidP="0045444D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2DDAB400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3 </w:t>
      </w:r>
    </w:p>
    <w:p w14:paraId="3A382231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16848280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48F3406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4CBCDFB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09A9DD25" w14:textId="77777777" w:rsidR="00D70A2B" w:rsidRPr="00796A96" w:rsidRDefault="00D70A2B" w:rsidP="00D70A2B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Аналитическая записка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о промежуточных и предварительных результатах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проведения аудиторского мероприятия</w:t>
      </w:r>
    </w:p>
    <w:p w14:paraId="54958871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07A03324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6A89F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10FAC9B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015DB624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13210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B8A3F05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их причин и возможных последствий реализации:</w:t>
      </w:r>
    </w:p>
    <w:p w14:paraId="71A0726C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2955B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388686" w14:textId="77777777" w:rsidR="00D70A2B" w:rsidRPr="00796A96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</w:r>
    </w:p>
    <w:p w14:paraId="4D8D7A93" w14:textId="77777777" w:rsidR="00D70A2B" w:rsidRPr="00796A96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44693" w14:textId="77777777" w:rsidR="00D70A2B" w:rsidRPr="00796A96" w:rsidRDefault="00D70A2B" w:rsidP="00D70A2B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43458D6" w14:textId="77777777" w:rsidR="00D70A2B" w:rsidRPr="00796A96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796A96" w14:paraId="32E73912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6740BEA4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9DE7C8F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75D51C4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216A18C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79404D6D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796A96" w14:paraId="2A1C4A45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6B8545B9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72D0B068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0C7CB1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39187655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7A806129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1A5A13F5" w14:textId="77777777" w:rsidR="00D70A2B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C5E25" w14:textId="77777777" w:rsidR="00D70A2B" w:rsidRPr="00796A96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796A96" w14:paraId="0604C75D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31747780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C193CF8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F44DD45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FE97E7A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5BA5E310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796A96" w14:paraId="7B565C01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0060F981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23507E9D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162214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062647B7" w14:textId="77777777" w:rsidR="00D70A2B" w:rsidRPr="00796A96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0599E0EB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3B147AE4" w14:textId="77777777" w:rsidR="00D70A2B" w:rsidRPr="00796A96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70A2B" w:rsidRPr="00796A96" w14:paraId="341325CC" w14:textId="77777777" w:rsidTr="0045444D">
        <w:tc>
          <w:tcPr>
            <w:tcW w:w="198" w:type="dxa"/>
            <w:vAlign w:val="bottom"/>
          </w:tcPr>
          <w:p w14:paraId="1BBB3F4B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977D824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5ABCA41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A7AC5C1" w14:textId="77777777" w:rsidR="00D70A2B" w:rsidRPr="00796A96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301420C" w14:textId="77777777" w:rsidR="00D70A2B" w:rsidRPr="00796A96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24FA466" w14:textId="77777777" w:rsidR="00D70A2B" w:rsidRPr="00796A96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4628EF4" w14:textId="77777777" w:rsidR="00D70A2B" w:rsidRPr="00796A96" w:rsidRDefault="00D70A2B" w:rsidP="0045444D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D9DBFF3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07D9BA01" w14:textId="77777777" w:rsidR="00D70A2B" w:rsidRDefault="00D70A2B" w:rsidP="00D70A2B">
      <w:pP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br w:type="page"/>
      </w:r>
    </w:p>
    <w:p w14:paraId="02CC25E1" w14:textId="77777777" w:rsidR="00D70A2B" w:rsidRPr="00642840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4 </w:t>
      </w:r>
    </w:p>
    <w:p w14:paraId="6CD5E248" w14:textId="77777777" w:rsidR="00D70A2B" w:rsidRPr="00642840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6456D12D" w14:textId="77777777" w:rsidR="00D70A2B" w:rsidRPr="00642840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1A3A734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2E525966" w14:textId="77777777" w:rsidR="00D70A2B" w:rsidRDefault="00D70A2B" w:rsidP="00D70A2B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83C59ED" w14:textId="77777777" w:rsidR="00D70A2B" w:rsidRDefault="00D70A2B" w:rsidP="00D70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br/>
        <w:t>(</w:t>
      </w:r>
      <w:proofErr w:type="gramEnd"/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t>проект заключения)</w:t>
      </w:r>
    </w:p>
    <w:p w14:paraId="2E529198" w14:textId="77777777" w:rsidR="00D70A2B" w:rsidRPr="00331CA4" w:rsidRDefault="00D70A2B" w:rsidP="00D70A2B">
      <w:pPr>
        <w:rPr>
          <w:rFonts w:ascii="Times New Roman" w:hAnsi="Times New Roman"/>
          <w:sz w:val="24"/>
          <w:szCs w:val="24"/>
        </w:rPr>
      </w:pPr>
      <w:r w:rsidRPr="00331CA4">
        <w:rPr>
          <w:rFonts w:ascii="Times New Roman" w:hAnsi="Times New Roman"/>
          <w:sz w:val="24"/>
          <w:szCs w:val="24"/>
        </w:rPr>
        <w:t>«__</w:t>
      </w:r>
      <w:proofErr w:type="gramStart"/>
      <w:r w:rsidRPr="00331CA4">
        <w:rPr>
          <w:rFonts w:ascii="Times New Roman" w:hAnsi="Times New Roman"/>
          <w:sz w:val="24"/>
          <w:szCs w:val="24"/>
        </w:rPr>
        <w:t>_»_</w:t>
      </w:r>
      <w:proofErr w:type="gramEnd"/>
      <w:r w:rsidRPr="00331CA4">
        <w:rPr>
          <w:rFonts w:ascii="Times New Roman" w:hAnsi="Times New Roman"/>
          <w:sz w:val="24"/>
          <w:szCs w:val="24"/>
        </w:rPr>
        <w:t>__________20_ год                                                                                                                                       №___________________</w:t>
      </w:r>
    </w:p>
    <w:p w14:paraId="30A84C69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438829F7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ED00E" w14:textId="77777777" w:rsidR="00D70A2B" w:rsidRPr="00331CA4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8409570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30B18FD4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77CF4" w14:textId="77777777" w:rsidR="00D70A2B" w:rsidRPr="00331CA4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(в случае выявления нарушений и (или) недостатков)</w:t>
      </w:r>
    </w:p>
    <w:p w14:paraId="19B15451" w14:textId="77777777" w:rsidR="00D70A2B" w:rsidRPr="00331CA4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14:paraId="42FC5954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BC44E" w14:textId="77777777" w:rsidR="00D70A2B" w:rsidRPr="00331CA4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6A6C78B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4. Выводы о достижении цели (целей) осуществления внутреннего финансового аудита:</w:t>
      </w:r>
    </w:p>
    <w:p w14:paraId="4741E5DB" w14:textId="77777777" w:rsidR="00D70A2B" w:rsidRPr="00331CA4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BCB8A" w14:textId="77777777" w:rsidR="00D70A2B" w:rsidRPr="00331CA4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14:paraId="335C43D3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5. Предложения и рекомендации о повышении качества финансового менеджмента:</w:t>
      </w:r>
    </w:p>
    <w:p w14:paraId="75A2D58F" w14:textId="77777777" w:rsidR="00D70A2B" w:rsidRPr="00331CA4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7BBF9" w14:textId="77777777" w:rsidR="00D70A2B" w:rsidRPr="00331CA4" w:rsidRDefault="00D70A2B" w:rsidP="00D70A2B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 </w:t>
      </w:r>
      <w:r w:rsidRPr="00331CA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customMarkFollows="1" w:id="2"/>
        <w:t>1</w:t>
      </w: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, в том числе предлагаемые меры по минимизации (устранению) бюджетных рисков и по организации внутреннего финансового контроля)</w:t>
      </w:r>
    </w:p>
    <w:p w14:paraId="0F22FE07" w14:textId="77777777" w:rsidR="00D70A2B" w:rsidRPr="00331CA4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331CA4" w14:paraId="50AB4EBA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4C77F95C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1A60C59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A348893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C684BDD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28333CAC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331CA4" w14:paraId="56AE8F57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56F810E8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5AD7E3C" w14:textId="77777777" w:rsidR="00D70A2B" w:rsidRPr="00331CA4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D07120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3690D4B5" w14:textId="77777777" w:rsidR="00D70A2B" w:rsidRPr="00331CA4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6D3CF5CC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331CA4">
              <w:rPr>
                <w:rFonts w:ascii="Times New Roman" w:eastAsia="Times New Roman" w:hAnsi="Times New Roman"/>
              </w:rPr>
              <w:t>отчество</w:t>
            </w:r>
            <w:r w:rsidRPr="00331CA4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331CA4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01BDDCBE" w14:textId="77777777" w:rsidR="00D70A2B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A1A38" w14:textId="77777777" w:rsidR="00D70A2B" w:rsidRPr="00331CA4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331CA4" w14:paraId="22B6F695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435CD533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B6BE3DC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511630F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712251F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2E26D49A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331CA4" w14:paraId="42C3DEA1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601E756A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B8B41B2" w14:textId="77777777" w:rsidR="00D70A2B" w:rsidRPr="00331CA4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640980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30CD6A6A" w14:textId="77777777" w:rsidR="00D70A2B" w:rsidRPr="00331CA4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5378222C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331CA4">
              <w:rPr>
                <w:rFonts w:ascii="Times New Roman" w:eastAsia="Times New Roman" w:hAnsi="Times New Roman"/>
              </w:rPr>
              <w:t>отчество</w:t>
            </w:r>
            <w:r w:rsidRPr="00331CA4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331CA4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6F40AEDC" w14:textId="77777777" w:rsidR="00D70A2B" w:rsidRPr="00331CA4" w:rsidRDefault="00D70A2B" w:rsidP="00D70A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70A2B" w:rsidRPr="00331CA4" w14:paraId="4C937DE7" w14:textId="77777777" w:rsidTr="0045444D">
        <w:tc>
          <w:tcPr>
            <w:tcW w:w="198" w:type="dxa"/>
            <w:vAlign w:val="bottom"/>
          </w:tcPr>
          <w:p w14:paraId="1F812F1A" w14:textId="77777777" w:rsidR="00D70A2B" w:rsidRPr="00331CA4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F8B19E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4C2C495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EFC34DD" w14:textId="77777777" w:rsidR="00D70A2B" w:rsidRPr="00331CA4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7C84C69E" w14:textId="77777777" w:rsidR="00D70A2B" w:rsidRPr="00331CA4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CC48E6B" w14:textId="77777777" w:rsidR="00D70A2B" w:rsidRPr="00331CA4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B984B73" w14:textId="77777777" w:rsidR="00D70A2B" w:rsidRPr="00331CA4" w:rsidRDefault="00D70A2B" w:rsidP="0045444D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00C1FAB6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51DBF6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5 </w:t>
      </w:r>
    </w:p>
    <w:p w14:paraId="4C704C6D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0B30C632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69302269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76A50376" w14:textId="77777777" w:rsidR="00D70A2B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</w:p>
    <w:p w14:paraId="3382C698" w14:textId="77777777" w:rsidR="00D70A2B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    </w:t>
      </w:r>
    </w:p>
    <w:p w14:paraId="3B099175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УТВЕРЖДАЮ</w:t>
      </w:r>
    </w:p>
    <w:p w14:paraId="791DFFFB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_________________________________</w:t>
      </w:r>
    </w:p>
    <w:p w14:paraId="0EF22F28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(должность руководителя субъекта</w:t>
      </w:r>
    </w:p>
    <w:p w14:paraId="7C07C574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бюджетных процедур)</w:t>
      </w:r>
    </w:p>
    <w:p w14:paraId="512EEE9F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14:paraId="108530CB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E84665">
        <w:rPr>
          <w:rFonts w:ascii="Times New Roman" w:hAnsi="Times New Roman" w:cs="Times New Roman"/>
        </w:rPr>
        <w:t xml:space="preserve">подпись)   </w:t>
      </w:r>
      <w:proofErr w:type="gramEnd"/>
      <w:r w:rsidRPr="00E84665">
        <w:rPr>
          <w:rFonts w:ascii="Times New Roman" w:hAnsi="Times New Roman" w:cs="Times New Roman"/>
        </w:rPr>
        <w:t xml:space="preserve">  (расшифровка подписи)</w:t>
      </w:r>
    </w:p>
    <w:p w14:paraId="60AD85DB" w14:textId="77777777" w:rsidR="00D70A2B" w:rsidRPr="00E84665" w:rsidRDefault="00D70A2B" w:rsidP="00D70A2B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"__" __________ 20__ г.</w:t>
      </w:r>
    </w:p>
    <w:p w14:paraId="7BF4FF8B" w14:textId="77777777" w:rsidR="00D70A2B" w:rsidRDefault="00D70A2B" w:rsidP="00D70A2B">
      <w:pPr>
        <w:jc w:val="center"/>
        <w:rPr>
          <w:rFonts w:ascii="Times New Roman" w:eastAsia="Times New Roman" w:hAnsi="Times New Roman"/>
          <w:lang w:eastAsia="ru-RU"/>
        </w:rPr>
      </w:pPr>
    </w:p>
    <w:p w14:paraId="00FC614D" w14:textId="77777777" w:rsidR="00D70A2B" w:rsidRPr="00331CA4" w:rsidRDefault="00D70A2B" w:rsidP="00D70A2B">
      <w:pPr>
        <w:jc w:val="center"/>
        <w:rPr>
          <w:rFonts w:ascii="Times New Roman" w:eastAsia="Times New Roman" w:hAnsi="Times New Roman"/>
          <w:lang w:eastAsia="ru-RU"/>
        </w:rPr>
      </w:pPr>
      <w:r w:rsidRPr="00331CA4">
        <w:rPr>
          <w:rFonts w:ascii="Times New Roman" w:eastAsia="Times New Roman" w:hAnsi="Times New Roman"/>
          <w:lang w:eastAsia="ru-RU"/>
        </w:rPr>
        <w:t>Перечень (план) мероприятий по совершенствованию организации (обеспечения выполнения), выполнения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31CA4">
        <w:rPr>
          <w:rFonts w:ascii="Times New Roman" w:eastAsia="Times New Roman" w:hAnsi="Times New Roman"/>
          <w:lang w:eastAsia="ru-RU"/>
        </w:rPr>
        <w:t>бюджетной процедуры и (или) операций (действий) по выполнению бюджетной процедуры</w:t>
      </w:r>
    </w:p>
    <w:p w14:paraId="6D2D665D" w14:textId="77777777" w:rsidR="00D70A2B" w:rsidRPr="00331CA4" w:rsidRDefault="00D70A2B" w:rsidP="00D70A2B">
      <w:pP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/>
          <w:lang w:eastAsia="ru-RU"/>
        </w:rPr>
      </w:pPr>
    </w:p>
    <w:p w14:paraId="01BD021D" w14:textId="77777777" w:rsidR="00D70A2B" w:rsidRDefault="00D70A2B" w:rsidP="00D70A2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5" w:right="198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главного администратора (администратора) бюджетных средств</w:t>
      </w:r>
      <w:r w:rsidRPr="00331CA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4B06C902" w14:textId="77777777" w:rsidR="00D70A2B" w:rsidRDefault="00D70A2B" w:rsidP="00D70A2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результатам аудиторского мероприятия ________________________________________________________</w:t>
      </w:r>
    </w:p>
    <w:p w14:paraId="5E5A2D97" w14:textId="77777777" w:rsidR="00D70A2B" w:rsidRPr="00747F8E" w:rsidRDefault="00D70A2B" w:rsidP="00D70A2B">
      <w:pPr>
        <w:autoSpaceDE w:val="0"/>
        <w:autoSpaceDN w:val="0"/>
        <w:spacing w:after="0" w:line="240" w:lineRule="auto"/>
        <w:ind w:left="1985" w:right="-1" w:hanging="198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(тема аудиторского мероприятия)</w:t>
      </w:r>
    </w:p>
    <w:p w14:paraId="4493DEDC" w14:textId="77777777" w:rsidR="00D70A2B" w:rsidRPr="00E84665" w:rsidRDefault="00D70A2B" w:rsidP="00D70A2B">
      <w:pPr>
        <w:pStyle w:val="ConsPlusNonformat"/>
        <w:jc w:val="both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проведенно</w:t>
      </w:r>
      <w:r>
        <w:rPr>
          <w:rFonts w:ascii="Times New Roman" w:hAnsi="Times New Roman" w:cs="Times New Roman"/>
        </w:rPr>
        <w:t>го</w:t>
      </w:r>
      <w:r w:rsidRPr="00E84665">
        <w:rPr>
          <w:rFonts w:ascii="Times New Roman" w:hAnsi="Times New Roman" w:cs="Times New Roman"/>
        </w:rPr>
        <w:t xml:space="preserve"> с "__" __________ 20__ г. по "__" __________ 20__ г.</w:t>
      </w:r>
    </w:p>
    <w:p w14:paraId="77D97210" w14:textId="77777777" w:rsidR="00D70A2B" w:rsidRPr="00E84665" w:rsidRDefault="00D70A2B" w:rsidP="00D70A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5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242"/>
        <w:gridCol w:w="3119"/>
        <w:gridCol w:w="1701"/>
        <w:gridCol w:w="1276"/>
        <w:gridCol w:w="1701"/>
      </w:tblGrid>
      <w:tr w:rsidR="00D70A2B" w:rsidRPr="00747F8E" w14:paraId="1291E815" w14:textId="77777777" w:rsidTr="0045444D">
        <w:tc>
          <w:tcPr>
            <w:tcW w:w="454" w:type="dxa"/>
          </w:tcPr>
          <w:p w14:paraId="6BF9CF57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№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п/п</w:t>
            </w:r>
          </w:p>
        </w:tc>
        <w:tc>
          <w:tcPr>
            <w:tcW w:w="1242" w:type="dxa"/>
          </w:tcPr>
          <w:p w14:paraId="69941C70" w14:textId="77777777" w:rsidR="00D70A2B" w:rsidRPr="00747F8E" w:rsidRDefault="00D70A2B" w:rsidP="0045444D">
            <w:pPr>
              <w:ind w:left="57" w:right="57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3119" w:type="dxa"/>
          </w:tcPr>
          <w:p w14:paraId="7213DAD0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 xml:space="preserve">(далее – </w:t>
            </w:r>
            <w:proofErr w:type="gramStart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мероприятие)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(</w:t>
            </w:r>
            <w:proofErr w:type="gramEnd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</w:p>
        </w:tc>
        <w:tc>
          <w:tcPr>
            <w:tcW w:w="1701" w:type="dxa"/>
          </w:tcPr>
          <w:p w14:paraId="7EBE4D80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Должностное лицо (работник) структурного подразделения главного администратора бюджетных средств (администратора бюджетных средств), ответственное за выполнение мероприятия</w:t>
            </w:r>
          </w:p>
        </w:tc>
        <w:tc>
          <w:tcPr>
            <w:tcW w:w="1276" w:type="dxa"/>
          </w:tcPr>
          <w:p w14:paraId="65B03616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Срок выполнения мероприятия</w:t>
            </w:r>
          </w:p>
        </w:tc>
        <w:tc>
          <w:tcPr>
            <w:tcW w:w="1701" w:type="dxa"/>
          </w:tcPr>
          <w:p w14:paraId="3417DD4F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Реквизиты решения руководителя главного администратора бюджетных средств (руководителя администратора бюджетных средств) о выполнении мероприятия, а также (при наличии) реквизиты документа(</w:t>
            </w:r>
            <w:proofErr w:type="spellStart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ов</w:t>
            </w:r>
            <w:proofErr w:type="spellEnd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), подтверждающего выполнение мероприятия</w:t>
            </w:r>
          </w:p>
        </w:tc>
      </w:tr>
      <w:tr w:rsidR="00D70A2B" w:rsidRPr="00747F8E" w14:paraId="6E2B06E4" w14:textId="77777777" w:rsidTr="0045444D">
        <w:trPr>
          <w:trHeight w:val="440"/>
        </w:trPr>
        <w:tc>
          <w:tcPr>
            <w:tcW w:w="454" w:type="dxa"/>
          </w:tcPr>
          <w:p w14:paraId="028132F1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42" w:type="dxa"/>
          </w:tcPr>
          <w:p w14:paraId="318BFBB4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43EC0D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C3A063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ECE4DD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149F2A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0A2B" w:rsidRPr="00747F8E" w14:paraId="6F4F5111" w14:textId="77777777" w:rsidTr="0045444D">
        <w:trPr>
          <w:trHeight w:val="440"/>
        </w:trPr>
        <w:tc>
          <w:tcPr>
            <w:tcW w:w="454" w:type="dxa"/>
          </w:tcPr>
          <w:p w14:paraId="03B443C1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42" w:type="dxa"/>
          </w:tcPr>
          <w:p w14:paraId="3597FE62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06C314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76A90F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4099A3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52DF59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0A2B" w:rsidRPr="00747F8E" w14:paraId="4A383BA0" w14:textId="77777777" w:rsidTr="0045444D">
        <w:trPr>
          <w:trHeight w:val="440"/>
        </w:trPr>
        <w:tc>
          <w:tcPr>
            <w:tcW w:w="454" w:type="dxa"/>
          </w:tcPr>
          <w:p w14:paraId="50E5DD34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42" w:type="dxa"/>
          </w:tcPr>
          <w:p w14:paraId="1D64009D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0785004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28025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AEB59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C3A25A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6A543660" w14:textId="77777777" w:rsidR="00D70A2B" w:rsidRPr="002C30F9" w:rsidRDefault="00D70A2B" w:rsidP="00D70A2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Style w:val="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2865"/>
        <w:gridCol w:w="709"/>
        <w:gridCol w:w="1417"/>
        <w:gridCol w:w="142"/>
        <w:gridCol w:w="3260"/>
      </w:tblGrid>
      <w:tr w:rsidR="00D70A2B" w:rsidRPr="00747F8E" w14:paraId="5BC02953" w14:textId="77777777" w:rsidTr="0045444D">
        <w:tc>
          <w:tcPr>
            <w:tcW w:w="1246" w:type="dxa"/>
            <w:vAlign w:val="bottom"/>
          </w:tcPr>
          <w:p w14:paraId="3BB6E521" w14:textId="77777777" w:rsidR="00D70A2B" w:rsidRPr="00747F8E" w:rsidRDefault="00D70A2B" w:rsidP="0045444D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280FE2C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Align w:val="bottom"/>
          </w:tcPr>
          <w:p w14:paraId="59A3E05C" w14:textId="77777777" w:rsidR="00D70A2B" w:rsidRPr="00747F8E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E3055B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66516F63" w14:textId="77777777" w:rsidR="00D70A2B" w:rsidRPr="00747F8E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D2B2891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A2B" w:rsidRPr="00747F8E" w14:paraId="32FAA1F5" w14:textId="77777777" w:rsidTr="0045444D">
        <w:tc>
          <w:tcPr>
            <w:tcW w:w="1246" w:type="dxa"/>
          </w:tcPr>
          <w:p w14:paraId="75FE4F82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83D1FD2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 xml:space="preserve">(должностное лицо (работник) 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главного администратора (администратора) бюджетных средств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1BFA7CDB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948E8F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14:paraId="252DFC36" w14:textId="77777777" w:rsidR="00D70A2B" w:rsidRPr="00747F8E" w:rsidRDefault="00D70A2B" w:rsidP="004544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316B9F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</w:t>
            </w:r>
            <w:proofErr w:type="gramStart"/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отчество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gramEnd"/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при наличии)</w:t>
            </w:r>
          </w:p>
        </w:tc>
      </w:tr>
    </w:tbl>
    <w:p w14:paraId="5423FCC2" w14:textId="77777777" w:rsidR="00D70A2B" w:rsidRPr="00747F8E" w:rsidRDefault="00D70A2B" w:rsidP="00D70A2B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97"/>
        <w:gridCol w:w="284"/>
      </w:tblGrid>
      <w:tr w:rsidR="00D70A2B" w:rsidRPr="00747F8E" w14:paraId="09C1265F" w14:textId="77777777" w:rsidTr="0045444D">
        <w:trPr>
          <w:trHeight w:val="80"/>
        </w:trPr>
        <w:tc>
          <w:tcPr>
            <w:tcW w:w="198" w:type="dxa"/>
            <w:vAlign w:val="bottom"/>
          </w:tcPr>
          <w:p w14:paraId="03A486A2" w14:textId="77777777" w:rsidR="00D70A2B" w:rsidRPr="00747F8E" w:rsidRDefault="00D70A2B" w:rsidP="0045444D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9CD9465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vAlign w:val="bottom"/>
          </w:tcPr>
          <w:p w14:paraId="3EC2D297" w14:textId="77777777" w:rsidR="00D70A2B" w:rsidRPr="00747F8E" w:rsidRDefault="00D70A2B" w:rsidP="0045444D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315B3E9" w14:textId="77777777" w:rsidR="00D70A2B" w:rsidRPr="00747F8E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14:paraId="02A3CF4F" w14:textId="77777777" w:rsidR="00D70A2B" w:rsidRPr="00747F8E" w:rsidRDefault="00D70A2B" w:rsidP="0045444D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154BF1F" w14:textId="77777777" w:rsidR="00D70A2B" w:rsidRPr="00747F8E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0B34F5AA" w14:textId="77777777" w:rsidR="00D70A2B" w:rsidRPr="00747F8E" w:rsidRDefault="00D70A2B" w:rsidP="0045444D">
            <w:pPr>
              <w:ind w:left="57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г.</w:t>
            </w:r>
          </w:p>
        </w:tc>
      </w:tr>
    </w:tbl>
    <w:p w14:paraId="51E9B30C" w14:textId="77777777" w:rsidR="00D70A2B" w:rsidRPr="00E84665" w:rsidRDefault="00D70A2B" w:rsidP="00D70A2B">
      <w:pPr>
        <w:pStyle w:val="ConsPlusNormal"/>
        <w:jc w:val="both"/>
        <w:rPr>
          <w:rFonts w:ascii="Times New Roman" w:hAnsi="Times New Roman" w:cs="Times New Roman"/>
        </w:rPr>
      </w:pPr>
    </w:p>
    <w:p w14:paraId="0D86B778" w14:textId="77777777" w:rsidR="00D70A2B" w:rsidRDefault="00D70A2B" w:rsidP="00D70A2B">
      <w:pPr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P255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1E2CDBF1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14:paraId="39FE6160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6EEA7BE2" w14:textId="77777777" w:rsidR="00D70A2B" w:rsidRPr="001D1FB3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349F8F67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684D3776" w14:textId="77777777" w:rsidR="00D70A2B" w:rsidRPr="00C32577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55589EC" w14:textId="77777777" w:rsidR="00D70A2B" w:rsidRPr="002F3FC2" w:rsidRDefault="00D70A2B" w:rsidP="00D70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FC2">
        <w:rPr>
          <w:rFonts w:ascii="Times New Roman" w:eastAsia="Times New Roman" w:hAnsi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D70A2B" w:rsidRPr="002F3FC2" w14:paraId="30B1C5DB" w14:textId="77777777" w:rsidTr="0045444D">
        <w:trPr>
          <w:jc w:val="center"/>
        </w:trPr>
        <w:tc>
          <w:tcPr>
            <w:tcW w:w="2948" w:type="dxa"/>
            <w:vAlign w:val="bottom"/>
          </w:tcPr>
          <w:p w14:paraId="6D991DB0" w14:textId="77777777" w:rsidR="00D70A2B" w:rsidRPr="002F3FC2" w:rsidRDefault="00D70A2B" w:rsidP="0045444D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614EBFD" w14:textId="77777777" w:rsidR="00D70A2B" w:rsidRPr="002F3FC2" w:rsidRDefault="00D70A2B" w:rsidP="0045444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0BAE16EA" w14:textId="77777777" w:rsidR="00D70A2B" w:rsidRPr="002F3FC2" w:rsidRDefault="00D70A2B" w:rsidP="0045444D">
            <w:pPr>
              <w:ind w:lef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</w:tbl>
    <w:p w14:paraId="2F003AE7" w14:textId="77777777" w:rsidR="00D70A2B" w:rsidRPr="002F3FC2" w:rsidRDefault="00D70A2B" w:rsidP="00D70A2B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6E06950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</w:t>
      </w:r>
      <w:proofErr w:type="gramStart"/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года,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а</w:t>
      </w:r>
      <w:proofErr w:type="gramEnd"/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невыполнения плана – информация о причинах его невыполнения)</w:t>
      </w:r>
    </w:p>
    <w:p w14:paraId="5A350125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 xml:space="preserve">2. Информация о количестве и </w:t>
      </w:r>
      <w:proofErr w:type="gramStart"/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темах</w:t>
      </w:r>
      <w:proofErr w:type="gramEnd"/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проведенных внеплановых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E79D58A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6301D497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8458D4E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F4ACB1D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35F194F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25ADC9E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2CE690D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14:paraId="13A0CE6C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14:paraId="1B1BCFA4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98838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3EB8451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14:paraId="3D3FE534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8C432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D9B96DF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14:paraId="74F7A148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330CE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EA42D2C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14:paraId="3B65BEC3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40725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37A2FB25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14:paraId="02899914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2578C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1A59A6A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14:paraId="492184FC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7A565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890DD93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14:paraId="589107A0" w14:textId="77777777" w:rsidR="00D70A2B" w:rsidRPr="002F3FC2" w:rsidRDefault="00D70A2B" w:rsidP="00D70A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E59F1" w14:textId="77777777" w:rsidR="00D70A2B" w:rsidRPr="002F3FC2" w:rsidRDefault="00D70A2B" w:rsidP="00D70A2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(в том числе информация о его подчиненности, штатной и фактической численности, а также принятых мерах 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по повышению квалификации должностного лица (работника) субъекта внутреннего финансового аудита)</w:t>
      </w:r>
    </w:p>
    <w:p w14:paraId="432D6411" w14:textId="77777777" w:rsidR="00D70A2B" w:rsidRPr="002F3FC2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субъекта внутреннего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D70A2B" w:rsidRPr="002F3FC2" w14:paraId="56E1EEF8" w14:textId="77777777" w:rsidTr="0045444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3F64C122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75210D8" w14:textId="77777777" w:rsidR="00D70A2B" w:rsidRPr="002F3FC2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5CD9A1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F15C0F0" w14:textId="77777777" w:rsidR="00D70A2B" w:rsidRPr="002F3FC2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0097B406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A2B" w:rsidRPr="002F3FC2" w14:paraId="16C950BA" w14:textId="77777777" w:rsidTr="0045444D">
        <w:tc>
          <w:tcPr>
            <w:tcW w:w="3856" w:type="dxa"/>
            <w:tcBorders>
              <w:top w:val="single" w:sz="4" w:space="0" w:color="auto"/>
            </w:tcBorders>
          </w:tcPr>
          <w:p w14:paraId="3499810E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7FF8B6AC" w14:textId="77777777" w:rsidR="00D70A2B" w:rsidRPr="002F3FC2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384D45B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19D361E1" w14:textId="77777777" w:rsidR="00D70A2B" w:rsidRPr="002F3FC2" w:rsidRDefault="00D70A2B" w:rsidP="004544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5D5EBEC4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2F3FC2">
              <w:rPr>
                <w:rFonts w:ascii="Times New Roman" w:eastAsia="Times New Roman" w:hAnsi="Times New Roman"/>
              </w:rPr>
              <w:t>отчество</w:t>
            </w:r>
            <w:r w:rsidRPr="002F3FC2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2F3FC2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442ABC26" w14:textId="77777777" w:rsidR="00D70A2B" w:rsidRPr="002F3FC2" w:rsidRDefault="00D70A2B" w:rsidP="00D70A2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70A2B" w:rsidRPr="002F3FC2" w14:paraId="4B2A253E" w14:textId="77777777" w:rsidTr="0045444D">
        <w:tc>
          <w:tcPr>
            <w:tcW w:w="198" w:type="dxa"/>
            <w:vAlign w:val="bottom"/>
          </w:tcPr>
          <w:p w14:paraId="3680C9B5" w14:textId="77777777" w:rsidR="00D70A2B" w:rsidRPr="002F3FC2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5C6FEAC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E24BEC3" w14:textId="77777777" w:rsidR="00D70A2B" w:rsidRPr="002F3FC2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2B7141C" w14:textId="77777777" w:rsidR="00D70A2B" w:rsidRPr="002F3FC2" w:rsidRDefault="00D70A2B" w:rsidP="004544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648B44C5" w14:textId="77777777" w:rsidR="00D70A2B" w:rsidRPr="002F3FC2" w:rsidRDefault="00D70A2B" w:rsidP="0045444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DDA2829" w14:textId="77777777" w:rsidR="00D70A2B" w:rsidRPr="002F3FC2" w:rsidRDefault="00D70A2B" w:rsidP="004544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5438AA1" w14:textId="77777777" w:rsidR="00D70A2B" w:rsidRPr="002F3FC2" w:rsidRDefault="00D70A2B" w:rsidP="0045444D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2AE3A4CD" w14:textId="77777777" w:rsidR="00D70A2B" w:rsidRDefault="00D70A2B" w:rsidP="00D70A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607D0" w14:textId="77777777" w:rsidR="00D70A2B" w:rsidRDefault="00D70A2B" w:rsidP="00D70A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D6B160" w14:textId="77777777" w:rsidR="00D70A2B" w:rsidRPr="0063224A" w:rsidRDefault="00D70A2B" w:rsidP="00D70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F5844" w14:textId="77777777" w:rsidR="00D70A2B" w:rsidRDefault="00D70A2B" w:rsidP="00D70A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CC9D883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70A2B" w:rsidSect="00D947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683C8B9" w14:textId="77777777" w:rsidR="00D70A2B" w:rsidRDefault="00D70A2B" w:rsidP="00D70A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ние № 7</w:t>
      </w:r>
    </w:p>
    <w:p w14:paraId="08B81E5A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1A711E91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00AE592D" w14:textId="77777777" w:rsidR="00D70A2B" w:rsidRDefault="00D70A2B" w:rsidP="00D70A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B9FC52D" w14:textId="77777777" w:rsidR="00D70A2B" w:rsidRDefault="00D70A2B" w:rsidP="00D70A2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C212B" w14:textId="77777777" w:rsidR="00D70A2B" w:rsidRDefault="00D70A2B" w:rsidP="00D70A2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бюджетных рисков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</w:p>
    <w:p w14:paraId="1871616A" w14:textId="77777777" w:rsidR="00D70A2B" w:rsidRDefault="00D70A2B" w:rsidP="00D70A2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___________20_____г.</w:t>
      </w:r>
    </w:p>
    <w:p w14:paraId="50B2DD79" w14:textId="77777777" w:rsidR="00D70A2B" w:rsidRDefault="00D70A2B" w:rsidP="00D70A2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033"/>
        <w:gridCol w:w="889"/>
        <w:gridCol w:w="740"/>
        <w:gridCol w:w="932"/>
        <w:gridCol w:w="745"/>
        <w:gridCol w:w="920"/>
        <w:gridCol w:w="677"/>
        <w:gridCol w:w="869"/>
        <w:gridCol w:w="1221"/>
        <w:gridCol w:w="926"/>
      </w:tblGrid>
      <w:tr w:rsidR="00D70A2B" w:rsidRPr="00017AE9" w14:paraId="590561FA" w14:textId="77777777" w:rsidTr="0045444D">
        <w:trPr>
          <w:trHeight w:val="765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78E74D1C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5C86296D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операции по выполнению бюджетной процедуры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21F016FD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Бюджетный риск (БР), описание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12AE99F7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Причины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3"/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F555918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Последствия БР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1847C8AF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Владелец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4EAA8AF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Оценка бюджетного риска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09560384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Меры по предупреждению, и(или) минимизации (устранению)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5"/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43D18C6F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нормативно-правовых актов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6"/>
            </w:r>
          </w:p>
        </w:tc>
      </w:tr>
      <w:tr w:rsidR="00D70A2B" w:rsidRPr="00017AE9" w14:paraId="25852790" w14:textId="77777777" w:rsidTr="0045444D">
        <w:trPr>
          <w:trHeight w:val="390"/>
          <w:jc w:val="center"/>
        </w:trPr>
        <w:tc>
          <w:tcPr>
            <w:tcW w:w="505" w:type="dxa"/>
            <w:vMerge/>
            <w:shd w:val="clear" w:color="auto" w:fill="auto"/>
          </w:tcPr>
          <w:p w14:paraId="3E8CA3FD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347BF787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2D3CEFC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62B86453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6EDA8A1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66B1894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059ADBC8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Вероятность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7"/>
            </w:r>
          </w:p>
        </w:tc>
        <w:tc>
          <w:tcPr>
            <w:tcW w:w="1103" w:type="dxa"/>
            <w:shd w:val="clear" w:color="auto" w:fill="auto"/>
          </w:tcPr>
          <w:p w14:paraId="20EE3E6E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Степень влияния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8"/>
            </w:r>
          </w:p>
        </w:tc>
        <w:tc>
          <w:tcPr>
            <w:tcW w:w="1294" w:type="dxa"/>
            <w:shd w:val="clear" w:color="auto" w:fill="auto"/>
          </w:tcPr>
          <w:p w14:paraId="6EDDD355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Значимость (</w:t>
            </w:r>
            <w:proofErr w:type="gramStart"/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уровень)  БР</w:t>
            </w:r>
            <w:proofErr w:type="gramEnd"/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9"/>
            </w:r>
          </w:p>
        </w:tc>
        <w:tc>
          <w:tcPr>
            <w:tcW w:w="1826" w:type="dxa"/>
            <w:vMerge/>
            <w:shd w:val="clear" w:color="auto" w:fill="auto"/>
          </w:tcPr>
          <w:p w14:paraId="4F0147C2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F2ABC42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70A2B" w:rsidRPr="00017AE9" w14:paraId="0F4154A2" w14:textId="77777777" w:rsidTr="0045444D">
        <w:trPr>
          <w:jc w:val="center"/>
        </w:trPr>
        <w:tc>
          <w:tcPr>
            <w:tcW w:w="505" w:type="dxa"/>
            <w:shd w:val="clear" w:color="auto" w:fill="auto"/>
          </w:tcPr>
          <w:p w14:paraId="004B9542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EA9C590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020D1530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14:paraId="4AF27547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528A1064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15A3B6E1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14:paraId="44AB9474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</w:tcPr>
          <w:p w14:paraId="056B0142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14:paraId="751BEFA7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14:paraId="4BC5E017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14:paraId="0132A71B" w14:textId="77777777" w:rsidR="00D70A2B" w:rsidRPr="00017AE9" w:rsidRDefault="00D70A2B" w:rsidP="004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</w:tr>
      <w:tr w:rsidR="00D70A2B" w:rsidRPr="00E624C7" w14:paraId="4298DE06" w14:textId="77777777" w:rsidTr="0045444D">
        <w:trPr>
          <w:jc w:val="center"/>
        </w:trPr>
        <w:tc>
          <w:tcPr>
            <w:tcW w:w="505" w:type="dxa"/>
            <w:shd w:val="clear" w:color="auto" w:fill="auto"/>
          </w:tcPr>
          <w:p w14:paraId="58588991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57A2664A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0C3B088A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14:paraId="4FC35FF0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154450CF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14:paraId="78DCC7C6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48E8E812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A1BDF2B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14:paraId="0A4D4C4A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52747A4A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598446B1" w14:textId="77777777" w:rsidR="00D70A2B" w:rsidRPr="00E624C7" w:rsidRDefault="00D70A2B" w:rsidP="0045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14:paraId="7D8A7154" w14:textId="77777777" w:rsidR="00D70A2B" w:rsidRDefault="00D70A2B" w:rsidP="00D70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AABF6" w14:textId="77777777" w:rsidR="00D70A2B" w:rsidRDefault="00D70A2B" w:rsidP="00D70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DAB7C" w14:textId="77777777" w:rsidR="00DA4DD9" w:rsidRPr="00B20D4F" w:rsidRDefault="00DA4DD9" w:rsidP="00DA4DD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DA4DD9" w:rsidRPr="00B20D4F" w:rsidSect="00D70A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2A09" w14:textId="77777777" w:rsidR="009B6D72" w:rsidRDefault="009B6D72" w:rsidP="00B92AEE">
      <w:pPr>
        <w:spacing w:after="0" w:line="240" w:lineRule="auto"/>
      </w:pPr>
      <w:r>
        <w:separator/>
      </w:r>
    </w:p>
  </w:endnote>
  <w:endnote w:type="continuationSeparator" w:id="0">
    <w:p w14:paraId="584D2992" w14:textId="77777777" w:rsidR="009B6D72" w:rsidRDefault="009B6D72" w:rsidP="00B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9AAB" w14:textId="77777777" w:rsidR="009B6D72" w:rsidRDefault="009B6D72" w:rsidP="00B92AEE">
      <w:pPr>
        <w:spacing w:after="0" w:line="240" w:lineRule="auto"/>
      </w:pPr>
      <w:r>
        <w:separator/>
      </w:r>
    </w:p>
  </w:footnote>
  <w:footnote w:type="continuationSeparator" w:id="0">
    <w:p w14:paraId="5B7A3E56" w14:textId="77777777" w:rsidR="009B6D72" w:rsidRDefault="009B6D72" w:rsidP="00B92AEE">
      <w:pPr>
        <w:spacing w:after="0" w:line="240" w:lineRule="auto"/>
      </w:pPr>
      <w:r>
        <w:continuationSeparator/>
      </w:r>
    </w:p>
  </w:footnote>
  <w:footnote w:id="1">
    <w:p w14:paraId="5713CD5D" w14:textId="77777777" w:rsidR="00D70A2B" w:rsidRPr="00796A96" w:rsidRDefault="00D70A2B" w:rsidP="00D70A2B">
      <w:pPr>
        <w:pStyle w:val="ab"/>
        <w:ind w:firstLine="567"/>
        <w:jc w:val="both"/>
        <w:rPr>
          <w:rFonts w:ascii="Times New Roman" w:hAnsi="Times New Roman"/>
        </w:rPr>
      </w:pPr>
      <w:r w:rsidRPr="00796A96">
        <w:rPr>
          <w:rStyle w:val="ad"/>
          <w:rFonts w:ascii="Times New Roman" w:hAnsi="Times New Roman"/>
        </w:rPr>
        <w:t>1</w:t>
      </w:r>
      <w:r w:rsidRPr="00796A96">
        <w:rPr>
          <w:rFonts w:ascii="Times New Roman" w:hAnsi="Times New Roman"/>
        </w:rPr>
        <w:t> 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</w:footnote>
  <w:footnote w:id="2">
    <w:p w14:paraId="2DBA5030" w14:textId="77777777" w:rsidR="00D70A2B" w:rsidRPr="00331CA4" w:rsidRDefault="00D70A2B" w:rsidP="00D70A2B">
      <w:pPr>
        <w:pStyle w:val="ab"/>
        <w:ind w:firstLine="567"/>
        <w:jc w:val="both"/>
        <w:rPr>
          <w:rFonts w:ascii="Times New Roman" w:hAnsi="Times New Roman"/>
        </w:rPr>
      </w:pPr>
      <w:r w:rsidRPr="00331CA4">
        <w:rPr>
          <w:rStyle w:val="ad"/>
          <w:rFonts w:ascii="Times New Roman" w:hAnsi="Times New Roman"/>
        </w:rPr>
        <w:t>1</w:t>
      </w:r>
      <w:r w:rsidRPr="00331CA4">
        <w:rPr>
          <w:rFonts w:ascii="Times New Roman" w:hAnsi="Times New Roman"/>
        </w:rPr>
        <w:t xml:space="preserve"> 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 91н (зарегистрирован Министерством юстиции Российской Федерации 23 июня </w:t>
      </w:r>
      <w:smartTag w:uri="urn:schemas-microsoft-com:office:smarttags" w:element="metricconverter">
        <w:smartTagPr>
          <w:attr w:name="ProductID" w:val="2020 г"/>
        </w:smartTagPr>
        <w:r w:rsidRPr="00331CA4">
          <w:rPr>
            <w:rFonts w:ascii="Times New Roman" w:hAnsi="Times New Roman"/>
          </w:rPr>
          <w:t>2020 г</w:t>
        </w:r>
      </w:smartTag>
      <w:r w:rsidRPr="00331CA4">
        <w:rPr>
          <w:rFonts w:ascii="Times New Roman" w:hAnsi="Times New Roman"/>
        </w:rPr>
        <w:t>., регистрационный № 58746).</w:t>
      </w:r>
    </w:p>
  </w:footnote>
  <w:footnote w:id="3">
    <w:p w14:paraId="5FA30E63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Причины БР корректируются с учетом фактических обстоятельств исполнения бюджетных полномочий главного администратора (администратора) бюджетных средств.</w:t>
      </w:r>
    </w:p>
  </w:footnote>
  <w:footnote w:id="4">
    <w:p w14:paraId="0D6BDAB6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E23CCE">
        <w:rPr>
          <w:rStyle w:val="ad"/>
          <w:rFonts w:ascii="Times New Roman" w:hAnsi="Times New Roman"/>
        </w:rPr>
        <w:footnoteRef/>
      </w:r>
      <w:r w:rsidRPr="00E23CCE">
        <w:rPr>
          <w:rFonts w:ascii="Times New Roman" w:hAnsi="Times New Roman"/>
        </w:rPr>
        <w:t xml:space="preserve"> Владелец БР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</w:t>
      </w:r>
    </w:p>
  </w:footnote>
  <w:footnote w:id="5">
    <w:p w14:paraId="7DB23D6C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Информация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</w:footnote>
  <w:footnote w:id="6">
    <w:p w14:paraId="39EB591D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Нормативно правовые акты Российской Федерации, Ханты-Мансийского автономного округа, муниципального образования городского округа города </w:t>
      </w:r>
      <w:proofErr w:type="spellStart"/>
      <w:r w:rsidRPr="00931FEE">
        <w:rPr>
          <w:rFonts w:ascii="Times New Roman" w:hAnsi="Times New Roman"/>
        </w:rPr>
        <w:t>Пыть-Яха</w:t>
      </w:r>
      <w:proofErr w:type="spellEnd"/>
      <w:r w:rsidRPr="00931FEE">
        <w:rPr>
          <w:rFonts w:ascii="Times New Roman" w:hAnsi="Times New Roman"/>
        </w:rPr>
        <w:t>, регулирующие выполнение бюджетной процедуры (операции)</w:t>
      </w:r>
    </w:p>
  </w:footnote>
  <w:footnote w:id="7">
    <w:p w14:paraId="14C67133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Степень возможности наступления, выявленного БР: низкая, средняя или высокая.</w:t>
      </w:r>
    </w:p>
  </w:footnote>
  <w:footnote w:id="8">
    <w:p w14:paraId="1BF165D4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Уровень потенциального негативного воздействия, выявленного БР на результат выполнения бюджетной процедуры. Оценивается как низкая, средняя или высокая.</w:t>
      </w:r>
    </w:p>
  </w:footnote>
  <w:footnote w:id="9">
    <w:p w14:paraId="16DC479E" w14:textId="77777777" w:rsidR="00D70A2B" w:rsidRPr="00931FEE" w:rsidRDefault="00D70A2B" w:rsidP="00D70A2B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Значимый, если хотя бы один из критериев вероятность БР или степень влияния БР оценивается как высокая, либо при одновременной оценке вероятности и степени влияния БР как «среднее». По решению главы города </w:t>
      </w:r>
      <w:proofErr w:type="spellStart"/>
      <w:r w:rsidRPr="00931FEE">
        <w:rPr>
          <w:rFonts w:ascii="Times New Roman" w:hAnsi="Times New Roman"/>
        </w:rPr>
        <w:t>Пыть-Яха</w:t>
      </w:r>
      <w:proofErr w:type="spellEnd"/>
      <w:r w:rsidRPr="00931FEE">
        <w:rPr>
          <w:rFonts w:ascii="Times New Roman" w:hAnsi="Times New Roman"/>
        </w:rPr>
        <w:t xml:space="preserve"> БР может быть оценен как значимый. В иных случаях – БР оценивается как незначимый.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10675"/>
      <w:docPartObj>
        <w:docPartGallery w:val="Page Numbers (Top of Page)"/>
        <w:docPartUnique/>
      </w:docPartObj>
    </w:sdtPr>
    <w:sdtContent>
      <w:p w14:paraId="1BB42475" w14:textId="77777777" w:rsidR="00D70A2B" w:rsidRDefault="00D70A2B">
        <w:pPr>
          <w:pStyle w:val="af"/>
          <w:jc w:val="center"/>
        </w:pPr>
        <w:r w:rsidRPr="00BC711B">
          <w:rPr>
            <w:rFonts w:ascii="Times New Roman" w:hAnsi="Times New Roman"/>
            <w:sz w:val="20"/>
          </w:rPr>
          <w:fldChar w:fldCharType="begin"/>
        </w:r>
        <w:r w:rsidRPr="00BC711B">
          <w:rPr>
            <w:rFonts w:ascii="Times New Roman" w:hAnsi="Times New Roman"/>
            <w:sz w:val="20"/>
          </w:rPr>
          <w:instrText>PAGE   \* MERGEFORMAT</w:instrText>
        </w:r>
        <w:r w:rsidRPr="00BC711B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42</w:t>
        </w:r>
        <w:r w:rsidRPr="00BC711B">
          <w:rPr>
            <w:rFonts w:ascii="Times New Roman" w:hAnsi="Times New Roman"/>
            <w:sz w:val="20"/>
          </w:rPr>
          <w:fldChar w:fldCharType="end"/>
        </w:r>
      </w:p>
    </w:sdtContent>
  </w:sdt>
  <w:p w14:paraId="68E76ED9" w14:textId="77777777" w:rsidR="00D70A2B" w:rsidRDefault="00D70A2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12E8" w14:textId="77777777" w:rsidR="00D70A2B" w:rsidRPr="00BC711B" w:rsidRDefault="00D70A2B">
    <w:pPr>
      <w:pStyle w:val="af"/>
      <w:jc w:val="center"/>
      <w:rPr>
        <w:rFonts w:ascii="Times New Roman" w:hAnsi="Times New Roman"/>
        <w:sz w:val="20"/>
      </w:rPr>
    </w:pPr>
  </w:p>
  <w:p w14:paraId="17DFF70C" w14:textId="77777777" w:rsidR="00D70A2B" w:rsidRDefault="00D70A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91E"/>
    <w:multiLevelType w:val="hybridMultilevel"/>
    <w:tmpl w:val="192632A2"/>
    <w:lvl w:ilvl="0" w:tplc="FE7A415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5D2"/>
    <w:multiLevelType w:val="hybridMultilevel"/>
    <w:tmpl w:val="CD0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0C91"/>
    <w:multiLevelType w:val="hybridMultilevel"/>
    <w:tmpl w:val="B79C8C10"/>
    <w:lvl w:ilvl="0" w:tplc="EF5C4BF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87D"/>
    <w:multiLevelType w:val="hybridMultilevel"/>
    <w:tmpl w:val="CE089598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83362D7C">
      <w:start w:val="1"/>
      <w:numFmt w:val="decimal"/>
      <w:lvlText w:val="9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A564C"/>
    <w:multiLevelType w:val="hybridMultilevel"/>
    <w:tmpl w:val="C0143360"/>
    <w:lvl w:ilvl="0" w:tplc="43F211A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58B5"/>
    <w:multiLevelType w:val="hybridMultilevel"/>
    <w:tmpl w:val="EAE8513E"/>
    <w:lvl w:ilvl="0" w:tplc="2F9A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46B03"/>
    <w:multiLevelType w:val="hybridMultilevel"/>
    <w:tmpl w:val="1CDCAC5A"/>
    <w:lvl w:ilvl="0" w:tplc="8CEE04F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B94"/>
    <w:multiLevelType w:val="hybridMultilevel"/>
    <w:tmpl w:val="86F62F3C"/>
    <w:lvl w:ilvl="0" w:tplc="8A3CB9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2BF9"/>
    <w:multiLevelType w:val="hybridMultilevel"/>
    <w:tmpl w:val="A0AEDBF2"/>
    <w:lvl w:ilvl="0" w:tplc="893C580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703"/>
    <w:multiLevelType w:val="hybridMultilevel"/>
    <w:tmpl w:val="28D4C6CE"/>
    <w:lvl w:ilvl="0" w:tplc="4B5EE628">
      <w:start w:val="1"/>
      <w:numFmt w:val="decimal"/>
      <w:lvlText w:val="9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5139"/>
    <w:multiLevelType w:val="multilevel"/>
    <w:tmpl w:val="871265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175181"/>
    <w:multiLevelType w:val="hybridMultilevel"/>
    <w:tmpl w:val="0108FDB2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1B68B8"/>
    <w:multiLevelType w:val="multilevel"/>
    <w:tmpl w:val="EAE624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201866"/>
    <w:multiLevelType w:val="multilevel"/>
    <w:tmpl w:val="7A44F63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ED81311"/>
    <w:multiLevelType w:val="hybridMultilevel"/>
    <w:tmpl w:val="2A0C6EC4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3D01BC"/>
    <w:multiLevelType w:val="hybridMultilevel"/>
    <w:tmpl w:val="70EC6D34"/>
    <w:lvl w:ilvl="0" w:tplc="858CAA2A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0EEC"/>
    <w:multiLevelType w:val="multilevel"/>
    <w:tmpl w:val="DCF67E6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7" w15:restartNumberingAfterBreak="0">
    <w:nsid w:val="503266ED"/>
    <w:multiLevelType w:val="hybridMultilevel"/>
    <w:tmpl w:val="109C8AEA"/>
    <w:lvl w:ilvl="0" w:tplc="F5240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21662B3"/>
    <w:multiLevelType w:val="hybridMultilevel"/>
    <w:tmpl w:val="7752E634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DB5F09"/>
    <w:multiLevelType w:val="hybridMultilevel"/>
    <w:tmpl w:val="53E25824"/>
    <w:lvl w:ilvl="0" w:tplc="A27E28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F784E"/>
    <w:multiLevelType w:val="hybridMultilevel"/>
    <w:tmpl w:val="4CDAD15A"/>
    <w:lvl w:ilvl="0" w:tplc="46DCF06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94058"/>
    <w:multiLevelType w:val="hybridMultilevel"/>
    <w:tmpl w:val="6FF47958"/>
    <w:lvl w:ilvl="0" w:tplc="01E0421E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27596"/>
    <w:multiLevelType w:val="hybridMultilevel"/>
    <w:tmpl w:val="7BEA1EC8"/>
    <w:lvl w:ilvl="0" w:tplc="1C90288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1"/>
  </w:num>
  <w:num w:numId="9">
    <w:abstractNumId w:val="0"/>
  </w:num>
  <w:num w:numId="10">
    <w:abstractNumId w:val="20"/>
  </w:num>
  <w:num w:numId="11">
    <w:abstractNumId w:val="22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A"/>
    <w:rsid w:val="00017AE9"/>
    <w:rsid w:val="00026BDD"/>
    <w:rsid w:val="0005247A"/>
    <w:rsid w:val="000540C9"/>
    <w:rsid w:val="000737A9"/>
    <w:rsid w:val="0007464A"/>
    <w:rsid w:val="000823C5"/>
    <w:rsid w:val="0008613F"/>
    <w:rsid w:val="000D466E"/>
    <w:rsid w:val="000F2ADC"/>
    <w:rsid w:val="001253C2"/>
    <w:rsid w:val="00127DCF"/>
    <w:rsid w:val="00143DB0"/>
    <w:rsid w:val="00175CCF"/>
    <w:rsid w:val="0017725D"/>
    <w:rsid w:val="00194366"/>
    <w:rsid w:val="001A6E00"/>
    <w:rsid w:val="001D29C7"/>
    <w:rsid w:val="001D69CC"/>
    <w:rsid w:val="001D7D3C"/>
    <w:rsid w:val="00202914"/>
    <w:rsid w:val="002040CB"/>
    <w:rsid w:val="00241D30"/>
    <w:rsid w:val="002534B8"/>
    <w:rsid w:val="002622A6"/>
    <w:rsid w:val="00272F50"/>
    <w:rsid w:val="00293F05"/>
    <w:rsid w:val="002945DD"/>
    <w:rsid w:val="002B4633"/>
    <w:rsid w:val="002E4371"/>
    <w:rsid w:val="003045E3"/>
    <w:rsid w:val="003129B6"/>
    <w:rsid w:val="00317CEE"/>
    <w:rsid w:val="00320695"/>
    <w:rsid w:val="0032232B"/>
    <w:rsid w:val="00324990"/>
    <w:rsid w:val="003459B4"/>
    <w:rsid w:val="00385344"/>
    <w:rsid w:val="003966D8"/>
    <w:rsid w:val="003C5BCA"/>
    <w:rsid w:val="003C5BDB"/>
    <w:rsid w:val="003F0F0F"/>
    <w:rsid w:val="00404425"/>
    <w:rsid w:val="004314F8"/>
    <w:rsid w:val="00436B2F"/>
    <w:rsid w:val="00454CCE"/>
    <w:rsid w:val="00486D2C"/>
    <w:rsid w:val="004B1BB0"/>
    <w:rsid w:val="005428F0"/>
    <w:rsid w:val="00566E82"/>
    <w:rsid w:val="00576160"/>
    <w:rsid w:val="005A17CA"/>
    <w:rsid w:val="005D3E11"/>
    <w:rsid w:val="005D552E"/>
    <w:rsid w:val="005F14ED"/>
    <w:rsid w:val="00615076"/>
    <w:rsid w:val="00622D86"/>
    <w:rsid w:val="0063224A"/>
    <w:rsid w:val="00647569"/>
    <w:rsid w:val="00647DAA"/>
    <w:rsid w:val="0066033B"/>
    <w:rsid w:val="00667BB6"/>
    <w:rsid w:val="0067156F"/>
    <w:rsid w:val="0067525C"/>
    <w:rsid w:val="00675AC8"/>
    <w:rsid w:val="006761A7"/>
    <w:rsid w:val="00685EBE"/>
    <w:rsid w:val="006A3CBB"/>
    <w:rsid w:val="006B0B03"/>
    <w:rsid w:val="006C42B2"/>
    <w:rsid w:val="006D2D69"/>
    <w:rsid w:val="0070381B"/>
    <w:rsid w:val="00706E17"/>
    <w:rsid w:val="00733920"/>
    <w:rsid w:val="00741C89"/>
    <w:rsid w:val="007C02E6"/>
    <w:rsid w:val="007F3323"/>
    <w:rsid w:val="00825073"/>
    <w:rsid w:val="0083050A"/>
    <w:rsid w:val="008468D8"/>
    <w:rsid w:val="00853380"/>
    <w:rsid w:val="008960A6"/>
    <w:rsid w:val="008C420B"/>
    <w:rsid w:val="008C48D6"/>
    <w:rsid w:val="008E116F"/>
    <w:rsid w:val="008E72F3"/>
    <w:rsid w:val="00900DEA"/>
    <w:rsid w:val="009075C6"/>
    <w:rsid w:val="0092040D"/>
    <w:rsid w:val="0092259A"/>
    <w:rsid w:val="00931FEE"/>
    <w:rsid w:val="0097634F"/>
    <w:rsid w:val="009B1129"/>
    <w:rsid w:val="009B6D72"/>
    <w:rsid w:val="00A0113E"/>
    <w:rsid w:val="00A11509"/>
    <w:rsid w:val="00A2114B"/>
    <w:rsid w:val="00A2462E"/>
    <w:rsid w:val="00A312FA"/>
    <w:rsid w:val="00A639E4"/>
    <w:rsid w:val="00A70144"/>
    <w:rsid w:val="00A805AC"/>
    <w:rsid w:val="00A849DA"/>
    <w:rsid w:val="00A84E2D"/>
    <w:rsid w:val="00A85488"/>
    <w:rsid w:val="00AA37A5"/>
    <w:rsid w:val="00AB3807"/>
    <w:rsid w:val="00AB731C"/>
    <w:rsid w:val="00B12BE1"/>
    <w:rsid w:val="00B27640"/>
    <w:rsid w:val="00B33FD3"/>
    <w:rsid w:val="00B44428"/>
    <w:rsid w:val="00B6768E"/>
    <w:rsid w:val="00B92AEE"/>
    <w:rsid w:val="00BA06BB"/>
    <w:rsid w:val="00BB174A"/>
    <w:rsid w:val="00BC027A"/>
    <w:rsid w:val="00BC711B"/>
    <w:rsid w:val="00BD13AE"/>
    <w:rsid w:val="00BD52AE"/>
    <w:rsid w:val="00BE405C"/>
    <w:rsid w:val="00BE73C4"/>
    <w:rsid w:val="00C04662"/>
    <w:rsid w:val="00C05FC9"/>
    <w:rsid w:val="00C10636"/>
    <w:rsid w:val="00C12846"/>
    <w:rsid w:val="00C173C1"/>
    <w:rsid w:val="00C31D06"/>
    <w:rsid w:val="00C32577"/>
    <w:rsid w:val="00C3574C"/>
    <w:rsid w:val="00C43CF9"/>
    <w:rsid w:val="00C845D7"/>
    <w:rsid w:val="00C94F92"/>
    <w:rsid w:val="00CB2640"/>
    <w:rsid w:val="00D00BC5"/>
    <w:rsid w:val="00D0220C"/>
    <w:rsid w:val="00D348CD"/>
    <w:rsid w:val="00D479D1"/>
    <w:rsid w:val="00D556D6"/>
    <w:rsid w:val="00D70A2B"/>
    <w:rsid w:val="00D87669"/>
    <w:rsid w:val="00D923E1"/>
    <w:rsid w:val="00DA4DD9"/>
    <w:rsid w:val="00DA7AF8"/>
    <w:rsid w:val="00E10E00"/>
    <w:rsid w:val="00E25666"/>
    <w:rsid w:val="00E5141E"/>
    <w:rsid w:val="00E54A00"/>
    <w:rsid w:val="00E67D78"/>
    <w:rsid w:val="00E724A5"/>
    <w:rsid w:val="00E84665"/>
    <w:rsid w:val="00E97530"/>
    <w:rsid w:val="00EC4F29"/>
    <w:rsid w:val="00F1410E"/>
    <w:rsid w:val="00F60C79"/>
    <w:rsid w:val="00F83464"/>
    <w:rsid w:val="00F849D8"/>
    <w:rsid w:val="00F86928"/>
    <w:rsid w:val="00F97567"/>
    <w:rsid w:val="00FC5C9A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57180"/>
  <w15:chartTrackingRefBased/>
  <w15:docId w15:val="{7A46B5B7-5003-48E9-A1DC-31F579F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1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F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2FA"/>
    <w:pPr>
      <w:ind w:left="720"/>
      <w:contextualSpacing/>
    </w:pPr>
  </w:style>
  <w:style w:type="paragraph" w:styleId="2">
    <w:name w:val="Body Text 2"/>
    <w:basedOn w:val="a"/>
    <w:link w:val="20"/>
    <w:rsid w:val="00A312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312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A312FA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D92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3E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3E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E1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2A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2A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2AEE"/>
    <w:rPr>
      <w:vertAlign w:val="superscript"/>
    </w:rPr>
  </w:style>
  <w:style w:type="table" w:styleId="ae">
    <w:name w:val="Table Grid"/>
    <w:basedOn w:val="a1"/>
    <w:uiPriority w:val="39"/>
    <w:rsid w:val="00F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711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711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99"/>
    <w:rsid w:val="00D70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EF81-4E55-4CA6-9A22-7BE2184B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10122</Words>
  <Characters>57701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3</cp:revision>
  <cp:lastPrinted>2020-11-23T09:46:00Z</cp:lastPrinted>
  <dcterms:created xsi:type="dcterms:W3CDTF">2021-01-12T06:56:00Z</dcterms:created>
  <dcterms:modified xsi:type="dcterms:W3CDTF">2021-12-09T06:37:00Z</dcterms:modified>
</cp:coreProperties>
</file>