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1D" w:rsidRPr="00110450" w:rsidRDefault="0049301D" w:rsidP="0049301D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93CFF6" wp14:editId="159E0987">
            <wp:extent cx="658495" cy="8782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450">
        <w:rPr>
          <w:sz w:val="28"/>
          <w:szCs w:val="28"/>
        </w:rPr>
        <w:br w:type="textWrapping" w:clear="all"/>
      </w:r>
    </w:p>
    <w:p w:rsidR="0049301D" w:rsidRDefault="0049301D" w:rsidP="0049301D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49301D" w:rsidRPr="00D427EC" w:rsidRDefault="0049301D" w:rsidP="004930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</w:t>
      </w:r>
      <w:r w:rsidRPr="00D427EC">
        <w:rPr>
          <w:b/>
          <w:sz w:val="36"/>
          <w:szCs w:val="36"/>
        </w:rPr>
        <w:t>х</w:t>
      </w:r>
    </w:p>
    <w:p w:rsidR="0049301D" w:rsidRPr="00D427EC" w:rsidRDefault="0049301D" w:rsidP="0049301D">
      <w:pPr>
        <w:pStyle w:val="a7"/>
        <w:rPr>
          <w:b/>
          <w:szCs w:val="32"/>
        </w:rPr>
      </w:pPr>
      <w:r>
        <w:rPr>
          <w:b/>
          <w:szCs w:val="32"/>
        </w:rPr>
        <w:t xml:space="preserve">Ханты-Мансийского автономного округа </w:t>
      </w:r>
      <w:r w:rsidRPr="00D427EC">
        <w:rPr>
          <w:b/>
          <w:szCs w:val="32"/>
        </w:rPr>
        <w:t>-</w:t>
      </w:r>
      <w:r>
        <w:rPr>
          <w:b/>
          <w:szCs w:val="32"/>
        </w:rPr>
        <w:t xml:space="preserve"> </w:t>
      </w:r>
      <w:r w:rsidRPr="00D427EC">
        <w:rPr>
          <w:b/>
          <w:szCs w:val="32"/>
        </w:rPr>
        <w:t>Югр</w:t>
      </w:r>
      <w:r>
        <w:rPr>
          <w:b/>
          <w:szCs w:val="32"/>
        </w:rPr>
        <w:t>ы</w:t>
      </w:r>
    </w:p>
    <w:p w:rsidR="0049301D" w:rsidRDefault="0049301D" w:rsidP="004930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</w:t>
      </w:r>
    </w:p>
    <w:p w:rsidR="0049301D" w:rsidRPr="00970EEF" w:rsidRDefault="0049301D" w:rsidP="0049301D">
      <w:pPr>
        <w:jc w:val="center"/>
        <w:rPr>
          <w:b/>
          <w:sz w:val="32"/>
          <w:szCs w:val="32"/>
        </w:rPr>
      </w:pPr>
      <w:r w:rsidRPr="00970EEF">
        <w:rPr>
          <w:b/>
          <w:sz w:val="32"/>
          <w:szCs w:val="32"/>
        </w:rPr>
        <w:t>КОМИТЕТ ПО ФИНАНСАМ</w:t>
      </w:r>
    </w:p>
    <w:p w:rsidR="0049301D" w:rsidRPr="00D427EC" w:rsidRDefault="0049301D" w:rsidP="0049301D">
      <w:pPr>
        <w:pStyle w:val="a9"/>
        <w:jc w:val="both"/>
        <w:rPr>
          <w:sz w:val="28"/>
          <w:szCs w:val="28"/>
        </w:rPr>
      </w:pPr>
    </w:p>
    <w:p w:rsidR="0049301D" w:rsidRPr="00D427EC" w:rsidRDefault="0049301D" w:rsidP="0049301D">
      <w:pPr>
        <w:pStyle w:val="a9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49301D" w:rsidRPr="00D427EC" w:rsidRDefault="0049301D" w:rsidP="0049301D">
      <w:pPr>
        <w:pStyle w:val="a9"/>
        <w:jc w:val="both"/>
        <w:rPr>
          <w:sz w:val="28"/>
          <w:szCs w:val="28"/>
        </w:rPr>
      </w:pPr>
    </w:p>
    <w:p w:rsidR="0049301D" w:rsidRPr="00D427EC" w:rsidRDefault="0049301D" w:rsidP="0049301D">
      <w:pPr>
        <w:pStyle w:val="a9"/>
        <w:jc w:val="both"/>
        <w:rPr>
          <w:sz w:val="28"/>
          <w:szCs w:val="28"/>
        </w:rPr>
      </w:pPr>
    </w:p>
    <w:p w:rsidR="0049301D" w:rsidRDefault="0049301D" w:rsidP="0049301D">
      <w:pPr>
        <w:pStyle w:val="a9"/>
        <w:rPr>
          <w:sz w:val="28"/>
          <w:szCs w:val="28"/>
        </w:rPr>
      </w:pPr>
    </w:p>
    <w:p w:rsidR="0049301D" w:rsidRPr="007C58FB" w:rsidRDefault="0049301D" w:rsidP="0049301D">
      <w:pPr>
        <w:pStyle w:val="a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28.10</w:t>
      </w:r>
      <w:r w:rsidRPr="00CA67E6">
        <w:rPr>
          <w:b/>
          <w:color w:val="000000" w:themeColor="text1"/>
          <w:sz w:val="28"/>
          <w:szCs w:val="28"/>
        </w:rPr>
        <w:t>.2024</w:t>
      </w:r>
      <w:r w:rsidRPr="00CA67E6">
        <w:rPr>
          <w:b/>
          <w:color w:val="000000" w:themeColor="text1"/>
          <w:sz w:val="28"/>
          <w:szCs w:val="28"/>
        </w:rPr>
        <w:tab/>
      </w:r>
      <w:r w:rsidRPr="006A36CA">
        <w:rPr>
          <w:b/>
          <w:color w:val="FF0000"/>
          <w:sz w:val="28"/>
          <w:szCs w:val="28"/>
        </w:rPr>
        <w:tab/>
      </w:r>
      <w:r w:rsidRPr="006A36CA">
        <w:rPr>
          <w:b/>
          <w:color w:val="FF0000"/>
          <w:sz w:val="28"/>
          <w:szCs w:val="28"/>
        </w:rPr>
        <w:tab/>
      </w:r>
      <w:r w:rsidRPr="006A36CA">
        <w:rPr>
          <w:b/>
          <w:color w:val="FF0000"/>
          <w:sz w:val="28"/>
          <w:szCs w:val="28"/>
        </w:rPr>
        <w:tab/>
      </w:r>
      <w:r w:rsidRPr="006A36CA">
        <w:rPr>
          <w:b/>
          <w:color w:val="FF0000"/>
          <w:sz w:val="28"/>
          <w:szCs w:val="28"/>
        </w:rPr>
        <w:tab/>
        <w:t xml:space="preserve">      </w:t>
      </w:r>
      <w:r w:rsidRPr="006A36CA">
        <w:rPr>
          <w:b/>
          <w:color w:val="FF0000"/>
          <w:sz w:val="28"/>
          <w:szCs w:val="28"/>
        </w:rPr>
        <w:tab/>
      </w:r>
      <w:r w:rsidRPr="006A36CA">
        <w:rPr>
          <w:b/>
          <w:color w:val="FF0000"/>
          <w:sz w:val="28"/>
          <w:szCs w:val="28"/>
        </w:rPr>
        <w:tab/>
        <w:t xml:space="preserve">                                          </w:t>
      </w:r>
      <w:r w:rsidRPr="007C58FB">
        <w:rPr>
          <w:b/>
          <w:color w:val="000000" w:themeColor="text1"/>
          <w:sz w:val="28"/>
          <w:szCs w:val="28"/>
        </w:rPr>
        <w:t xml:space="preserve">№ </w:t>
      </w:r>
      <w:r>
        <w:rPr>
          <w:b/>
          <w:color w:val="000000" w:themeColor="text1"/>
          <w:sz w:val="28"/>
          <w:szCs w:val="28"/>
        </w:rPr>
        <w:t>27</w:t>
      </w:r>
    </w:p>
    <w:p w:rsidR="0049301D" w:rsidRPr="006A36CA" w:rsidRDefault="0049301D" w:rsidP="0049301D">
      <w:pPr>
        <w:pStyle w:val="a5"/>
        <w:ind w:right="4960"/>
        <w:rPr>
          <w:color w:val="FF0000"/>
          <w:sz w:val="28"/>
          <w:szCs w:val="28"/>
        </w:rPr>
      </w:pPr>
    </w:p>
    <w:p w:rsidR="0049301D" w:rsidRPr="00BE60CD" w:rsidRDefault="0049301D" w:rsidP="0049301D">
      <w:pPr>
        <w:rPr>
          <w:sz w:val="28"/>
          <w:szCs w:val="28"/>
        </w:rPr>
      </w:pPr>
      <w:r w:rsidRPr="00BE60C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сроках </w:t>
      </w:r>
      <w:r w:rsidRPr="00BE60CD">
        <w:rPr>
          <w:sz w:val="28"/>
          <w:szCs w:val="28"/>
        </w:rPr>
        <w:t xml:space="preserve">представления </w:t>
      </w:r>
    </w:p>
    <w:p w:rsidR="0049301D" w:rsidRPr="00BE60CD" w:rsidRDefault="0049301D" w:rsidP="0049301D">
      <w:pPr>
        <w:rPr>
          <w:sz w:val="28"/>
          <w:szCs w:val="28"/>
        </w:rPr>
      </w:pPr>
      <w:r w:rsidRPr="00BE60CD">
        <w:rPr>
          <w:sz w:val="28"/>
          <w:szCs w:val="28"/>
        </w:rPr>
        <w:t xml:space="preserve">бюджетной и бухгалтерской </w:t>
      </w:r>
    </w:p>
    <w:p w:rsidR="0049301D" w:rsidRPr="00BE60CD" w:rsidRDefault="0049301D" w:rsidP="0049301D">
      <w:pPr>
        <w:rPr>
          <w:bCs/>
          <w:sz w:val="28"/>
          <w:szCs w:val="28"/>
        </w:rPr>
      </w:pPr>
      <w:r w:rsidRPr="00BE60CD">
        <w:rPr>
          <w:sz w:val="28"/>
          <w:szCs w:val="28"/>
        </w:rPr>
        <w:t>отчетности</w:t>
      </w:r>
    </w:p>
    <w:p w:rsidR="0049301D" w:rsidRDefault="0049301D" w:rsidP="0049301D">
      <w:pPr>
        <w:pStyle w:val="a5"/>
        <w:ind w:right="4960"/>
        <w:rPr>
          <w:sz w:val="28"/>
          <w:szCs w:val="28"/>
        </w:rPr>
      </w:pPr>
    </w:p>
    <w:p w:rsidR="0049301D" w:rsidRPr="0070074A" w:rsidRDefault="0049301D" w:rsidP="0049301D">
      <w:pPr>
        <w:pStyle w:val="a5"/>
        <w:ind w:right="4960"/>
        <w:rPr>
          <w:sz w:val="28"/>
          <w:szCs w:val="28"/>
        </w:rPr>
      </w:pPr>
    </w:p>
    <w:p w:rsidR="0049301D" w:rsidRDefault="0049301D" w:rsidP="0049301D">
      <w:pPr>
        <w:spacing w:after="200" w:line="276" w:lineRule="auto"/>
        <w:ind w:firstLine="851"/>
        <w:jc w:val="both"/>
        <w:rPr>
          <w:sz w:val="28"/>
          <w:szCs w:val="28"/>
        </w:rPr>
      </w:pPr>
      <w:r w:rsidRPr="00BE60C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порядком </w:t>
      </w:r>
      <w:r w:rsidRPr="001E2373">
        <w:rPr>
          <w:sz w:val="28"/>
          <w:szCs w:val="28"/>
        </w:rPr>
        <w:t>составления и представления бюджетной отчетности об исполнении бюджета города Пыть-Яха, главными распорядителями (получателями)</w:t>
      </w:r>
      <w:r>
        <w:rPr>
          <w:sz w:val="28"/>
          <w:szCs w:val="28"/>
        </w:rPr>
        <w:t xml:space="preserve"> </w:t>
      </w:r>
      <w:r w:rsidRPr="001E2373">
        <w:rPr>
          <w:sz w:val="28"/>
          <w:szCs w:val="28"/>
        </w:rPr>
        <w:t>средств бюджета города Пыть-Яха, главными администраторами (администраторами) доходов города Пыть-Яха, главными администраторами (администраторами) источников финансирования дефицита бюджета города Пыть-Яха и сводной бухгалтерской отчетности бюджетных и автономных учреждений города Пыть-Яха</w:t>
      </w:r>
      <w:r>
        <w:rPr>
          <w:sz w:val="28"/>
          <w:szCs w:val="28"/>
        </w:rPr>
        <w:t>, утвержденным приказом комитета по финансам администрации города Пыть-Яха от 28.10.2024 года №26 «О порядке составления и представления бюджетной и бухгалтерской отчетности»:</w:t>
      </w:r>
    </w:p>
    <w:p w:rsidR="0049301D" w:rsidRDefault="0049301D" w:rsidP="0049301D">
      <w:pPr>
        <w:spacing w:after="20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9301D" w:rsidRDefault="0049301D" w:rsidP="0049301D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E2373">
        <w:rPr>
          <w:sz w:val="28"/>
          <w:szCs w:val="28"/>
        </w:rPr>
        <w:t xml:space="preserve">Установить сроки представления месячной и квартальной бюджетной отчетности </w:t>
      </w:r>
      <w:r w:rsidRPr="00AD01FA">
        <w:rPr>
          <w:sz w:val="28"/>
          <w:szCs w:val="28"/>
        </w:rPr>
        <w:t>главными распорядителями (получателями) средств бюджета города Пыть-Яха, главными администраторами (администраторами) доходов бюджета города Пыть-Яха, главными администраторами (администраторами) источников финансирования дефицита бюджета города Пыть-Яха</w:t>
      </w:r>
      <w:r>
        <w:rPr>
          <w:sz w:val="28"/>
          <w:szCs w:val="28"/>
        </w:rPr>
        <w:t>,</w:t>
      </w:r>
      <w:r w:rsidRPr="001E2373">
        <w:rPr>
          <w:sz w:val="28"/>
          <w:szCs w:val="28"/>
        </w:rPr>
        <w:t xml:space="preserve"> </w:t>
      </w:r>
      <w:r w:rsidRPr="00AD01FA">
        <w:rPr>
          <w:sz w:val="28"/>
          <w:szCs w:val="28"/>
        </w:rPr>
        <w:t>сводной</w:t>
      </w:r>
      <w:r w:rsidRPr="001E2373">
        <w:rPr>
          <w:sz w:val="28"/>
          <w:szCs w:val="28"/>
        </w:rPr>
        <w:t xml:space="preserve"> бухгалтерской</w:t>
      </w:r>
      <w:r w:rsidRPr="00AD01FA">
        <w:rPr>
          <w:sz w:val="28"/>
          <w:szCs w:val="28"/>
        </w:rPr>
        <w:t xml:space="preserve"> отчетности </w:t>
      </w:r>
      <w:r>
        <w:rPr>
          <w:sz w:val="28"/>
          <w:szCs w:val="28"/>
        </w:rPr>
        <w:t xml:space="preserve">муниципальных </w:t>
      </w:r>
      <w:r w:rsidRPr="00AD01FA">
        <w:rPr>
          <w:sz w:val="28"/>
          <w:szCs w:val="28"/>
        </w:rPr>
        <w:t xml:space="preserve">бюджетных и автономных </w:t>
      </w:r>
      <w:r>
        <w:rPr>
          <w:sz w:val="28"/>
          <w:szCs w:val="28"/>
        </w:rPr>
        <w:t>учреждений города Пыть-Яха (Приложение</w:t>
      </w:r>
      <w:r w:rsidRPr="00AD01FA">
        <w:rPr>
          <w:sz w:val="28"/>
          <w:szCs w:val="28"/>
        </w:rPr>
        <w:t>).</w:t>
      </w:r>
    </w:p>
    <w:p w:rsidR="0049301D" w:rsidRPr="0036031D" w:rsidRDefault="0049301D" w:rsidP="0049301D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36031D">
        <w:rPr>
          <w:sz w:val="28"/>
          <w:szCs w:val="28"/>
        </w:rPr>
        <w:t>Отделу отчетности, обслуживания муниципального долга и казначейского исполнения комитета по финансам администрации гор</w:t>
      </w:r>
      <w:r>
        <w:rPr>
          <w:sz w:val="28"/>
          <w:szCs w:val="28"/>
        </w:rPr>
        <w:t>ода Пыть-Яха довести настоящий п</w:t>
      </w:r>
      <w:r w:rsidRPr="0036031D">
        <w:rPr>
          <w:sz w:val="28"/>
          <w:szCs w:val="28"/>
        </w:rPr>
        <w:t>риказ до МКУ «Центра бухгалтерского и комплексного обслуживания муниципальных учреждений города Пыть-Яха».</w:t>
      </w:r>
    </w:p>
    <w:p w:rsidR="0049301D" w:rsidRPr="00BE60CD" w:rsidRDefault="0049301D" w:rsidP="0049301D">
      <w:pPr>
        <w:spacing w:after="20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E60CD">
        <w:rPr>
          <w:sz w:val="28"/>
          <w:szCs w:val="28"/>
        </w:rPr>
        <w:t xml:space="preserve">Контроль за исполнением приказа возложить на </w:t>
      </w:r>
      <w:r>
        <w:rPr>
          <w:sz w:val="28"/>
          <w:szCs w:val="28"/>
        </w:rPr>
        <w:t>заместителя председателя комитета-</w:t>
      </w:r>
      <w:r w:rsidRPr="00BE60CD">
        <w:rPr>
          <w:sz w:val="28"/>
          <w:szCs w:val="28"/>
        </w:rPr>
        <w:t>начальника отдела отчетности, обслуживания муниципального долга и казначейского исполнения бюджета Кочурову И.Г.</w:t>
      </w:r>
    </w:p>
    <w:p w:rsidR="0049301D" w:rsidRPr="00BE60CD" w:rsidRDefault="0049301D" w:rsidP="0049301D">
      <w:pPr>
        <w:spacing w:after="200" w:line="276" w:lineRule="auto"/>
        <w:ind w:firstLine="851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>4</w:t>
      </w:r>
      <w:r w:rsidRPr="00BE60CD">
        <w:rPr>
          <w:sz w:val="28"/>
          <w:szCs w:val="28"/>
        </w:rPr>
        <w:t>. Приказ вступает в силу с момента его подписания.</w:t>
      </w:r>
      <w:r w:rsidRPr="00BE60CD">
        <w:rPr>
          <w:b/>
          <w:bCs/>
          <w:sz w:val="26"/>
          <w:szCs w:val="26"/>
        </w:rPr>
        <w:t xml:space="preserve"> </w:t>
      </w:r>
    </w:p>
    <w:p w:rsidR="0049301D" w:rsidRDefault="0049301D" w:rsidP="004930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01D" w:rsidRDefault="0049301D" w:rsidP="0049301D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города-</w:t>
      </w:r>
    </w:p>
    <w:p w:rsidR="0049301D" w:rsidRDefault="0049301D" w:rsidP="0049301D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C07A5B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по финансам                                           В.В.Стефогло</w:t>
      </w:r>
    </w:p>
    <w:p w:rsidR="0049301D" w:rsidRDefault="0049301D" w:rsidP="0049301D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9301D" w:rsidRDefault="0049301D" w:rsidP="0049301D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9301D" w:rsidRDefault="0049301D" w:rsidP="0049301D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9301D" w:rsidRDefault="0049301D" w:rsidP="0049301D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9301D" w:rsidRDefault="0049301D" w:rsidP="0049301D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9301D" w:rsidRDefault="0049301D" w:rsidP="0049301D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9301D" w:rsidRDefault="0049301D" w:rsidP="0049301D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p w:rsidR="0049301D" w:rsidRDefault="0049301D" w:rsidP="0049301D">
      <w:pPr>
        <w:jc w:val="center"/>
        <w:rPr>
          <w:b/>
          <w:sz w:val="26"/>
          <w:szCs w:val="26"/>
        </w:rPr>
      </w:pPr>
    </w:p>
    <w:tbl>
      <w:tblPr>
        <w:tblW w:w="10774" w:type="dxa"/>
        <w:tblInd w:w="-993" w:type="dxa"/>
        <w:tblLook w:val="0000" w:firstRow="0" w:lastRow="0" w:firstColumn="0" w:lastColumn="0" w:noHBand="0" w:noVBand="0"/>
      </w:tblPr>
      <w:tblGrid>
        <w:gridCol w:w="10774"/>
      </w:tblGrid>
      <w:tr w:rsidR="0049301D" w:rsidRPr="00E14990" w:rsidTr="000B5657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301D" w:rsidRPr="00E14990" w:rsidRDefault="0049301D" w:rsidP="000B5657">
            <w:pPr>
              <w:ind w:left="768" w:right="34"/>
              <w:jc w:val="right"/>
              <w:rPr>
                <w:szCs w:val="22"/>
                <w:lang w:val="en-US"/>
              </w:rPr>
            </w:pPr>
            <w:r w:rsidRPr="00E14990">
              <w:rPr>
                <w:sz w:val="22"/>
                <w:szCs w:val="22"/>
              </w:rPr>
              <w:t xml:space="preserve">                                            Приложение </w:t>
            </w:r>
          </w:p>
        </w:tc>
      </w:tr>
      <w:tr w:rsidR="0049301D" w:rsidRPr="00E14990" w:rsidTr="000B5657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301D" w:rsidRPr="00E14990" w:rsidRDefault="0049301D" w:rsidP="000B5657">
            <w:pPr>
              <w:ind w:left="768" w:right="34"/>
              <w:jc w:val="right"/>
              <w:rPr>
                <w:sz w:val="22"/>
                <w:szCs w:val="22"/>
              </w:rPr>
            </w:pPr>
            <w:r w:rsidRPr="00E14990">
              <w:rPr>
                <w:sz w:val="22"/>
                <w:szCs w:val="22"/>
              </w:rPr>
              <w:t xml:space="preserve">                   к приказу комитета по финансам  </w:t>
            </w:r>
          </w:p>
          <w:p w:rsidR="0049301D" w:rsidRPr="00E14990" w:rsidRDefault="0049301D" w:rsidP="000B5657">
            <w:pPr>
              <w:ind w:left="768" w:right="34"/>
              <w:jc w:val="right"/>
              <w:rPr>
                <w:szCs w:val="22"/>
              </w:rPr>
            </w:pPr>
            <w:r w:rsidRPr="00E14990">
              <w:rPr>
                <w:sz w:val="22"/>
                <w:szCs w:val="22"/>
              </w:rPr>
              <w:t xml:space="preserve">        администрации города Пыть-Яха </w:t>
            </w:r>
          </w:p>
        </w:tc>
      </w:tr>
      <w:tr w:rsidR="0049301D" w:rsidRPr="00E14990" w:rsidTr="000B5657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301D" w:rsidRPr="00E14990" w:rsidRDefault="0049301D" w:rsidP="000B5657">
            <w:pPr>
              <w:ind w:left="768" w:right="34"/>
              <w:jc w:val="right"/>
              <w:rPr>
                <w:szCs w:val="22"/>
              </w:rPr>
            </w:pPr>
            <w:r w:rsidRPr="00E14990">
              <w:rPr>
                <w:szCs w:val="22"/>
              </w:rPr>
              <w:t>от 28.10.2024 года № 27</w:t>
            </w:r>
          </w:p>
          <w:p w:rsidR="0049301D" w:rsidRPr="00E14990" w:rsidRDefault="0049301D" w:rsidP="000B5657">
            <w:pPr>
              <w:ind w:left="768" w:right="34"/>
              <w:jc w:val="right"/>
              <w:rPr>
                <w:szCs w:val="22"/>
              </w:rPr>
            </w:pPr>
          </w:p>
          <w:p w:rsidR="0049301D" w:rsidRPr="00E14990" w:rsidRDefault="0049301D" w:rsidP="000B5657">
            <w:pPr>
              <w:ind w:left="768" w:right="34"/>
              <w:jc w:val="right"/>
              <w:rPr>
                <w:szCs w:val="22"/>
              </w:rPr>
            </w:pPr>
          </w:p>
          <w:p w:rsidR="0049301D" w:rsidRPr="00E14990" w:rsidRDefault="0049301D" w:rsidP="000B5657">
            <w:pPr>
              <w:ind w:left="768" w:right="34"/>
              <w:jc w:val="right"/>
              <w:rPr>
                <w:szCs w:val="22"/>
              </w:rPr>
            </w:pPr>
          </w:p>
        </w:tc>
      </w:tr>
    </w:tbl>
    <w:p w:rsidR="0049301D" w:rsidRDefault="0049301D" w:rsidP="0049301D">
      <w:pPr>
        <w:tabs>
          <w:tab w:val="left" w:pos="10240"/>
        </w:tabs>
        <w:spacing w:after="200" w:line="276" w:lineRule="auto"/>
        <w:ind w:firstLine="539"/>
        <w:jc w:val="center"/>
        <w:rPr>
          <w:b/>
          <w:sz w:val="28"/>
          <w:szCs w:val="28"/>
        </w:rPr>
      </w:pPr>
      <w:r w:rsidRPr="00E14990">
        <w:rPr>
          <w:b/>
          <w:sz w:val="28"/>
          <w:szCs w:val="28"/>
        </w:rPr>
        <w:t xml:space="preserve">Сроки представления месячной и квартальной бюджетной отчетности об исполнении бюджета города Пыть-Яха главными распорядителями (получателями) средств бюджета города Пыть-Яха, главными администраторами (администраторами) доходов бюджета города Пыть-Яха, главными администраторами (администраторами) источников финансирования дефицита бюджета города Пыть-Яха, сводной бухгалтерской отчетности </w:t>
      </w:r>
      <w:r>
        <w:rPr>
          <w:b/>
          <w:sz w:val="28"/>
          <w:szCs w:val="28"/>
        </w:rPr>
        <w:t xml:space="preserve">муниципальных </w:t>
      </w:r>
      <w:r w:rsidRPr="00E14990">
        <w:rPr>
          <w:b/>
          <w:sz w:val="28"/>
          <w:szCs w:val="28"/>
        </w:rPr>
        <w:t>бюджетных и автономных учреждений города Пыть-Яха</w:t>
      </w:r>
    </w:p>
    <w:p w:rsidR="0049301D" w:rsidRDefault="0049301D" w:rsidP="0049301D">
      <w:pPr>
        <w:tabs>
          <w:tab w:val="left" w:pos="10240"/>
        </w:tabs>
        <w:spacing w:after="200" w:line="276" w:lineRule="auto"/>
        <w:ind w:firstLine="539"/>
        <w:jc w:val="center"/>
        <w:rPr>
          <w:b/>
          <w:sz w:val="28"/>
          <w:szCs w:val="28"/>
        </w:rPr>
      </w:pPr>
    </w:p>
    <w:p w:rsidR="0049301D" w:rsidRPr="00825A54" w:rsidRDefault="0049301D" w:rsidP="0049301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color w:val="C00000"/>
          <w:sz w:val="28"/>
          <w:szCs w:val="28"/>
        </w:rPr>
      </w:pPr>
      <w:r w:rsidRPr="00E14990">
        <w:rPr>
          <w:sz w:val="26"/>
          <w:szCs w:val="26"/>
        </w:rPr>
        <w:t>1.</w:t>
      </w:r>
      <w:r w:rsidRPr="00E14990">
        <w:rPr>
          <w:sz w:val="28"/>
          <w:szCs w:val="28"/>
        </w:rPr>
        <w:t xml:space="preserve">Установить срок представления месячной </w:t>
      </w:r>
      <w:r>
        <w:rPr>
          <w:sz w:val="28"/>
          <w:szCs w:val="28"/>
        </w:rPr>
        <w:t xml:space="preserve">и квартальной </w:t>
      </w:r>
      <w:r w:rsidRPr="00E14990">
        <w:rPr>
          <w:sz w:val="28"/>
          <w:szCs w:val="28"/>
        </w:rPr>
        <w:t xml:space="preserve">отчетности </w:t>
      </w:r>
      <w:r w:rsidRPr="003F7994">
        <w:rPr>
          <w:b/>
          <w:sz w:val="28"/>
          <w:szCs w:val="28"/>
        </w:rPr>
        <w:t xml:space="preserve">не </w:t>
      </w:r>
      <w:r w:rsidRPr="00825A54">
        <w:rPr>
          <w:b/>
          <w:sz w:val="28"/>
          <w:szCs w:val="28"/>
        </w:rPr>
        <w:t xml:space="preserve">позднее 7 числа </w:t>
      </w:r>
      <w:r w:rsidRPr="00825A54">
        <w:rPr>
          <w:sz w:val="28"/>
          <w:szCs w:val="28"/>
        </w:rPr>
        <w:t>месяца, следующего за отчетным периодом</w:t>
      </w:r>
      <w:r>
        <w:rPr>
          <w:sz w:val="28"/>
          <w:szCs w:val="28"/>
        </w:rPr>
        <w:t>, кроме форм бюджетной и бухгалтерской отчетности указанным в пунктах 2,3 настоящего приложения.</w:t>
      </w:r>
      <w:r w:rsidRPr="00825A54">
        <w:rPr>
          <w:sz w:val="28"/>
          <w:szCs w:val="28"/>
        </w:rPr>
        <w:t xml:space="preserve"> </w:t>
      </w:r>
    </w:p>
    <w:p w:rsidR="0049301D" w:rsidRPr="004E4428" w:rsidRDefault="0049301D" w:rsidP="0049301D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E14990">
        <w:rPr>
          <w:sz w:val="28"/>
          <w:szCs w:val="28"/>
        </w:rPr>
        <w:t>Установить срок</w:t>
      </w:r>
      <w:r>
        <w:rPr>
          <w:sz w:val="28"/>
          <w:szCs w:val="28"/>
        </w:rPr>
        <w:t xml:space="preserve"> представления</w:t>
      </w:r>
      <w:r w:rsidRPr="00194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отчетности </w:t>
      </w:r>
      <w:r w:rsidRPr="003F7994">
        <w:rPr>
          <w:b/>
          <w:sz w:val="28"/>
          <w:szCs w:val="28"/>
        </w:rPr>
        <w:t>не позднее 9 числа</w:t>
      </w:r>
      <w:r w:rsidRPr="006F676B">
        <w:rPr>
          <w:sz w:val="28"/>
          <w:szCs w:val="28"/>
        </w:rPr>
        <w:t xml:space="preserve"> </w:t>
      </w:r>
      <w:r w:rsidRPr="00E14990">
        <w:rPr>
          <w:sz w:val="28"/>
          <w:szCs w:val="28"/>
        </w:rPr>
        <w:t xml:space="preserve">месяца, следующего за отчетным </w:t>
      </w:r>
      <w:r>
        <w:rPr>
          <w:sz w:val="28"/>
          <w:szCs w:val="28"/>
        </w:rPr>
        <w:t xml:space="preserve">следующих форм месячной и квартальной отчетности: </w:t>
      </w:r>
    </w:p>
    <w:p w:rsidR="0049301D" w:rsidRPr="004E4428" w:rsidRDefault="0049301D" w:rsidP="0049301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sz w:val="28"/>
          <w:szCs w:val="28"/>
        </w:rPr>
      </w:pPr>
      <w:r w:rsidRPr="004E4428">
        <w:rPr>
          <w:sz w:val="28"/>
          <w:szCs w:val="28"/>
        </w:rPr>
        <w:t>-форма 0503169</w:t>
      </w:r>
      <w:r w:rsidRPr="004E4428">
        <w:rPr>
          <w:rFonts w:ascii="Arial" w:hAnsi="Arial" w:cs="Arial"/>
          <w:sz w:val="20"/>
          <w:szCs w:val="20"/>
          <w:shd w:val="clear" w:color="auto" w:fill="FFFFFF"/>
        </w:rPr>
        <w:t xml:space="preserve"> «</w:t>
      </w:r>
      <w:r w:rsidRPr="004E4428">
        <w:rPr>
          <w:sz w:val="28"/>
          <w:szCs w:val="28"/>
          <w:shd w:val="clear" w:color="auto" w:fill="FFFFFF"/>
        </w:rPr>
        <w:t>Сведения по дебиторской и кредиторской задолженности»;</w:t>
      </w:r>
    </w:p>
    <w:p w:rsidR="0049301D" w:rsidRPr="004E4428" w:rsidRDefault="0049301D" w:rsidP="0049301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sz w:val="28"/>
          <w:szCs w:val="28"/>
        </w:rPr>
      </w:pPr>
      <w:r w:rsidRPr="004E4428">
        <w:rPr>
          <w:sz w:val="28"/>
          <w:szCs w:val="28"/>
        </w:rPr>
        <w:t>-форма 0503123 «Отчет о движении денежных средств»;</w:t>
      </w:r>
    </w:p>
    <w:p w:rsidR="0049301D" w:rsidRPr="004E4428" w:rsidRDefault="0049301D" w:rsidP="0049301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sz w:val="28"/>
          <w:szCs w:val="28"/>
        </w:rPr>
      </w:pPr>
      <w:r w:rsidRPr="004E4428">
        <w:rPr>
          <w:sz w:val="28"/>
          <w:szCs w:val="28"/>
        </w:rPr>
        <w:t>-форма 0503769</w:t>
      </w:r>
      <w:r>
        <w:rPr>
          <w:sz w:val="28"/>
          <w:szCs w:val="28"/>
        </w:rPr>
        <w:t xml:space="preserve"> </w:t>
      </w:r>
      <w:r w:rsidRPr="004E4428">
        <w:rPr>
          <w:rFonts w:ascii="Arial" w:hAnsi="Arial" w:cs="Arial"/>
          <w:sz w:val="20"/>
          <w:szCs w:val="20"/>
          <w:shd w:val="clear" w:color="auto" w:fill="FFFFFF"/>
        </w:rPr>
        <w:t>«</w:t>
      </w:r>
      <w:r w:rsidRPr="004E4428">
        <w:rPr>
          <w:sz w:val="28"/>
          <w:szCs w:val="28"/>
          <w:shd w:val="clear" w:color="auto" w:fill="FFFFFF"/>
        </w:rPr>
        <w:t>Сведения по дебиторской и кредиторской задолженности учреждения»;</w:t>
      </w:r>
    </w:p>
    <w:p w:rsidR="0049301D" w:rsidRDefault="0049301D" w:rsidP="0049301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-форма 0503723 «Отчет о движении денежных средств учреждения»;</w:t>
      </w:r>
    </w:p>
    <w:p w:rsidR="0049301D" w:rsidRPr="00186698" w:rsidRDefault="0049301D" w:rsidP="0049301D">
      <w:pPr>
        <w:spacing w:after="200" w:line="276" w:lineRule="auto"/>
        <w:ind w:firstLine="539"/>
        <w:jc w:val="both"/>
        <w:rPr>
          <w:sz w:val="28"/>
          <w:szCs w:val="28"/>
        </w:rPr>
      </w:pPr>
      <w:r w:rsidRPr="000D7F1E">
        <w:rPr>
          <w:sz w:val="28"/>
          <w:szCs w:val="28"/>
        </w:rPr>
        <w:t xml:space="preserve">-приложение </w:t>
      </w:r>
      <w:r w:rsidRPr="00186698">
        <w:rPr>
          <w:sz w:val="28"/>
          <w:szCs w:val="28"/>
        </w:rPr>
        <w:t xml:space="preserve">1а (показатели дебиторской задолженности по неналоговым доходам бюджета); </w:t>
      </w:r>
    </w:p>
    <w:p w:rsidR="0049301D" w:rsidRPr="00186698" w:rsidRDefault="0049301D" w:rsidP="0049301D">
      <w:pPr>
        <w:spacing w:after="200" w:line="276" w:lineRule="auto"/>
        <w:ind w:firstLine="539"/>
        <w:jc w:val="both"/>
        <w:rPr>
          <w:sz w:val="28"/>
          <w:szCs w:val="28"/>
        </w:rPr>
      </w:pPr>
      <w:r w:rsidRPr="00186698">
        <w:rPr>
          <w:sz w:val="28"/>
          <w:szCs w:val="28"/>
        </w:rPr>
        <w:t xml:space="preserve">-приложение 1б (показатели кредиторской задолженности по неналоговым доходам бюджета); </w:t>
      </w:r>
    </w:p>
    <w:p w:rsidR="0049301D" w:rsidRDefault="0049301D" w:rsidP="0049301D">
      <w:pPr>
        <w:spacing w:after="20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2 (</w:t>
      </w:r>
      <w:r w:rsidRPr="00E14990">
        <w:rPr>
          <w:sz w:val="28"/>
          <w:szCs w:val="28"/>
        </w:rPr>
        <w:t>сведения о дебиторской и кредиторской задолженности (свод по типам учреждений)</w:t>
      </w:r>
      <w:r>
        <w:rPr>
          <w:sz w:val="28"/>
          <w:szCs w:val="28"/>
        </w:rPr>
        <w:t>);</w:t>
      </w:r>
      <w:r w:rsidRPr="00E14990">
        <w:rPr>
          <w:sz w:val="28"/>
          <w:szCs w:val="28"/>
        </w:rPr>
        <w:t xml:space="preserve"> </w:t>
      </w:r>
    </w:p>
    <w:p w:rsidR="0049301D" w:rsidRDefault="0049301D" w:rsidP="0049301D">
      <w:pPr>
        <w:spacing w:after="20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-приложение 2.1 (</w:t>
      </w:r>
      <w:r w:rsidRPr="00E14990">
        <w:rPr>
          <w:sz w:val="28"/>
          <w:szCs w:val="28"/>
        </w:rPr>
        <w:t>расшифровка дебиторской и кредиторской задолженности муниципального учреждения по контрагентам</w:t>
      </w:r>
      <w:r>
        <w:rPr>
          <w:sz w:val="28"/>
          <w:szCs w:val="28"/>
        </w:rPr>
        <w:t>);</w:t>
      </w:r>
    </w:p>
    <w:p w:rsidR="0049301D" w:rsidRDefault="0049301D" w:rsidP="0049301D">
      <w:pPr>
        <w:spacing w:after="20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3 (расшифровка остатков средств во временном распоряжении);</w:t>
      </w:r>
    </w:p>
    <w:p w:rsidR="0049301D" w:rsidRPr="00FE0FFC" w:rsidRDefault="0049301D" w:rsidP="0049301D">
      <w:pPr>
        <w:spacing w:after="200" w:line="276" w:lineRule="auto"/>
        <w:ind w:firstLine="539"/>
        <w:jc w:val="both"/>
        <w:rPr>
          <w:sz w:val="28"/>
          <w:szCs w:val="28"/>
        </w:rPr>
      </w:pPr>
      <w:r w:rsidRPr="00FE0FFC">
        <w:rPr>
          <w:sz w:val="28"/>
          <w:szCs w:val="28"/>
        </w:rPr>
        <w:t>-</w:t>
      </w:r>
      <w:r>
        <w:rPr>
          <w:sz w:val="28"/>
          <w:szCs w:val="28"/>
        </w:rPr>
        <w:t>форма 0503164 «</w:t>
      </w:r>
      <w:r w:rsidRPr="00FE0FFC">
        <w:rPr>
          <w:sz w:val="28"/>
          <w:szCs w:val="28"/>
        </w:rPr>
        <w:t>Сведения об исполнении бюджета</w:t>
      </w:r>
      <w:r>
        <w:rPr>
          <w:sz w:val="28"/>
          <w:szCs w:val="28"/>
        </w:rPr>
        <w:t>».</w:t>
      </w:r>
    </w:p>
    <w:p w:rsidR="0049301D" w:rsidRDefault="0049301D" w:rsidP="0049301D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6F676B">
        <w:rPr>
          <w:sz w:val="28"/>
          <w:szCs w:val="28"/>
        </w:rPr>
        <w:t xml:space="preserve"> </w:t>
      </w:r>
      <w:r w:rsidRPr="00E14990">
        <w:rPr>
          <w:sz w:val="28"/>
          <w:szCs w:val="28"/>
        </w:rPr>
        <w:t>Установить срок</w:t>
      </w:r>
      <w:r>
        <w:rPr>
          <w:sz w:val="28"/>
          <w:szCs w:val="28"/>
        </w:rPr>
        <w:t xml:space="preserve"> представления</w:t>
      </w:r>
      <w:r w:rsidRPr="00194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отчетности </w:t>
      </w:r>
      <w:r w:rsidRPr="003F7994">
        <w:rPr>
          <w:b/>
          <w:sz w:val="28"/>
          <w:szCs w:val="28"/>
        </w:rPr>
        <w:t xml:space="preserve">не позднее 15 числа месяца, </w:t>
      </w:r>
      <w:r w:rsidRPr="00E14990">
        <w:rPr>
          <w:sz w:val="28"/>
          <w:szCs w:val="28"/>
        </w:rPr>
        <w:t xml:space="preserve">следующего за отчетным </w:t>
      </w:r>
      <w:r>
        <w:rPr>
          <w:sz w:val="28"/>
          <w:szCs w:val="28"/>
        </w:rPr>
        <w:t>следующих форм месячной и квартальной отчетности:</w:t>
      </w:r>
    </w:p>
    <w:p w:rsidR="0049301D" w:rsidRDefault="0049301D" w:rsidP="0049301D">
      <w:pPr>
        <w:tabs>
          <w:tab w:val="left" w:pos="709"/>
        </w:tabs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-форма 0503128 «О</w:t>
      </w:r>
      <w:r w:rsidRPr="00E14990">
        <w:rPr>
          <w:sz w:val="28"/>
          <w:szCs w:val="28"/>
        </w:rPr>
        <w:t>тчет о бюджетных обязательствах</w:t>
      </w:r>
      <w:r>
        <w:rPr>
          <w:sz w:val="28"/>
          <w:szCs w:val="28"/>
        </w:rPr>
        <w:t>»</w:t>
      </w:r>
      <w:r w:rsidRPr="00E14990">
        <w:rPr>
          <w:sz w:val="28"/>
          <w:szCs w:val="28"/>
        </w:rPr>
        <w:t>, содержащ</w:t>
      </w:r>
      <w:r>
        <w:rPr>
          <w:sz w:val="28"/>
          <w:szCs w:val="28"/>
        </w:rPr>
        <w:t>ая</w:t>
      </w:r>
      <w:r w:rsidRPr="00E14990">
        <w:rPr>
          <w:sz w:val="28"/>
          <w:szCs w:val="28"/>
        </w:rPr>
        <w:t xml:space="preserve"> данные о ходе реализации национальных проектов (программ), а также комплексного плана модернизации и расширения магистральной инфраструктуры (региональных проектов в составе национальных проектов)</w:t>
      </w:r>
      <w:r>
        <w:rPr>
          <w:sz w:val="28"/>
          <w:szCs w:val="28"/>
        </w:rPr>
        <w:t>,</w:t>
      </w:r>
      <w:r w:rsidRPr="00E14990">
        <w:rPr>
          <w:sz w:val="28"/>
          <w:szCs w:val="28"/>
        </w:rPr>
        <w:t xml:space="preserve"> (сводный </w:t>
      </w:r>
      <w:r>
        <w:rPr>
          <w:sz w:val="28"/>
          <w:szCs w:val="28"/>
        </w:rPr>
        <w:t>о</w:t>
      </w:r>
      <w:r w:rsidRPr="00E14990">
        <w:rPr>
          <w:sz w:val="28"/>
          <w:szCs w:val="28"/>
        </w:rPr>
        <w:t>тчет бюджета ф</w:t>
      </w:r>
      <w:r>
        <w:rPr>
          <w:sz w:val="28"/>
          <w:szCs w:val="28"/>
        </w:rPr>
        <w:t>орма</w:t>
      </w:r>
      <w:r w:rsidRPr="00E14990">
        <w:rPr>
          <w:sz w:val="28"/>
          <w:szCs w:val="28"/>
        </w:rPr>
        <w:t xml:space="preserve"> 0503128-НП)</w:t>
      </w:r>
      <w:r>
        <w:rPr>
          <w:sz w:val="28"/>
          <w:szCs w:val="28"/>
        </w:rPr>
        <w:t xml:space="preserve">; </w:t>
      </w:r>
    </w:p>
    <w:p w:rsidR="0049301D" w:rsidRPr="000D7F1E" w:rsidRDefault="0049301D" w:rsidP="0049301D">
      <w:pPr>
        <w:tabs>
          <w:tab w:val="left" w:pos="709"/>
        </w:tabs>
        <w:autoSpaceDE w:val="0"/>
        <w:autoSpaceDN w:val="0"/>
        <w:spacing w:after="200" w:line="276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ab/>
        <w:t>-</w:t>
      </w:r>
      <w:r w:rsidRPr="00FE0FFC">
        <w:rPr>
          <w:sz w:val="28"/>
          <w:szCs w:val="28"/>
        </w:rPr>
        <w:t>форма 0503160 «Пояснительная записка» – текстовая часть;</w:t>
      </w:r>
    </w:p>
    <w:p w:rsidR="0049301D" w:rsidRDefault="0049301D" w:rsidP="0049301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-форма 0503738 «О</w:t>
      </w:r>
      <w:r w:rsidRPr="005033F0">
        <w:rPr>
          <w:color w:val="000000"/>
          <w:sz w:val="28"/>
          <w:szCs w:val="28"/>
          <w:shd w:val="clear" w:color="auto" w:fill="FFFFFF"/>
        </w:rPr>
        <w:t>тчет об обязательствах учреждения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5033F0">
        <w:rPr>
          <w:color w:val="000000"/>
          <w:sz w:val="28"/>
          <w:szCs w:val="28"/>
          <w:shd w:val="clear" w:color="auto" w:fill="FFFFFF"/>
        </w:rPr>
        <w:t xml:space="preserve"> содержащ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Pr="005033F0">
        <w:rPr>
          <w:color w:val="000000"/>
          <w:sz w:val="28"/>
          <w:szCs w:val="28"/>
          <w:shd w:val="clear" w:color="auto" w:fill="FFFFFF"/>
        </w:rPr>
        <w:t xml:space="preserve">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033F0">
        <w:rPr>
          <w:color w:val="000000"/>
          <w:sz w:val="28"/>
          <w:szCs w:val="28"/>
          <w:shd w:val="clear" w:color="auto" w:fill="FFFFFF"/>
        </w:rPr>
        <w:t xml:space="preserve"> (сводный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5033F0">
        <w:rPr>
          <w:color w:val="000000"/>
          <w:sz w:val="28"/>
          <w:szCs w:val="28"/>
          <w:shd w:val="clear" w:color="auto" w:fill="FFFFFF"/>
        </w:rPr>
        <w:t>тчет ф</w:t>
      </w:r>
      <w:r>
        <w:rPr>
          <w:color w:val="000000"/>
          <w:sz w:val="28"/>
          <w:szCs w:val="28"/>
          <w:shd w:val="clear" w:color="auto" w:fill="FFFFFF"/>
        </w:rPr>
        <w:t xml:space="preserve">орма </w:t>
      </w:r>
      <w:r w:rsidRPr="005033F0">
        <w:rPr>
          <w:color w:val="000000"/>
          <w:sz w:val="28"/>
          <w:szCs w:val="28"/>
          <w:shd w:val="clear" w:color="auto" w:fill="FFFFFF"/>
        </w:rPr>
        <w:t>0503738-НП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49301D" w:rsidRDefault="0049301D" w:rsidP="0049301D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FE0FFC">
        <w:rPr>
          <w:sz w:val="28"/>
          <w:szCs w:val="28"/>
        </w:rPr>
        <w:tab/>
        <w:t>- форма 0503760 «Пояснительная записка» - текстовая часть;</w:t>
      </w:r>
    </w:p>
    <w:p w:rsidR="0049301D" w:rsidRPr="00FE0FFC" w:rsidRDefault="0049301D" w:rsidP="0049301D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</w:p>
    <w:p w:rsidR="0049301D" w:rsidRPr="00FE0FFC" w:rsidRDefault="0049301D" w:rsidP="0049301D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E0FFC">
        <w:rPr>
          <w:sz w:val="28"/>
          <w:szCs w:val="28"/>
          <w:shd w:val="clear" w:color="auto" w:fill="FFFFFF"/>
        </w:rPr>
        <w:t>- информация, о состоянии дебиторской и кредиторской задолженности (</w:t>
      </w:r>
      <w:r>
        <w:rPr>
          <w:sz w:val="28"/>
          <w:szCs w:val="28"/>
          <w:shd w:val="clear" w:color="auto" w:fill="FFFFFF"/>
        </w:rPr>
        <w:t>п</w:t>
      </w:r>
      <w:r w:rsidRPr="00FE0FFC">
        <w:rPr>
          <w:sz w:val="28"/>
          <w:szCs w:val="28"/>
          <w:shd w:val="clear" w:color="auto" w:fill="FFFFFF"/>
        </w:rPr>
        <w:t>риложения 3,4 к приказу комитета по финансам от 29.11.2018 № 36 «Об утверждении Порядка проведения мониторинга дебиторской и кредиторской задолженности»</w:t>
      </w:r>
      <w:r>
        <w:rPr>
          <w:sz w:val="28"/>
          <w:szCs w:val="28"/>
          <w:shd w:val="clear" w:color="auto" w:fill="FFFFFF"/>
        </w:rPr>
        <w:t>.</w:t>
      </w:r>
    </w:p>
    <w:p w:rsidR="00E14990" w:rsidRPr="0049301D" w:rsidRDefault="00E14990" w:rsidP="0049301D">
      <w:bookmarkStart w:id="0" w:name="_GoBack"/>
      <w:bookmarkEnd w:id="0"/>
    </w:p>
    <w:sectPr w:rsidR="00E14990" w:rsidRPr="0049301D" w:rsidSect="00D52D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86" w:rsidRDefault="00E65E86" w:rsidP="00762689">
      <w:r>
        <w:separator/>
      </w:r>
    </w:p>
  </w:endnote>
  <w:endnote w:type="continuationSeparator" w:id="0">
    <w:p w:rsidR="00E65E86" w:rsidRDefault="00E65E86" w:rsidP="0076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86" w:rsidRDefault="00E65E86" w:rsidP="00762689">
      <w:r>
        <w:separator/>
      </w:r>
    </w:p>
  </w:footnote>
  <w:footnote w:type="continuationSeparator" w:id="0">
    <w:p w:rsidR="00E65E86" w:rsidRDefault="00E65E86" w:rsidP="0076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0044"/>
    <w:multiLevelType w:val="hybridMultilevel"/>
    <w:tmpl w:val="9CA2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3B77"/>
    <w:multiLevelType w:val="hybridMultilevel"/>
    <w:tmpl w:val="BCDAAC66"/>
    <w:lvl w:ilvl="0" w:tplc="2E169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9E34BF"/>
    <w:multiLevelType w:val="hybridMultilevel"/>
    <w:tmpl w:val="774AC7BE"/>
    <w:lvl w:ilvl="0" w:tplc="3D6E27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DEB2F5B"/>
    <w:multiLevelType w:val="multilevel"/>
    <w:tmpl w:val="D1E8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45F28"/>
    <w:multiLevelType w:val="multilevel"/>
    <w:tmpl w:val="4D8C51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3F699D"/>
    <w:multiLevelType w:val="hybridMultilevel"/>
    <w:tmpl w:val="A9BAC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B2"/>
    <w:rsid w:val="00010DB4"/>
    <w:rsid w:val="00010F2A"/>
    <w:rsid w:val="00014CD0"/>
    <w:rsid w:val="00015053"/>
    <w:rsid w:val="00025FB3"/>
    <w:rsid w:val="000305A9"/>
    <w:rsid w:val="000329AE"/>
    <w:rsid w:val="000419F3"/>
    <w:rsid w:val="00042961"/>
    <w:rsid w:val="00045A51"/>
    <w:rsid w:val="00051EDB"/>
    <w:rsid w:val="0005437A"/>
    <w:rsid w:val="00055860"/>
    <w:rsid w:val="00056D05"/>
    <w:rsid w:val="000616CE"/>
    <w:rsid w:val="00067FDB"/>
    <w:rsid w:val="00072C95"/>
    <w:rsid w:val="00074C76"/>
    <w:rsid w:val="00081A5C"/>
    <w:rsid w:val="00083487"/>
    <w:rsid w:val="00083545"/>
    <w:rsid w:val="000B3593"/>
    <w:rsid w:val="000B6F5A"/>
    <w:rsid w:val="000C054A"/>
    <w:rsid w:val="000F2430"/>
    <w:rsid w:val="000F4F4A"/>
    <w:rsid w:val="000F6A39"/>
    <w:rsid w:val="000F6CD3"/>
    <w:rsid w:val="00107EF0"/>
    <w:rsid w:val="00110120"/>
    <w:rsid w:val="00112235"/>
    <w:rsid w:val="00115347"/>
    <w:rsid w:val="001167BA"/>
    <w:rsid w:val="00116A95"/>
    <w:rsid w:val="001217D1"/>
    <w:rsid w:val="001332F2"/>
    <w:rsid w:val="00133666"/>
    <w:rsid w:val="00134436"/>
    <w:rsid w:val="00136025"/>
    <w:rsid w:val="00136108"/>
    <w:rsid w:val="00144F0E"/>
    <w:rsid w:val="00146E87"/>
    <w:rsid w:val="00146EF1"/>
    <w:rsid w:val="00154D5C"/>
    <w:rsid w:val="00154FB2"/>
    <w:rsid w:val="00160102"/>
    <w:rsid w:val="001631A1"/>
    <w:rsid w:val="00183D83"/>
    <w:rsid w:val="0018720C"/>
    <w:rsid w:val="00191799"/>
    <w:rsid w:val="00192729"/>
    <w:rsid w:val="00196942"/>
    <w:rsid w:val="001A4D3B"/>
    <w:rsid w:val="001A72AD"/>
    <w:rsid w:val="001B0EB4"/>
    <w:rsid w:val="001B15A4"/>
    <w:rsid w:val="001B2616"/>
    <w:rsid w:val="001B334F"/>
    <w:rsid w:val="001B3FDF"/>
    <w:rsid w:val="001B55A4"/>
    <w:rsid w:val="001D19BD"/>
    <w:rsid w:val="001D23B3"/>
    <w:rsid w:val="001D460F"/>
    <w:rsid w:val="001D57AD"/>
    <w:rsid w:val="001E1384"/>
    <w:rsid w:val="001E1BBA"/>
    <w:rsid w:val="001E2373"/>
    <w:rsid w:val="001E7BFC"/>
    <w:rsid w:val="001F6266"/>
    <w:rsid w:val="0020389E"/>
    <w:rsid w:val="00205145"/>
    <w:rsid w:val="0020572D"/>
    <w:rsid w:val="00215C8F"/>
    <w:rsid w:val="0023243B"/>
    <w:rsid w:val="00235B24"/>
    <w:rsid w:val="00236F22"/>
    <w:rsid w:val="0023746B"/>
    <w:rsid w:val="00237850"/>
    <w:rsid w:val="002401D7"/>
    <w:rsid w:val="002456B2"/>
    <w:rsid w:val="002527D5"/>
    <w:rsid w:val="00272AFF"/>
    <w:rsid w:val="0027364D"/>
    <w:rsid w:val="00284164"/>
    <w:rsid w:val="00285511"/>
    <w:rsid w:val="002872BB"/>
    <w:rsid w:val="0029095E"/>
    <w:rsid w:val="002913B3"/>
    <w:rsid w:val="00295B0B"/>
    <w:rsid w:val="002A02AB"/>
    <w:rsid w:val="002A3A4E"/>
    <w:rsid w:val="002B026D"/>
    <w:rsid w:val="002B1C54"/>
    <w:rsid w:val="002B73BA"/>
    <w:rsid w:val="002D1C39"/>
    <w:rsid w:val="002D3EE7"/>
    <w:rsid w:val="002D4B60"/>
    <w:rsid w:val="002E0156"/>
    <w:rsid w:val="002E12B8"/>
    <w:rsid w:val="002E2289"/>
    <w:rsid w:val="002E6E95"/>
    <w:rsid w:val="002F2899"/>
    <w:rsid w:val="002F4065"/>
    <w:rsid w:val="002F5313"/>
    <w:rsid w:val="002F64A9"/>
    <w:rsid w:val="00300647"/>
    <w:rsid w:val="00310266"/>
    <w:rsid w:val="00315FD0"/>
    <w:rsid w:val="003209E9"/>
    <w:rsid w:val="00323F7F"/>
    <w:rsid w:val="003248A5"/>
    <w:rsid w:val="0032502F"/>
    <w:rsid w:val="00334B78"/>
    <w:rsid w:val="00337C27"/>
    <w:rsid w:val="003557A4"/>
    <w:rsid w:val="0036031D"/>
    <w:rsid w:val="003614AF"/>
    <w:rsid w:val="003614EF"/>
    <w:rsid w:val="0037684A"/>
    <w:rsid w:val="00385E3E"/>
    <w:rsid w:val="003935D5"/>
    <w:rsid w:val="00394360"/>
    <w:rsid w:val="00397E93"/>
    <w:rsid w:val="003A3FEF"/>
    <w:rsid w:val="003A56A3"/>
    <w:rsid w:val="003A5D10"/>
    <w:rsid w:val="003A6D1C"/>
    <w:rsid w:val="003A7B13"/>
    <w:rsid w:val="003B4FB3"/>
    <w:rsid w:val="003C1667"/>
    <w:rsid w:val="003C17F1"/>
    <w:rsid w:val="003C24F2"/>
    <w:rsid w:val="003C3A15"/>
    <w:rsid w:val="003C67A8"/>
    <w:rsid w:val="003D5788"/>
    <w:rsid w:val="003E4AEE"/>
    <w:rsid w:val="003E4CE3"/>
    <w:rsid w:val="003E6362"/>
    <w:rsid w:val="003E746D"/>
    <w:rsid w:val="00400A7F"/>
    <w:rsid w:val="004058CF"/>
    <w:rsid w:val="0041171C"/>
    <w:rsid w:val="004118D7"/>
    <w:rsid w:val="004145F8"/>
    <w:rsid w:val="00416654"/>
    <w:rsid w:val="004272DE"/>
    <w:rsid w:val="00430F19"/>
    <w:rsid w:val="0043278C"/>
    <w:rsid w:val="00432B20"/>
    <w:rsid w:val="00440228"/>
    <w:rsid w:val="00447897"/>
    <w:rsid w:val="00451E81"/>
    <w:rsid w:val="00462870"/>
    <w:rsid w:val="0046567D"/>
    <w:rsid w:val="004711FC"/>
    <w:rsid w:val="004753C1"/>
    <w:rsid w:val="0048475E"/>
    <w:rsid w:val="0049301D"/>
    <w:rsid w:val="004944D6"/>
    <w:rsid w:val="004A00C1"/>
    <w:rsid w:val="004A6E1C"/>
    <w:rsid w:val="004B594D"/>
    <w:rsid w:val="004F08B7"/>
    <w:rsid w:val="004F21A2"/>
    <w:rsid w:val="004F2ABE"/>
    <w:rsid w:val="004F5901"/>
    <w:rsid w:val="004F661C"/>
    <w:rsid w:val="005022E6"/>
    <w:rsid w:val="005033F0"/>
    <w:rsid w:val="0050439B"/>
    <w:rsid w:val="00504580"/>
    <w:rsid w:val="005048E3"/>
    <w:rsid w:val="005119BB"/>
    <w:rsid w:val="00512FD9"/>
    <w:rsid w:val="00531C48"/>
    <w:rsid w:val="00536BBB"/>
    <w:rsid w:val="005405E8"/>
    <w:rsid w:val="0054438D"/>
    <w:rsid w:val="00544E54"/>
    <w:rsid w:val="00551466"/>
    <w:rsid w:val="0055488B"/>
    <w:rsid w:val="00564D74"/>
    <w:rsid w:val="005714DA"/>
    <w:rsid w:val="00571888"/>
    <w:rsid w:val="0057359B"/>
    <w:rsid w:val="00587C82"/>
    <w:rsid w:val="00595EC6"/>
    <w:rsid w:val="005A42DE"/>
    <w:rsid w:val="005A4650"/>
    <w:rsid w:val="005A6CBF"/>
    <w:rsid w:val="005B4E1A"/>
    <w:rsid w:val="005B6D1A"/>
    <w:rsid w:val="005C528E"/>
    <w:rsid w:val="005D184A"/>
    <w:rsid w:val="005D3F3C"/>
    <w:rsid w:val="005D67F8"/>
    <w:rsid w:val="005E08C9"/>
    <w:rsid w:val="005E1047"/>
    <w:rsid w:val="005E46A4"/>
    <w:rsid w:val="005F395E"/>
    <w:rsid w:val="005F5A4E"/>
    <w:rsid w:val="005F5B7C"/>
    <w:rsid w:val="005F78A7"/>
    <w:rsid w:val="00616545"/>
    <w:rsid w:val="00622CA0"/>
    <w:rsid w:val="00633CCB"/>
    <w:rsid w:val="00633E41"/>
    <w:rsid w:val="0064167B"/>
    <w:rsid w:val="00642C8F"/>
    <w:rsid w:val="006476B2"/>
    <w:rsid w:val="00647CD4"/>
    <w:rsid w:val="00651BCE"/>
    <w:rsid w:val="00651C25"/>
    <w:rsid w:val="00653015"/>
    <w:rsid w:val="00655D83"/>
    <w:rsid w:val="00662C41"/>
    <w:rsid w:val="006659B5"/>
    <w:rsid w:val="0066693D"/>
    <w:rsid w:val="00670AB2"/>
    <w:rsid w:val="006829C3"/>
    <w:rsid w:val="00683E46"/>
    <w:rsid w:val="00686D03"/>
    <w:rsid w:val="006A03F4"/>
    <w:rsid w:val="006A2062"/>
    <w:rsid w:val="006A36CA"/>
    <w:rsid w:val="006A3DA6"/>
    <w:rsid w:val="006B5031"/>
    <w:rsid w:val="006B7240"/>
    <w:rsid w:val="006C25F8"/>
    <w:rsid w:val="006D376C"/>
    <w:rsid w:val="006E105D"/>
    <w:rsid w:val="006F2116"/>
    <w:rsid w:val="006F676B"/>
    <w:rsid w:val="0070074A"/>
    <w:rsid w:val="0070157A"/>
    <w:rsid w:val="007107EE"/>
    <w:rsid w:val="007226D9"/>
    <w:rsid w:val="0072431B"/>
    <w:rsid w:val="0072752C"/>
    <w:rsid w:val="00735D78"/>
    <w:rsid w:val="00741EDA"/>
    <w:rsid w:val="00746236"/>
    <w:rsid w:val="007509D5"/>
    <w:rsid w:val="00755221"/>
    <w:rsid w:val="00756884"/>
    <w:rsid w:val="0076050A"/>
    <w:rsid w:val="0076120F"/>
    <w:rsid w:val="00762689"/>
    <w:rsid w:val="00763488"/>
    <w:rsid w:val="00773913"/>
    <w:rsid w:val="00791EF6"/>
    <w:rsid w:val="007A1485"/>
    <w:rsid w:val="007C30AA"/>
    <w:rsid w:val="007C4935"/>
    <w:rsid w:val="007C58FB"/>
    <w:rsid w:val="007D3FD2"/>
    <w:rsid w:val="007E0F9F"/>
    <w:rsid w:val="007E4385"/>
    <w:rsid w:val="007F0721"/>
    <w:rsid w:val="008016B1"/>
    <w:rsid w:val="008050B3"/>
    <w:rsid w:val="00814FCE"/>
    <w:rsid w:val="008208AC"/>
    <w:rsid w:val="008247AE"/>
    <w:rsid w:val="00827AD6"/>
    <w:rsid w:val="00834608"/>
    <w:rsid w:val="0083701E"/>
    <w:rsid w:val="00843BE2"/>
    <w:rsid w:val="008471E2"/>
    <w:rsid w:val="0085382C"/>
    <w:rsid w:val="00854AF6"/>
    <w:rsid w:val="008671C5"/>
    <w:rsid w:val="00870355"/>
    <w:rsid w:val="008737AD"/>
    <w:rsid w:val="00875E11"/>
    <w:rsid w:val="00877276"/>
    <w:rsid w:val="00890F9B"/>
    <w:rsid w:val="00894117"/>
    <w:rsid w:val="00895289"/>
    <w:rsid w:val="00897E96"/>
    <w:rsid w:val="008A4B1D"/>
    <w:rsid w:val="008B0864"/>
    <w:rsid w:val="008B1C3E"/>
    <w:rsid w:val="008B6A61"/>
    <w:rsid w:val="008C1152"/>
    <w:rsid w:val="008C3884"/>
    <w:rsid w:val="008C6D7C"/>
    <w:rsid w:val="008D5B3B"/>
    <w:rsid w:val="008E6648"/>
    <w:rsid w:val="008F479E"/>
    <w:rsid w:val="008F5262"/>
    <w:rsid w:val="00903479"/>
    <w:rsid w:val="00904095"/>
    <w:rsid w:val="009060A8"/>
    <w:rsid w:val="009108EB"/>
    <w:rsid w:val="00910F78"/>
    <w:rsid w:val="009162B3"/>
    <w:rsid w:val="009202F9"/>
    <w:rsid w:val="009204D4"/>
    <w:rsid w:val="009206C9"/>
    <w:rsid w:val="00924719"/>
    <w:rsid w:val="00940EED"/>
    <w:rsid w:val="009410AA"/>
    <w:rsid w:val="00941C40"/>
    <w:rsid w:val="00951704"/>
    <w:rsid w:val="00953AED"/>
    <w:rsid w:val="00957E76"/>
    <w:rsid w:val="00970EEF"/>
    <w:rsid w:val="009748E3"/>
    <w:rsid w:val="0097593B"/>
    <w:rsid w:val="009826BC"/>
    <w:rsid w:val="00983E0E"/>
    <w:rsid w:val="009862F3"/>
    <w:rsid w:val="00987F45"/>
    <w:rsid w:val="00997775"/>
    <w:rsid w:val="009A19C9"/>
    <w:rsid w:val="009A1B36"/>
    <w:rsid w:val="009A2131"/>
    <w:rsid w:val="009A39E6"/>
    <w:rsid w:val="009A48C8"/>
    <w:rsid w:val="009A549E"/>
    <w:rsid w:val="009A774A"/>
    <w:rsid w:val="009B0672"/>
    <w:rsid w:val="009B4FB5"/>
    <w:rsid w:val="009B57E0"/>
    <w:rsid w:val="009B5B86"/>
    <w:rsid w:val="009C26E8"/>
    <w:rsid w:val="009C307B"/>
    <w:rsid w:val="009E2A6B"/>
    <w:rsid w:val="009E2ED6"/>
    <w:rsid w:val="009E76F7"/>
    <w:rsid w:val="009F11B1"/>
    <w:rsid w:val="009F2B1C"/>
    <w:rsid w:val="009F78F6"/>
    <w:rsid w:val="00A01D4A"/>
    <w:rsid w:val="00A03391"/>
    <w:rsid w:val="00A039A6"/>
    <w:rsid w:val="00A118D2"/>
    <w:rsid w:val="00A14631"/>
    <w:rsid w:val="00A26EE0"/>
    <w:rsid w:val="00A35258"/>
    <w:rsid w:val="00A36DEC"/>
    <w:rsid w:val="00A46F0E"/>
    <w:rsid w:val="00A521A4"/>
    <w:rsid w:val="00A554E5"/>
    <w:rsid w:val="00A648E3"/>
    <w:rsid w:val="00A7693C"/>
    <w:rsid w:val="00A82B6D"/>
    <w:rsid w:val="00A92C28"/>
    <w:rsid w:val="00A94594"/>
    <w:rsid w:val="00AA0E3A"/>
    <w:rsid w:val="00AA2964"/>
    <w:rsid w:val="00AA2C06"/>
    <w:rsid w:val="00AD01FA"/>
    <w:rsid w:val="00AD4AA2"/>
    <w:rsid w:val="00AD5376"/>
    <w:rsid w:val="00AE1323"/>
    <w:rsid w:val="00AE2262"/>
    <w:rsid w:val="00AE3362"/>
    <w:rsid w:val="00AE6460"/>
    <w:rsid w:val="00AE76EA"/>
    <w:rsid w:val="00AF1AFF"/>
    <w:rsid w:val="00AF51A6"/>
    <w:rsid w:val="00AF5FC7"/>
    <w:rsid w:val="00B04980"/>
    <w:rsid w:val="00B135BB"/>
    <w:rsid w:val="00B23B97"/>
    <w:rsid w:val="00B23E23"/>
    <w:rsid w:val="00B2480D"/>
    <w:rsid w:val="00B24C0C"/>
    <w:rsid w:val="00B25377"/>
    <w:rsid w:val="00B31B0B"/>
    <w:rsid w:val="00B5213F"/>
    <w:rsid w:val="00B547C2"/>
    <w:rsid w:val="00B63807"/>
    <w:rsid w:val="00B65905"/>
    <w:rsid w:val="00B66D23"/>
    <w:rsid w:val="00B708C9"/>
    <w:rsid w:val="00B70B86"/>
    <w:rsid w:val="00B72DBB"/>
    <w:rsid w:val="00B8088B"/>
    <w:rsid w:val="00B81761"/>
    <w:rsid w:val="00B86B40"/>
    <w:rsid w:val="00B91250"/>
    <w:rsid w:val="00BA0AB8"/>
    <w:rsid w:val="00BB4A52"/>
    <w:rsid w:val="00BB53C7"/>
    <w:rsid w:val="00BD09E1"/>
    <w:rsid w:val="00BD2956"/>
    <w:rsid w:val="00BD39B6"/>
    <w:rsid w:val="00BD6FB1"/>
    <w:rsid w:val="00BD770C"/>
    <w:rsid w:val="00BE557B"/>
    <w:rsid w:val="00BE60CD"/>
    <w:rsid w:val="00BF0499"/>
    <w:rsid w:val="00BF062B"/>
    <w:rsid w:val="00C0196C"/>
    <w:rsid w:val="00C07A5B"/>
    <w:rsid w:val="00C104BD"/>
    <w:rsid w:val="00C12492"/>
    <w:rsid w:val="00C13787"/>
    <w:rsid w:val="00C3522A"/>
    <w:rsid w:val="00C3568A"/>
    <w:rsid w:val="00C50DA0"/>
    <w:rsid w:val="00C5257C"/>
    <w:rsid w:val="00C831D5"/>
    <w:rsid w:val="00C85E81"/>
    <w:rsid w:val="00C86B50"/>
    <w:rsid w:val="00C879F8"/>
    <w:rsid w:val="00C87A57"/>
    <w:rsid w:val="00C91B34"/>
    <w:rsid w:val="00C926F5"/>
    <w:rsid w:val="00CA3D43"/>
    <w:rsid w:val="00CA67E6"/>
    <w:rsid w:val="00CB2803"/>
    <w:rsid w:val="00CB5DDF"/>
    <w:rsid w:val="00CC63D4"/>
    <w:rsid w:val="00CC7436"/>
    <w:rsid w:val="00CD479D"/>
    <w:rsid w:val="00CD7868"/>
    <w:rsid w:val="00CE5A33"/>
    <w:rsid w:val="00CF4D14"/>
    <w:rsid w:val="00D040AB"/>
    <w:rsid w:val="00D040F5"/>
    <w:rsid w:val="00D04E53"/>
    <w:rsid w:val="00D20051"/>
    <w:rsid w:val="00D2239B"/>
    <w:rsid w:val="00D333E4"/>
    <w:rsid w:val="00D3673C"/>
    <w:rsid w:val="00D4157C"/>
    <w:rsid w:val="00D42C63"/>
    <w:rsid w:val="00D452CC"/>
    <w:rsid w:val="00D50F01"/>
    <w:rsid w:val="00D52D58"/>
    <w:rsid w:val="00D532E8"/>
    <w:rsid w:val="00D53DA0"/>
    <w:rsid w:val="00D73326"/>
    <w:rsid w:val="00D73828"/>
    <w:rsid w:val="00D73DA0"/>
    <w:rsid w:val="00D804AE"/>
    <w:rsid w:val="00D80FAC"/>
    <w:rsid w:val="00D921C4"/>
    <w:rsid w:val="00D95478"/>
    <w:rsid w:val="00D9575E"/>
    <w:rsid w:val="00D971E4"/>
    <w:rsid w:val="00DB4F74"/>
    <w:rsid w:val="00DC67DE"/>
    <w:rsid w:val="00DD6127"/>
    <w:rsid w:val="00DE6C18"/>
    <w:rsid w:val="00DE6C54"/>
    <w:rsid w:val="00DF0F2B"/>
    <w:rsid w:val="00DF227D"/>
    <w:rsid w:val="00DF4233"/>
    <w:rsid w:val="00E01CF0"/>
    <w:rsid w:val="00E14287"/>
    <w:rsid w:val="00E14990"/>
    <w:rsid w:val="00E14E21"/>
    <w:rsid w:val="00E177A7"/>
    <w:rsid w:val="00E23BDB"/>
    <w:rsid w:val="00E25D57"/>
    <w:rsid w:val="00E40FDA"/>
    <w:rsid w:val="00E41D1B"/>
    <w:rsid w:val="00E44387"/>
    <w:rsid w:val="00E468D7"/>
    <w:rsid w:val="00E522DA"/>
    <w:rsid w:val="00E630C9"/>
    <w:rsid w:val="00E65BEE"/>
    <w:rsid w:val="00E65E86"/>
    <w:rsid w:val="00E744EE"/>
    <w:rsid w:val="00E74BAC"/>
    <w:rsid w:val="00E86E9E"/>
    <w:rsid w:val="00E96FCA"/>
    <w:rsid w:val="00EA0587"/>
    <w:rsid w:val="00EA1991"/>
    <w:rsid w:val="00EB40A2"/>
    <w:rsid w:val="00EB7729"/>
    <w:rsid w:val="00ED049E"/>
    <w:rsid w:val="00ED1915"/>
    <w:rsid w:val="00ED7789"/>
    <w:rsid w:val="00EE44DF"/>
    <w:rsid w:val="00EE7867"/>
    <w:rsid w:val="00F059A0"/>
    <w:rsid w:val="00F0610B"/>
    <w:rsid w:val="00F06A4E"/>
    <w:rsid w:val="00F11773"/>
    <w:rsid w:val="00F15B50"/>
    <w:rsid w:val="00F31BF2"/>
    <w:rsid w:val="00F367EE"/>
    <w:rsid w:val="00F433DF"/>
    <w:rsid w:val="00F47364"/>
    <w:rsid w:val="00F52202"/>
    <w:rsid w:val="00F5596D"/>
    <w:rsid w:val="00F7779D"/>
    <w:rsid w:val="00F953BE"/>
    <w:rsid w:val="00F97528"/>
    <w:rsid w:val="00FA654C"/>
    <w:rsid w:val="00FB3141"/>
    <w:rsid w:val="00FB4337"/>
    <w:rsid w:val="00FC358D"/>
    <w:rsid w:val="00FC7BB0"/>
    <w:rsid w:val="00FD1F7B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CEA7-C6EF-46A8-9FF5-140AE81F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FB2"/>
    <w:rPr>
      <w:color w:val="0000FF"/>
      <w:u w:val="single"/>
    </w:rPr>
  </w:style>
  <w:style w:type="table" w:styleId="a4">
    <w:name w:val="Table Grid"/>
    <w:basedOn w:val="a1"/>
    <w:uiPriority w:val="39"/>
    <w:rsid w:val="0015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87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872B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2872B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2872BB"/>
    <w:rPr>
      <w:szCs w:val="20"/>
    </w:rPr>
  </w:style>
  <w:style w:type="character" w:customStyle="1" w:styleId="aa">
    <w:name w:val="Основной текст Знак"/>
    <w:basedOn w:val="a0"/>
    <w:link w:val="a9"/>
    <w:rsid w:val="00287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87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77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772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F642B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626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47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D2C6-069A-4E39-A759-3E871C2D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Альбина Коншина</cp:lastModifiedBy>
  <cp:revision>26</cp:revision>
  <cp:lastPrinted>2024-03-19T05:02:00Z</cp:lastPrinted>
  <dcterms:created xsi:type="dcterms:W3CDTF">2024-03-22T04:57:00Z</dcterms:created>
  <dcterms:modified xsi:type="dcterms:W3CDTF">2024-10-31T04:42:00Z</dcterms:modified>
</cp:coreProperties>
</file>