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3F" w:rsidRPr="00E53037" w:rsidRDefault="007D153F" w:rsidP="00D35814">
      <w:pPr>
        <w:pStyle w:val="afffff0"/>
        <w:spacing w:before="0" w:line="240" w:lineRule="auto"/>
        <w:jc w:val="center"/>
        <w:rPr>
          <w:rFonts w:ascii="Times New Roman" w:hAnsi="Times New Roman"/>
          <w:b w:val="0"/>
          <w:color w:val="auto"/>
        </w:rPr>
      </w:pPr>
      <w:r>
        <w:rPr>
          <w:rFonts w:ascii="Times New Roman" w:hAnsi="Times New Roman"/>
          <w:b w:val="0"/>
          <w:color w:val="auto"/>
        </w:rPr>
        <w:tab/>
      </w:r>
      <w:r>
        <w:rPr>
          <w:rFonts w:ascii="Times New Roman" w:hAnsi="Times New Roman"/>
          <w:b w:val="0"/>
          <w:color w:val="auto"/>
        </w:rPr>
        <w:tab/>
      </w:r>
      <w:r>
        <w:rPr>
          <w:rFonts w:ascii="Times New Roman" w:hAnsi="Times New Roman"/>
          <w:b w:val="0"/>
          <w:color w:val="auto"/>
        </w:rPr>
        <w:tab/>
        <w:t xml:space="preserve">   </w:t>
      </w:r>
      <w:r w:rsidRPr="00E53037">
        <w:rPr>
          <w:rFonts w:ascii="Times New Roman" w:hAnsi="Times New Roman"/>
          <w:b w:val="0"/>
          <w:color w:val="auto"/>
        </w:rPr>
        <w:t>Приложение № 1</w:t>
      </w:r>
    </w:p>
    <w:p w:rsidR="007D153F" w:rsidRPr="00E53037" w:rsidRDefault="007D153F" w:rsidP="00D3581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w:t>
      </w:r>
      <w:r w:rsidRPr="00E53037">
        <w:rPr>
          <w:sz w:val="28"/>
          <w:szCs w:val="28"/>
        </w:rPr>
        <w:t xml:space="preserve"> распоряжению администрации</w:t>
      </w:r>
    </w:p>
    <w:p w:rsidR="007D153F" w:rsidRDefault="007D153F" w:rsidP="00D3581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w:t>
      </w:r>
      <w:r w:rsidRPr="00E53037">
        <w:rPr>
          <w:sz w:val="28"/>
          <w:szCs w:val="28"/>
        </w:rPr>
        <w:t>орода Пыть-Яха</w:t>
      </w:r>
      <w:r>
        <w:rPr>
          <w:sz w:val="28"/>
          <w:szCs w:val="28"/>
        </w:rPr>
        <w:t xml:space="preserve"> </w:t>
      </w:r>
    </w:p>
    <w:p w:rsidR="007D153F" w:rsidRPr="00E53037" w:rsidRDefault="007D153F" w:rsidP="00D3581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30.05.2019 № 1132-ра</w:t>
      </w:r>
    </w:p>
    <w:p w:rsidR="007D153F" w:rsidRDefault="007D153F" w:rsidP="00D35814">
      <w:pPr>
        <w:pStyle w:val="afffff0"/>
        <w:spacing w:line="360" w:lineRule="auto"/>
        <w:jc w:val="center"/>
        <w:rPr>
          <w:rFonts w:ascii="Times New Roman" w:hAnsi="Times New Roman"/>
          <w:color w:val="auto"/>
        </w:rPr>
      </w:pPr>
      <w:r w:rsidRPr="00D35814">
        <w:rPr>
          <w:rFonts w:ascii="Times New Roman" w:hAnsi="Times New Roman"/>
          <w:color w:val="auto"/>
        </w:rPr>
        <w:t xml:space="preserve">Политика в отношении обработки персональных данных </w:t>
      </w:r>
    </w:p>
    <w:p w:rsidR="007D153F" w:rsidRPr="00D35814" w:rsidRDefault="007D153F" w:rsidP="00D35814">
      <w:pPr>
        <w:rPr>
          <w:lang w:eastAsia="en-US"/>
        </w:rPr>
      </w:pPr>
    </w:p>
    <w:p w:rsidR="007D153F" w:rsidRPr="00D35814" w:rsidRDefault="007D153F" w:rsidP="00D35814">
      <w:pPr>
        <w:pStyle w:val="afa"/>
        <w:autoSpaceDE w:val="0"/>
        <w:autoSpaceDN w:val="0"/>
        <w:adjustRightInd w:val="0"/>
        <w:spacing w:line="360" w:lineRule="auto"/>
        <w:ind w:left="0"/>
        <w:contextualSpacing/>
        <w:jc w:val="both"/>
        <w:outlineLvl w:val="0"/>
        <w:rPr>
          <w:bCs/>
          <w:sz w:val="28"/>
          <w:szCs w:val="28"/>
        </w:rPr>
      </w:pPr>
      <w:bookmarkStart w:id="0" w:name="_Toc394937615"/>
      <w:bookmarkStart w:id="1" w:name="_Toc479152250"/>
      <w:r>
        <w:rPr>
          <w:bCs/>
          <w:sz w:val="28"/>
          <w:szCs w:val="28"/>
        </w:rPr>
        <w:tab/>
        <w:t xml:space="preserve">1. </w:t>
      </w:r>
      <w:r w:rsidRPr="00D35814">
        <w:rPr>
          <w:bCs/>
          <w:sz w:val="28"/>
          <w:szCs w:val="28"/>
        </w:rPr>
        <w:t>Общие положения</w:t>
      </w:r>
      <w:bookmarkEnd w:id="0"/>
      <w:bookmarkEnd w:id="1"/>
    </w:p>
    <w:p w:rsidR="007D153F" w:rsidRPr="00D35814" w:rsidRDefault="007D153F" w:rsidP="00176257">
      <w:pPr>
        <w:pStyle w:val="afa"/>
        <w:numPr>
          <w:ilvl w:val="1"/>
          <w:numId w:val="21"/>
        </w:numPr>
        <w:autoSpaceDE w:val="0"/>
        <w:autoSpaceDN w:val="0"/>
        <w:adjustRightInd w:val="0"/>
        <w:spacing w:line="360" w:lineRule="auto"/>
        <w:ind w:left="0" w:firstLine="601"/>
        <w:contextualSpacing/>
        <w:jc w:val="both"/>
        <w:rPr>
          <w:bCs/>
          <w:sz w:val="28"/>
          <w:szCs w:val="28"/>
        </w:rPr>
      </w:pPr>
      <w:r w:rsidRPr="00D35814">
        <w:rPr>
          <w:sz w:val="28"/>
          <w:szCs w:val="28"/>
        </w:rPr>
        <w:t>Настоящий документ определяет политику организации МКУ «Администрация г. Пыть-Яха» (далее Организация) в отношении обработки персональных данных (далее – Политика), содержащихся в информационных системах персональных данных «Управление по муниципальному имуществу», «Отдел территориального развития», «Управление делами», «Отдел по труду и социальным вопросам», «Отдел по культуре и искусству», «Отдел по физической культуре и спорту» и «Департамент образования и молодежной политики», «Управление по жилищным вопросам», «Воинский учет», «Архив».</w:t>
      </w:r>
    </w:p>
    <w:p w:rsidR="007D153F" w:rsidRPr="00D35814" w:rsidRDefault="007D153F" w:rsidP="00176257">
      <w:pPr>
        <w:pStyle w:val="afa"/>
        <w:numPr>
          <w:ilvl w:val="1"/>
          <w:numId w:val="21"/>
        </w:numPr>
        <w:autoSpaceDE w:val="0"/>
        <w:autoSpaceDN w:val="0"/>
        <w:adjustRightInd w:val="0"/>
        <w:spacing w:line="360" w:lineRule="auto"/>
        <w:ind w:left="0" w:firstLine="601"/>
        <w:contextualSpacing/>
        <w:jc w:val="both"/>
        <w:rPr>
          <w:bCs/>
          <w:sz w:val="28"/>
          <w:szCs w:val="28"/>
        </w:rPr>
      </w:pPr>
      <w:r w:rsidRPr="00D35814">
        <w:rPr>
          <w:sz w:val="28"/>
          <w:szCs w:val="28"/>
        </w:rPr>
        <w:t>Настоящая Политика разработана в соответствии с Конституцией Российской Федерации, Федеральными законами Российской Федерации от 27 июля 2006 года № 152-ФЗ «О персональных данных», от 27 июля 2006 года №149-ФЗ «Об информации, информационных технологиях и о защите информации» иными нормативно-правовыми актами.</w:t>
      </w:r>
    </w:p>
    <w:p w:rsidR="007D153F" w:rsidRPr="00D35814" w:rsidRDefault="007D153F" w:rsidP="00176257">
      <w:pPr>
        <w:pStyle w:val="afa"/>
        <w:numPr>
          <w:ilvl w:val="1"/>
          <w:numId w:val="21"/>
        </w:numPr>
        <w:autoSpaceDE w:val="0"/>
        <w:autoSpaceDN w:val="0"/>
        <w:adjustRightInd w:val="0"/>
        <w:spacing w:line="360" w:lineRule="auto"/>
        <w:ind w:left="0" w:firstLine="601"/>
        <w:contextualSpacing/>
        <w:jc w:val="both"/>
        <w:rPr>
          <w:bCs/>
          <w:sz w:val="28"/>
          <w:szCs w:val="28"/>
        </w:rPr>
      </w:pPr>
      <w:r w:rsidRPr="00D35814">
        <w:rPr>
          <w:sz w:val="28"/>
          <w:szCs w:val="28"/>
        </w:rPr>
        <w:t>Настоящая Политика, все дополнения и изменения к ней утверждаются руководителем Организации.</w:t>
      </w:r>
      <w:bookmarkStart w:id="2" w:name="_Toc394937616"/>
    </w:p>
    <w:p w:rsidR="007D153F" w:rsidRPr="00D35814" w:rsidRDefault="007D153F" w:rsidP="00176257">
      <w:pPr>
        <w:pStyle w:val="afa"/>
        <w:numPr>
          <w:ilvl w:val="0"/>
          <w:numId w:val="21"/>
        </w:numPr>
        <w:autoSpaceDE w:val="0"/>
        <w:autoSpaceDN w:val="0"/>
        <w:adjustRightInd w:val="0"/>
        <w:spacing w:line="360" w:lineRule="auto"/>
        <w:ind w:left="0" w:firstLine="600"/>
        <w:contextualSpacing/>
        <w:jc w:val="both"/>
        <w:outlineLvl w:val="0"/>
        <w:rPr>
          <w:bCs/>
          <w:sz w:val="28"/>
          <w:szCs w:val="28"/>
        </w:rPr>
      </w:pPr>
      <w:bookmarkStart w:id="3" w:name="_Toc479152251"/>
      <w:r w:rsidRPr="00D35814">
        <w:rPr>
          <w:bCs/>
          <w:sz w:val="28"/>
          <w:szCs w:val="28"/>
        </w:rPr>
        <w:t>Основные понятия, используемые в настоящей Политике</w:t>
      </w:r>
      <w:bookmarkEnd w:id="2"/>
      <w:bookmarkEnd w:id="3"/>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b/>
          <w:sz w:val="28"/>
          <w:szCs w:val="28"/>
        </w:rPr>
        <w:t>Персональные данные (далее ПДн)</w:t>
      </w:r>
      <w:r w:rsidRPr="00D35814">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b/>
          <w:sz w:val="28"/>
          <w:szCs w:val="28"/>
        </w:rPr>
        <w:t>Обработка персональных данных</w:t>
      </w:r>
      <w:r w:rsidRPr="00D35814">
        <w:rPr>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ПДн, включая:</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w:t>
      </w:r>
      <w:r w:rsidRPr="00D35814">
        <w:rPr>
          <w:sz w:val="28"/>
          <w:szCs w:val="28"/>
        </w:rPr>
        <w:t>сбор;</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w:t>
      </w:r>
      <w:r w:rsidRPr="00D35814">
        <w:rPr>
          <w:sz w:val="28"/>
          <w:szCs w:val="28"/>
        </w:rPr>
        <w:t>запись;</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lastRenderedPageBreak/>
        <w:tab/>
        <w:t xml:space="preserve">- </w:t>
      </w:r>
      <w:r w:rsidRPr="00D35814">
        <w:rPr>
          <w:sz w:val="28"/>
          <w:szCs w:val="28"/>
        </w:rPr>
        <w:t>систематизацию;</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накопление;</w:t>
      </w:r>
    </w:p>
    <w:p w:rsidR="007D153F" w:rsidRPr="00D35814" w:rsidRDefault="007D153F" w:rsidP="00D35814">
      <w:pPr>
        <w:pStyle w:val="afa"/>
        <w:autoSpaceDE w:val="0"/>
        <w:autoSpaceDN w:val="0"/>
        <w:adjustRightInd w:val="0"/>
        <w:spacing w:line="360" w:lineRule="auto"/>
        <w:ind w:left="0"/>
        <w:contextualSpacing/>
        <w:jc w:val="both"/>
        <w:rPr>
          <w:sz w:val="28"/>
          <w:szCs w:val="28"/>
        </w:rPr>
      </w:pPr>
      <w:r>
        <w:rPr>
          <w:sz w:val="28"/>
          <w:szCs w:val="28"/>
        </w:rPr>
        <w:tab/>
        <w:t xml:space="preserve">- </w:t>
      </w:r>
      <w:r w:rsidRPr="00D35814">
        <w:rPr>
          <w:sz w:val="28"/>
          <w:szCs w:val="28"/>
        </w:rPr>
        <w:t>хранение;</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уточнение (обновление, изменение);</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извлечение;</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использование;</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передачу (распространение, предоставление, доступ);</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обезличивание;</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блокирование;</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удаление;</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w:t>
      </w:r>
      <w:r w:rsidRPr="00D35814">
        <w:rPr>
          <w:sz w:val="28"/>
          <w:szCs w:val="28"/>
        </w:rPr>
        <w:t>уничтожение.</w:t>
      </w:r>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b/>
          <w:sz w:val="28"/>
          <w:szCs w:val="28"/>
        </w:rPr>
        <w:t>Информационная система персональных данных (далее ИСПДн)</w:t>
      </w:r>
      <w:r w:rsidRPr="00D35814">
        <w:rPr>
          <w:sz w:val="28"/>
          <w:szCs w:val="28"/>
        </w:rPr>
        <w:t xml:space="preserve"> – совокупность содержащихся в базах данных ПДн и обеспечивающих их обработку информационных технологий и технических средств.</w:t>
      </w:r>
      <w:bookmarkStart w:id="4" w:name="_Toc394937617"/>
    </w:p>
    <w:p w:rsidR="007D153F" w:rsidRPr="00D35814" w:rsidRDefault="007D153F" w:rsidP="00176257">
      <w:pPr>
        <w:pStyle w:val="afa"/>
        <w:numPr>
          <w:ilvl w:val="0"/>
          <w:numId w:val="21"/>
        </w:numPr>
        <w:autoSpaceDE w:val="0"/>
        <w:autoSpaceDN w:val="0"/>
        <w:adjustRightInd w:val="0"/>
        <w:spacing w:line="360" w:lineRule="auto"/>
        <w:ind w:left="0" w:firstLine="600"/>
        <w:contextualSpacing/>
        <w:jc w:val="both"/>
        <w:rPr>
          <w:bCs/>
          <w:sz w:val="28"/>
          <w:szCs w:val="28"/>
        </w:rPr>
      </w:pPr>
      <w:r w:rsidRPr="00D35814">
        <w:rPr>
          <w:b/>
          <w:bCs/>
          <w:sz w:val="28"/>
          <w:szCs w:val="28"/>
        </w:rPr>
        <w:t>Цели обработки ПДн.</w:t>
      </w:r>
      <w:bookmarkEnd w:id="4"/>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sz w:val="28"/>
          <w:szCs w:val="28"/>
        </w:rPr>
        <w:t>Организация осуществляет обработку ПДн в ИСПДн «Управление по муниципальному имуществу», «Отдел территориального развития», «Управление делами», «Отдел по труду и социальным вопросам», «Отдел по культуре и искусству», «Отдел по физической культуре и спорту» и «Департамент образования и молодежной политики», «Управление по жилищным вопросам», «Воинский учет», «Архив».</w:t>
      </w:r>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sz w:val="28"/>
          <w:szCs w:val="28"/>
        </w:rPr>
        <w:t>Целями обработки ПДн в ИСПДн «Управление по муниципальному имуществу» являются обеспечение соблюдения законов и иных нормативных правовых актов в связи с оказанием муниципальных услуг и муниципальных функций, в ИСПДн «Отдел территориального развития» реализация полномочий Администрации, в ИСПДн  «Управление делами» ведение кадрового делопроизводства (кадрового учёта), в ИСПДн «Отдел по труду и социальным вопросам» осуществление полномочий в области трудовых отношений и охраны труда, в ИСПДн «Отдел по культуре и искусству» решение вопросов местного значения в области культуры, в ИСПДн «Отдел по физической культуре и спорту»</w:t>
      </w:r>
      <w:r w:rsidRPr="00D35814">
        <w:rPr>
          <w:b/>
          <w:sz w:val="28"/>
          <w:szCs w:val="28"/>
          <w:shd w:val="clear" w:color="auto" w:fill="FFFFFF"/>
        </w:rPr>
        <w:t xml:space="preserve"> </w:t>
      </w:r>
      <w:r w:rsidRPr="00D35814">
        <w:rPr>
          <w:sz w:val="28"/>
          <w:szCs w:val="28"/>
          <w:shd w:val="clear" w:color="auto" w:fill="FFFFFF"/>
        </w:rPr>
        <w:t>решение вопросов местного значения в области физической культуры и спорта, в ИСПДн «Архив» ведение электронного архива, предоставление архивных справок, архивных выписок.</w:t>
      </w:r>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sz w:val="28"/>
          <w:szCs w:val="28"/>
        </w:rPr>
        <w:t>Целями обработки ПДн в ИСПДн «Департамент образования и молодежной политики» являются осуществление полномочий в сфере общего (дошкольного, начального общего, основного общего, среднего общего) и дополнительного образования, в ИСПДн «Управление по жилищным вопросам» реализация полномочий в сфере улучшения жилищных условий граждан, состоящих на учете в качестве нуждающихся в жилых помещениях, в ИСПДн «Воинский учет»</w:t>
      </w:r>
      <w:r w:rsidRPr="00D35814">
        <w:rPr>
          <w:b/>
          <w:sz w:val="28"/>
          <w:szCs w:val="28"/>
          <w:shd w:val="clear" w:color="auto" w:fill="FFFFFF"/>
        </w:rPr>
        <w:t xml:space="preserve"> </w:t>
      </w:r>
      <w:r w:rsidRPr="00D35814">
        <w:rPr>
          <w:sz w:val="28"/>
          <w:szCs w:val="28"/>
        </w:rPr>
        <w:t>обработка и хранения сведений о воинском учете (категория запаса, воинское звание, категория годности к военной службе, информация о снятии с воинского учета).</w:t>
      </w:r>
    </w:p>
    <w:p w:rsidR="007D153F" w:rsidRPr="00D35814" w:rsidRDefault="007D153F" w:rsidP="00176257">
      <w:pPr>
        <w:pStyle w:val="afa"/>
        <w:numPr>
          <w:ilvl w:val="0"/>
          <w:numId w:val="21"/>
        </w:numPr>
        <w:autoSpaceDE w:val="0"/>
        <w:autoSpaceDN w:val="0"/>
        <w:adjustRightInd w:val="0"/>
        <w:spacing w:line="360" w:lineRule="auto"/>
        <w:ind w:left="0" w:firstLine="600"/>
        <w:contextualSpacing/>
        <w:jc w:val="both"/>
        <w:outlineLvl w:val="0"/>
        <w:rPr>
          <w:bCs/>
          <w:sz w:val="28"/>
          <w:szCs w:val="28"/>
        </w:rPr>
      </w:pPr>
      <w:bookmarkStart w:id="5" w:name="_Toc394937618"/>
      <w:bookmarkStart w:id="6" w:name="_Toc479152252"/>
      <w:r w:rsidRPr="00D35814">
        <w:rPr>
          <w:b/>
          <w:bCs/>
          <w:sz w:val="28"/>
          <w:szCs w:val="28"/>
        </w:rPr>
        <w:t>Принципы обработки ПДн</w:t>
      </w:r>
      <w:r w:rsidRPr="00D35814">
        <w:rPr>
          <w:bCs/>
          <w:sz w:val="28"/>
          <w:szCs w:val="28"/>
        </w:rPr>
        <w:t>.</w:t>
      </w:r>
      <w:bookmarkEnd w:id="5"/>
      <w:bookmarkEnd w:id="6"/>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sz w:val="28"/>
          <w:szCs w:val="28"/>
        </w:rPr>
        <w:t>Обработка ПДн осуществляется Организацией на основе принципов:</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обработка ПДн осуществляется на законной и справедливой основе;</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обработка ПДн ограничивается достижением конкретных, заранее определенных и законных целей. Не допускается обработка ПДн, несовместимая с целями сбора ПДн;</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не допускается объединение баз данных, содержащих ПДн, обработка которых осуществляется в целях, несовместимых между собой;</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содержание и объем обрабатываемых ПДн соответствуют целям обработки и обрабатываемые ПДн не избыточны по отношению к заявленным целям их обработки;</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при обработке ПДн обеспечивается точность ПДн, их достаточность, а в необходимых случаях и актуальность по отношению к целям обработки ПДн. Организация принимает необходимые меры по удалению или уточнению неполных, или неточных данных;</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 xml:space="preserve">хранение ПДн осуществляется в форме, позволяющей определить субъекта ПДн, не дольше, чем этого требуют цели обработки ПДн, если срок хранения ПДн не установлен федеральным законом, договором, стороной которого, выгодоприобретателем или поручителем, по которому является субъект ПДн (152-ФЗ, глава 2, статья 5, пункт 7). </w:t>
      </w:r>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Pr>
          <w:sz w:val="28"/>
          <w:szCs w:val="28"/>
        </w:rPr>
        <w:t>О</w:t>
      </w:r>
      <w:r w:rsidRPr="00D35814">
        <w:rPr>
          <w:sz w:val="28"/>
          <w:szCs w:val="28"/>
        </w:rPr>
        <w:t>брабатываемые ПДн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bookmarkStart w:id="7" w:name="_Toc394937619"/>
    </w:p>
    <w:p w:rsidR="007D153F" w:rsidRPr="00D35814" w:rsidRDefault="007D153F" w:rsidP="00176257">
      <w:pPr>
        <w:pStyle w:val="afa"/>
        <w:numPr>
          <w:ilvl w:val="0"/>
          <w:numId w:val="21"/>
        </w:numPr>
        <w:autoSpaceDE w:val="0"/>
        <w:autoSpaceDN w:val="0"/>
        <w:adjustRightInd w:val="0"/>
        <w:spacing w:line="360" w:lineRule="auto"/>
        <w:ind w:left="0" w:firstLine="600"/>
        <w:contextualSpacing/>
        <w:jc w:val="both"/>
        <w:rPr>
          <w:bCs/>
          <w:sz w:val="28"/>
          <w:szCs w:val="28"/>
        </w:rPr>
      </w:pPr>
      <w:r w:rsidRPr="00D35814">
        <w:rPr>
          <w:b/>
          <w:bCs/>
          <w:sz w:val="28"/>
          <w:szCs w:val="28"/>
        </w:rPr>
        <w:t xml:space="preserve">Условия обработки </w:t>
      </w:r>
      <w:bookmarkEnd w:id="7"/>
      <w:r w:rsidRPr="00D35814">
        <w:rPr>
          <w:b/>
          <w:bCs/>
          <w:sz w:val="28"/>
          <w:szCs w:val="28"/>
        </w:rPr>
        <w:t>ПДн.</w:t>
      </w:r>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sz w:val="28"/>
          <w:szCs w:val="28"/>
        </w:rPr>
        <w:t>Обработка ПДн осуществляется на законной основе.</w:t>
      </w:r>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sz w:val="28"/>
          <w:szCs w:val="28"/>
        </w:rPr>
        <w:t>Условия обработки ПДн соответствуют требованиям статьи 6 Федерального закона Российской Федерации от 27 июля 2006 года №152 – Ф3.</w:t>
      </w:r>
    </w:p>
    <w:p w:rsidR="007D153F" w:rsidRPr="00D35814" w:rsidRDefault="007D153F" w:rsidP="00176257">
      <w:pPr>
        <w:pStyle w:val="afa"/>
        <w:numPr>
          <w:ilvl w:val="0"/>
          <w:numId w:val="21"/>
        </w:numPr>
        <w:autoSpaceDE w:val="0"/>
        <w:autoSpaceDN w:val="0"/>
        <w:adjustRightInd w:val="0"/>
        <w:spacing w:line="360" w:lineRule="auto"/>
        <w:ind w:left="0" w:firstLine="600"/>
        <w:contextualSpacing/>
        <w:jc w:val="both"/>
        <w:outlineLvl w:val="0"/>
        <w:rPr>
          <w:bCs/>
          <w:sz w:val="28"/>
          <w:szCs w:val="28"/>
        </w:rPr>
      </w:pPr>
      <w:bookmarkStart w:id="8" w:name="_Toc394937620"/>
      <w:bookmarkStart w:id="9" w:name="_Toc479152253"/>
      <w:r w:rsidRPr="00D35814">
        <w:rPr>
          <w:b/>
          <w:bCs/>
          <w:sz w:val="28"/>
          <w:szCs w:val="28"/>
        </w:rPr>
        <w:t xml:space="preserve">Права субъектов </w:t>
      </w:r>
      <w:bookmarkEnd w:id="8"/>
      <w:r w:rsidRPr="00D35814">
        <w:rPr>
          <w:b/>
          <w:bCs/>
          <w:sz w:val="28"/>
          <w:szCs w:val="28"/>
        </w:rPr>
        <w:t>ПДн</w:t>
      </w:r>
      <w:r w:rsidRPr="00D35814">
        <w:rPr>
          <w:bCs/>
          <w:sz w:val="28"/>
          <w:szCs w:val="28"/>
        </w:rPr>
        <w:t>.</w:t>
      </w:r>
      <w:bookmarkEnd w:id="9"/>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sz w:val="28"/>
          <w:szCs w:val="28"/>
        </w:rPr>
        <w:t>Субъекты ПДн, чьи ПДн обрабатываются в ИСПДн, имеют право на получение информации, касающейся обработки их ПДн, в том числе содержащей:</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подтверждение факта обработки ПДн Организацией;</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правовые основания и цели обработки ПДн;</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цели и применяемые Организацией способы обработки ПДн;</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наименование и место нахождения Организации, сведения о лицах (за исключением работников Организации), которые имеют доступ к ПДн или которым могут быть раскрыты ПДн на основании договора с Организацией или на основании федеральных законов Российской Федерации;</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федеральными законами Российской Федерации;</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сроки обработки ПДн, в том числе сроки их хранения;</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w:t>
      </w:r>
      <w:r w:rsidRPr="00D35814">
        <w:rPr>
          <w:sz w:val="28"/>
          <w:szCs w:val="28"/>
        </w:rPr>
        <w:t>иные сведения, предусмотренные Федеральным законом «О персональных данных» или другими федеральными законами.</w:t>
      </w:r>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sz w:val="28"/>
          <w:szCs w:val="28"/>
        </w:rPr>
        <w:t>Субъекты ПДн вправе требовать от Организации уточнения их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заявленных целей обработки, а также принимать предусмотренные законом меры по защите своих прав.</w:t>
      </w:r>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sz w:val="28"/>
          <w:szCs w:val="28"/>
        </w:rPr>
        <w:t>Субъекты ПДн вправе обжаловать действия или бездействие Организации в уполномоченный орган по защите прав субъектов ПДн или в судебном порядке.</w:t>
      </w:r>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sz w:val="28"/>
          <w:szCs w:val="28"/>
        </w:rPr>
        <w:t>Субъекты ПДн имеют право на защиту своих прав и законных интересов, в том числе на возмещение убытков и (или) компенсацию морального вреда в судебном порядке.</w:t>
      </w:r>
    </w:p>
    <w:p w:rsidR="007D153F" w:rsidRPr="00D35814" w:rsidRDefault="007D153F" w:rsidP="00176257">
      <w:pPr>
        <w:pStyle w:val="afa"/>
        <w:numPr>
          <w:ilvl w:val="0"/>
          <w:numId w:val="21"/>
        </w:numPr>
        <w:autoSpaceDE w:val="0"/>
        <w:autoSpaceDN w:val="0"/>
        <w:adjustRightInd w:val="0"/>
        <w:spacing w:line="360" w:lineRule="auto"/>
        <w:ind w:left="0" w:firstLine="600"/>
        <w:contextualSpacing/>
        <w:jc w:val="both"/>
        <w:outlineLvl w:val="0"/>
        <w:rPr>
          <w:bCs/>
          <w:sz w:val="28"/>
          <w:szCs w:val="28"/>
        </w:rPr>
      </w:pPr>
      <w:bookmarkStart w:id="10" w:name="_Toc394937621"/>
      <w:bookmarkStart w:id="11" w:name="_Toc479152254"/>
      <w:r w:rsidRPr="00D35814">
        <w:rPr>
          <w:b/>
          <w:bCs/>
          <w:sz w:val="28"/>
          <w:szCs w:val="28"/>
        </w:rPr>
        <w:t xml:space="preserve">Реализация требований к защите </w:t>
      </w:r>
      <w:bookmarkEnd w:id="10"/>
      <w:r w:rsidRPr="00D35814">
        <w:rPr>
          <w:b/>
          <w:bCs/>
          <w:sz w:val="28"/>
          <w:szCs w:val="28"/>
        </w:rPr>
        <w:t>ПДн</w:t>
      </w:r>
      <w:r w:rsidRPr="00D35814">
        <w:rPr>
          <w:bCs/>
          <w:sz w:val="28"/>
          <w:szCs w:val="28"/>
        </w:rPr>
        <w:t>.</w:t>
      </w:r>
      <w:bookmarkEnd w:id="11"/>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bCs/>
          <w:sz w:val="28"/>
          <w:szCs w:val="28"/>
        </w:rPr>
        <w:t xml:space="preserve">Реализация требований к защите ПДн в Организации осуществляется в соответствии с Приказом ФСТЭК №21 от 18 февраля </w:t>
      </w:r>
      <w:smartTag w:uri="urn:schemas-microsoft-com:office:smarttags" w:element="metricconverter">
        <w:smartTagPr>
          <w:attr w:name="ProductID" w:val="2013 г"/>
        </w:smartTagPr>
        <w:r w:rsidRPr="00D35814">
          <w:rPr>
            <w:bCs/>
            <w:sz w:val="28"/>
            <w:szCs w:val="28"/>
          </w:rPr>
          <w:t>2013 г</w:t>
        </w:r>
      </w:smartTag>
      <w:r w:rsidRPr="00D35814">
        <w:rPr>
          <w:bCs/>
          <w:sz w:val="28"/>
          <w:szCs w:val="28"/>
        </w:rPr>
        <w:t>.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постановлением Правительства Российской Федерации от 1 ноября 2012 года №1119 «Об утверждении требований к защите персональных данных при их обработке в информационных системах персональных данных».</w:t>
      </w:r>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sz w:val="28"/>
          <w:szCs w:val="28"/>
        </w:rPr>
        <w:t>Реализация требований к защите ПДн в Организации включает в себя проведение следующих мероприятий:</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определение категории ПДн, обрабатываемых в ИСПДн;</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xml:space="preserve">- </w:t>
      </w:r>
      <w:r w:rsidRPr="00D35814">
        <w:rPr>
          <w:sz w:val="28"/>
          <w:szCs w:val="28"/>
        </w:rPr>
        <w:t>определение угроз безопасности ПДн;</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sz w:val="28"/>
          <w:szCs w:val="28"/>
        </w:rPr>
        <w:tab/>
        <w:t>- о</w:t>
      </w:r>
      <w:r w:rsidRPr="00D35814">
        <w:rPr>
          <w:sz w:val="28"/>
          <w:szCs w:val="28"/>
        </w:rPr>
        <w:t>пределение необходимого уровня защищенности ПДн на основе анализа угроз безопасности и возможного ущерба Организации при реализации угроз безопасности ПДн.</w:t>
      </w:r>
    </w:p>
    <w:p w:rsidR="007D153F" w:rsidRPr="00D35814" w:rsidRDefault="007D153F" w:rsidP="00D35814">
      <w:pPr>
        <w:pStyle w:val="afa"/>
        <w:autoSpaceDE w:val="0"/>
        <w:autoSpaceDN w:val="0"/>
        <w:adjustRightInd w:val="0"/>
        <w:spacing w:line="360" w:lineRule="auto"/>
        <w:ind w:left="0"/>
        <w:contextualSpacing/>
        <w:jc w:val="both"/>
        <w:rPr>
          <w:bCs/>
          <w:sz w:val="28"/>
          <w:szCs w:val="28"/>
        </w:rPr>
      </w:pPr>
      <w:r>
        <w:rPr>
          <w:bCs/>
          <w:sz w:val="28"/>
          <w:szCs w:val="28"/>
        </w:rPr>
        <w:tab/>
        <w:t>7.2.1.</w:t>
      </w:r>
      <w:r w:rsidRPr="00D35814">
        <w:rPr>
          <w:bCs/>
          <w:sz w:val="28"/>
          <w:szCs w:val="28"/>
        </w:rPr>
        <w:t xml:space="preserve">Реализация технических и организационных мер по защите ПДн, обрабатываемых в ИСПДн,  на основе требований постановления  Правительства Российской Федерации от </w:t>
      </w:r>
      <w:r>
        <w:rPr>
          <w:bCs/>
          <w:sz w:val="28"/>
          <w:szCs w:val="28"/>
        </w:rPr>
        <w:t>0</w:t>
      </w:r>
      <w:r w:rsidRPr="00D35814">
        <w:rPr>
          <w:bCs/>
          <w:sz w:val="28"/>
          <w:szCs w:val="28"/>
        </w:rPr>
        <w:t>1</w:t>
      </w:r>
      <w:r>
        <w:rPr>
          <w:bCs/>
          <w:sz w:val="28"/>
          <w:szCs w:val="28"/>
        </w:rPr>
        <w:t xml:space="preserve">.11.2012 </w:t>
      </w:r>
      <w:r w:rsidRPr="00D35814">
        <w:rPr>
          <w:bCs/>
          <w:sz w:val="28"/>
          <w:szCs w:val="28"/>
        </w:rPr>
        <w:t>№1119 «Об утверждении требований к защите персональных данных при их обработке в информационных системах персональных данных» и  требований Приказа ФСТЭК №21 от 18</w:t>
      </w:r>
      <w:r>
        <w:rPr>
          <w:bCs/>
          <w:sz w:val="28"/>
          <w:szCs w:val="28"/>
        </w:rPr>
        <w:t>.02.2013</w:t>
      </w:r>
      <w:r w:rsidRPr="00D35814">
        <w:rPr>
          <w:bCs/>
          <w:sz w:val="28"/>
          <w:szCs w:val="28"/>
        </w:rPr>
        <w:t xml:space="preserve">«Об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7D153F" w:rsidRPr="00D35814" w:rsidRDefault="007D153F" w:rsidP="00176257">
      <w:pPr>
        <w:pStyle w:val="afa"/>
        <w:numPr>
          <w:ilvl w:val="0"/>
          <w:numId w:val="21"/>
        </w:numPr>
        <w:autoSpaceDE w:val="0"/>
        <w:autoSpaceDN w:val="0"/>
        <w:adjustRightInd w:val="0"/>
        <w:spacing w:line="360" w:lineRule="auto"/>
        <w:ind w:left="0" w:firstLine="600"/>
        <w:contextualSpacing/>
        <w:jc w:val="both"/>
        <w:outlineLvl w:val="0"/>
        <w:rPr>
          <w:bCs/>
          <w:sz w:val="28"/>
          <w:szCs w:val="28"/>
        </w:rPr>
      </w:pPr>
      <w:bookmarkStart w:id="12" w:name="_Toc394937622"/>
      <w:bookmarkStart w:id="13" w:name="_Toc479152255"/>
      <w:r w:rsidRPr="00D35814">
        <w:rPr>
          <w:b/>
          <w:bCs/>
          <w:sz w:val="28"/>
          <w:szCs w:val="28"/>
        </w:rPr>
        <w:t>Заключительные положения</w:t>
      </w:r>
      <w:r w:rsidRPr="00D35814">
        <w:rPr>
          <w:bCs/>
          <w:sz w:val="28"/>
          <w:szCs w:val="28"/>
        </w:rPr>
        <w:t>.</w:t>
      </w:r>
      <w:bookmarkEnd w:id="12"/>
      <w:bookmarkEnd w:id="13"/>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sz w:val="28"/>
          <w:szCs w:val="28"/>
        </w:rPr>
        <w:t>Настоящая Политика является внутренним документом Организации, общедоступной и подлежит размещению на официальном сайте Организации.</w:t>
      </w:r>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sz w:val="28"/>
          <w:szCs w:val="28"/>
        </w:rPr>
        <w:t>Настоящая Политика подлежит изменению, дополнению в случае необходимости либо принятия новых законодательных актов и специальных нормативных документов по обработке и защите ПДн.</w:t>
      </w:r>
    </w:p>
    <w:p w:rsidR="007D153F" w:rsidRPr="00D35814" w:rsidRDefault="007D153F" w:rsidP="00176257">
      <w:pPr>
        <w:pStyle w:val="afa"/>
        <w:numPr>
          <w:ilvl w:val="1"/>
          <w:numId w:val="21"/>
        </w:numPr>
        <w:autoSpaceDE w:val="0"/>
        <w:autoSpaceDN w:val="0"/>
        <w:adjustRightInd w:val="0"/>
        <w:spacing w:line="360" w:lineRule="auto"/>
        <w:ind w:left="0" w:firstLine="600"/>
        <w:contextualSpacing/>
        <w:jc w:val="both"/>
        <w:rPr>
          <w:bCs/>
          <w:sz w:val="28"/>
          <w:szCs w:val="28"/>
        </w:rPr>
      </w:pPr>
      <w:r w:rsidRPr="00D35814">
        <w:rPr>
          <w:sz w:val="28"/>
          <w:szCs w:val="28"/>
        </w:rPr>
        <w:t>Сотрудники Организации несут ответственность за ненадлежащее исполнение или неисполнение своих обязанностей предусмотренных настоящей Политикой, в пределах, определенных действующим законодательством Российской Федерации.</w:t>
      </w:r>
    </w:p>
    <w:p w:rsidR="007D153F" w:rsidRDefault="007D153F" w:rsidP="00D35814">
      <w:pPr>
        <w:pStyle w:val="afa"/>
        <w:autoSpaceDE w:val="0"/>
        <w:autoSpaceDN w:val="0"/>
        <w:adjustRightInd w:val="0"/>
        <w:spacing w:line="360" w:lineRule="auto"/>
        <w:contextualSpacing/>
        <w:jc w:val="both"/>
        <w:rPr>
          <w:sz w:val="28"/>
          <w:szCs w:val="28"/>
        </w:rPr>
      </w:pPr>
    </w:p>
    <w:p w:rsidR="007D153F" w:rsidRDefault="007D153F" w:rsidP="00D35814">
      <w:pPr>
        <w:pStyle w:val="afa"/>
        <w:autoSpaceDE w:val="0"/>
        <w:autoSpaceDN w:val="0"/>
        <w:adjustRightInd w:val="0"/>
        <w:spacing w:line="360" w:lineRule="auto"/>
        <w:contextualSpacing/>
        <w:jc w:val="both"/>
        <w:rPr>
          <w:sz w:val="28"/>
          <w:szCs w:val="28"/>
        </w:rPr>
      </w:pPr>
    </w:p>
    <w:p w:rsidR="007D153F" w:rsidRDefault="007D153F" w:rsidP="00D35814">
      <w:pPr>
        <w:pStyle w:val="afa"/>
        <w:autoSpaceDE w:val="0"/>
        <w:autoSpaceDN w:val="0"/>
        <w:adjustRightInd w:val="0"/>
        <w:spacing w:line="360" w:lineRule="auto"/>
        <w:contextualSpacing/>
        <w:jc w:val="both"/>
        <w:rPr>
          <w:sz w:val="28"/>
          <w:szCs w:val="28"/>
        </w:rPr>
      </w:pPr>
    </w:p>
    <w:p w:rsidR="007D153F" w:rsidRDefault="007D153F" w:rsidP="00D35814">
      <w:pPr>
        <w:pStyle w:val="afa"/>
        <w:autoSpaceDE w:val="0"/>
        <w:autoSpaceDN w:val="0"/>
        <w:adjustRightInd w:val="0"/>
        <w:spacing w:line="360" w:lineRule="auto"/>
        <w:contextualSpacing/>
        <w:jc w:val="both"/>
        <w:rPr>
          <w:sz w:val="28"/>
          <w:szCs w:val="28"/>
        </w:rPr>
      </w:pPr>
    </w:p>
    <w:p w:rsidR="007D153F" w:rsidRDefault="007D153F" w:rsidP="00D35814">
      <w:pPr>
        <w:pStyle w:val="afa"/>
        <w:autoSpaceDE w:val="0"/>
        <w:autoSpaceDN w:val="0"/>
        <w:adjustRightInd w:val="0"/>
        <w:spacing w:line="360" w:lineRule="auto"/>
        <w:contextualSpacing/>
        <w:jc w:val="both"/>
        <w:rPr>
          <w:sz w:val="28"/>
          <w:szCs w:val="28"/>
        </w:rPr>
      </w:pPr>
    </w:p>
    <w:p w:rsidR="007D153F" w:rsidRDefault="007D153F" w:rsidP="00D35814">
      <w:pPr>
        <w:pStyle w:val="afa"/>
        <w:autoSpaceDE w:val="0"/>
        <w:autoSpaceDN w:val="0"/>
        <w:adjustRightInd w:val="0"/>
        <w:spacing w:line="360" w:lineRule="auto"/>
        <w:contextualSpacing/>
        <w:jc w:val="both"/>
        <w:rPr>
          <w:sz w:val="28"/>
          <w:szCs w:val="28"/>
        </w:rPr>
      </w:pPr>
    </w:p>
    <w:p w:rsidR="007D153F" w:rsidRDefault="007D153F" w:rsidP="00D35814">
      <w:pPr>
        <w:pStyle w:val="afa"/>
        <w:autoSpaceDE w:val="0"/>
        <w:autoSpaceDN w:val="0"/>
        <w:adjustRightInd w:val="0"/>
        <w:spacing w:line="360" w:lineRule="auto"/>
        <w:contextualSpacing/>
        <w:jc w:val="both"/>
        <w:rPr>
          <w:sz w:val="28"/>
          <w:szCs w:val="28"/>
        </w:rPr>
      </w:pPr>
    </w:p>
    <w:p w:rsidR="007D153F" w:rsidRDefault="007D153F" w:rsidP="00E80959">
      <w:pPr>
        <w:pStyle w:val="afffff0"/>
        <w:spacing w:before="0" w:line="240" w:lineRule="auto"/>
      </w:pPr>
      <w:bookmarkStart w:id="14" w:name="_GoBack"/>
      <w:bookmarkEnd w:id="14"/>
    </w:p>
    <w:p w:rsidR="007D153F" w:rsidRDefault="007D153F" w:rsidP="003D5B7B">
      <w:pPr>
        <w:spacing w:line="360" w:lineRule="auto"/>
        <w:contextualSpacing/>
        <w:jc w:val="both"/>
        <w:rPr>
          <w:sz w:val="28"/>
          <w:szCs w:val="28"/>
        </w:rPr>
      </w:pPr>
    </w:p>
    <w:sectPr w:rsidR="007D153F" w:rsidSect="0029464B">
      <w:headerReference w:type="even" r:id="rId7"/>
      <w:headerReference w:type="default" r:id="rId8"/>
      <w:pgSz w:w="11907" w:h="16840" w:code="9"/>
      <w:pgMar w:top="1134" w:right="567"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694" w:rsidRDefault="00417694">
      <w:r>
        <w:separator/>
      </w:r>
    </w:p>
  </w:endnote>
  <w:endnote w:type="continuationSeparator" w:id="0">
    <w:p w:rsidR="00417694" w:rsidRDefault="0041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694" w:rsidRDefault="00417694">
      <w:r>
        <w:separator/>
      </w:r>
    </w:p>
  </w:footnote>
  <w:footnote w:type="continuationSeparator" w:id="0">
    <w:p w:rsidR="00417694" w:rsidRDefault="00417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3F" w:rsidRDefault="007D153F" w:rsidP="00C466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153F" w:rsidRDefault="007D15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3F" w:rsidRDefault="007D153F" w:rsidP="00C466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0959">
      <w:rPr>
        <w:rStyle w:val="a5"/>
        <w:noProof/>
      </w:rPr>
      <w:t>6</w:t>
    </w:r>
    <w:r>
      <w:rPr>
        <w:rStyle w:val="a5"/>
      </w:rPr>
      <w:fldChar w:fldCharType="end"/>
    </w:r>
  </w:p>
  <w:p w:rsidR="007D153F" w:rsidRDefault="007D15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824658E"/>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7324C0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C6FA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4" w15:restartNumberingAfterBreak="0">
    <w:nsid w:val="3C9A2F5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E8068EF"/>
    <w:multiLevelType w:val="multilevel"/>
    <w:tmpl w:val="53CE6F0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7"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6EE05D7D"/>
    <w:multiLevelType w:val="multilevel"/>
    <w:tmpl w:val="D2F8EA66"/>
    <w:lvl w:ilvl="0">
      <w:start w:val="1"/>
      <w:numFmt w:val="decimal"/>
      <w:lvlText w:val="%1."/>
      <w:lvlJc w:val="left"/>
      <w:pPr>
        <w:ind w:left="1407" w:hanging="840"/>
      </w:pPr>
      <w:rPr>
        <w:rFonts w:cs="Times New Roman" w:hint="default"/>
      </w:rPr>
    </w:lvl>
    <w:lvl w:ilvl="1">
      <w:start w:val="1"/>
      <w:numFmt w:val="decimal"/>
      <w:isLgl/>
      <w:lvlText w:val="%1.%2."/>
      <w:lvlJc w:val="left"/>
      <w:pPr>
        <w:tabs>
          <w:tab w:val="num" w:pos="1711"/>
        </w:tabs>
        <w:ind w:left="1711" w:hanging="1110"/>
      </w:pPr>
      <w:rPr>
        <w:rFonts w:cs="Times New Roman" w:hint="default"/>
      </w:rPr>
    </w:lvl>
    <w:lvl w:ilvl="2">
      <w:start w:val="1"/>
      <w:numFmt w:val="decimal"/>
      <w:isLgl/>
      <w:lvlText w:val="%1.%2.%3."/>
      <w:lvlJc w:val="left"/>
      <w:pPr>
        <w:tabs>
          <w:tab w:val="num" w:pos="1745"/>
        </w:tabs>
        <w:ind w:left="1745" w:hanging="1110"/>
      </w:pPr>
      <w:rPr>
        <w:rFonts w:cs="Times New Roman" w:hint="default"/>
      </w:rPr>
    </w:lvl>
    <w:lvl w:ilvl="3">
      <w:start w:val="1"/>
      <w:numFmt w:val="decimal"/>
      <w:isLgl/>
      <w:lvlText w:val="%1.%2.%3.%4."/>
      <w:lvlJc w:val="left"/>
      <w:pPr>
        <w:tabs>
          <w:tab w:val="num" w:pos="1779"/>
        </w:tabs>
        <w:ind w:left="1779" w:hanging="1110"/>
      </w:pPr>
      <w:rPr>
        <w:rFonts w:cs="Times New Roman" w:hint="default"/>
      </w:rPr>
    </w:lvl>
    <w:lvl w:ilvl="4">
      <w:start w:val="1"/>
      <w:numFmt w:val="decimal"/>
      <w:isLgl/>
      <w:lvlText w:val="%1.%2.%3.%4.%5."/>
      <w:lvlJc w:val="left"/>
      <w:pPr>
        <w:tabs>
          <w:tab w:val="num" w:pos="1813"/>
        </w:tabs>
        <w:ind w:left="1813" w:hanging="1110"/>
      </w:pPr>
      <w:rPr>
        <w:rFonts w:cs="Times New Roman" w:hint="default"/>
      </w:rPr>
    </w:lvl>
    <w:lvl w:ilvl="5">
      <w:start w:val="1"/>
      <w:numFmt w:val="decimal"/>
      <w:isLgl/>
      <w:lvlText w:val="%1.%2.%3.%4.%5.%6."/>
      <w:lvlJc w:val="left"/>
      <w:pPr>
        <w:tabs>
          <w:tab w:val="num" w:pos="2177"/>
        </w:tabs>
        <w:ind w:left="2177" w:hanging="1440"/>
      </w:pPr>
      <w:rPr>
        <w:rFonts w:cs="Times New Roman" w:hint="default"/>
      </w:rPr>
    </w:lvl>
    <w:lvl w:ilvl="6">
      <w:start w:val="1"/>
      <w:numFmt w:val="decimal"/>
      <w:isLgl/>
      <w:lvlText w:val="%1.%2.%3.%4.%5.%6.%7."/>
      <w:lvlJc w:val="left"/>
      <w:pPr>
        <w:tabs>
          <w:tab w:val="num" w:pos="2571"/>
        </w:tabs>
        <w:ind w:left="2571" w:hanging="1800"/>
      </w:pPr>
      <w:rPr>
        <w:rFonts w:cs="Times New Roman" w:hint="default"/>
      </w:rPr>
    </w:lvl>
    <w:lvl w:ilvl="7">
      <w:start w:val="1"/>
      <w:numFmt w:val="decimal"/>
      <w:isLgl/>
      <w:lvlText w:val="%1.%2.%3.%4.%5.%6.%7.%8."/>
      <w:lvlJc w:val="left"/>
      <w:pPr>
        <w:tabs>
          <w:tab w:val="num" w:pos="2605"/>
        </w:tabs>
        <w:ind w:left="2605" w:hanging="1800"/>
      </w:pPr>
      <w:rPr>
        <w:rFonts w:cs="Times New Roman" w:hint="default"/>
      </w:rPr>
    </w:lvl>
    <w:lvl w:ilvl="8">
      <w:start w:val="1"/>
      <w:numFmt w:val="decimal"/>
      <w:isLgl/>
      <w:lvlText w:val="%1.%2.%3.%4.%5.%6.%7.%8.%9."/>
      <w:lvlJc w:val="left"/>
      <w:pPr>
        <w:tabs>
          <w:tab w:val="num" w:pos="2999"/>
        </w:tabs>
        <w:ind w:left="2999" w:hanging="2160"/>
      </w:pPr>
      <w:rPr>
        <w:rFonts w:cs="Times New Roman" w:hint="default"/>
      </w:rPr>
    </w:lvl>
  </w:abstractNum>
  <w:abstractNum w:abstractNumId="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6"/>
  </w:num>
  <w:num w:numId="16">
    <w:abstractNumId w:val="7"/>
  </w:num>
  <w:num w:numId="17">
    <w:abstractNumId w:val="3"/>
  </w:num>
  <w:num w:numId="18">
    <w:abstractNumId w:val="9"/>
  </w:num>
  <w:num w:numId="19">
    <w:abstractNumId w:val="10"/>
  </w:num>
  <w:num w:numId="20">
    <w:abstractNumId w:val="8"/>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5A7"/>
    <w:rsid w:val="00000D8A"/>
    <w:rsid w:val="000067D7"/>
    <w:rsid w:val="00011AAD"/>
    <w:rsid w:val="00012FCD"/>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FF1"/>
    <w:rsid w:val="00042738"/>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67E9"/>
    <w:rsid w:val="00077C66"/>
    <w:rsid w:val="000812F4"/>
    <w:rsid w:val="000831CE"/>
    <w:rsid w:val="00085B0F"/>
    <w:rsid w:val="00086E0B"/>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3832"/>
    <w:rsid w:val="0015439C"/>
    <w:rsid w:val="001548D3"/>
    <w:rsid w:val="00155033"/>
    <w:rsid w:val="00155090"/>
    <w:rsid w:val="0015592B"/>
    <w:rsid w:val="00155B57"/>
    <w:rsid w:val="00156B60"/>
    <w:rsid w:val="001572FB"/>
    <w:rsid w:val="00163919"/>
    <w:rsid w:val="001643C9"/>
    <w:rsid w:val="0016527C"/>
    <w:rsid w:val="001670CC"/>
    <w:rsid w:val="0016710C"/>
    <w:rsid w:val="001679B5"/>
    <w:rsid w:val="00170190"/>
    <w:rsid w:val="00170450"/>
    <w:rsid w:val="001705FA"/>
    <w:rsid w:val="00170F9E"/>
    <w:rsid w:val="0017233F"/>
    <w:rsid w:val="0017396B"/>
    <w:rsid w:val="00174243"/>
    <w:rsid w:val="00175624"/>
    <w:rsid w:val="00176257"/>
    <w:rsid w:val="00180514"/>
    <w:rsid w:val="001808C0"/>
    <w:rsid w:val="00181400"/>
    <w:rsid w:val="00181AC3"/>
    <w:rsid w:val="001830EE"/>
    <w:rsid w:val="0018458D"/>
    <w:rsid w:val="00185BDC"/>
    <w:rsid w:val="0018609C"/>
    <w:rsid w:val="00190698"/>
    <w:rsid w:val="00191CCD"/>
    <w:rsid w:val="00192B22"/>
    <w:rsid w:val="00193A27"/>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94"/>
    <w:rsid w:val="001B08EC"/>
    <w:rsid w:val="001B0C26"/>
    <w:rsid w:val="001B1BC9"/>
    <w:rsid w:val="001B3A38"/>
    <w:rsid w:val="001B578F"/>
    <w:rsid w:val="001B5A69"/>
    <w:rsid w:val="001C35A3"/>
    <w:rsid w:val="001C3AFE"/>
    <w:rsid w:val="001C3E0D"/>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F00D9"/>
    <w:rsid w:val="001F0444"/>
    <w:rsid w:val="001F104B"/>
    <w:rsid w:val="001F1F1E"/>
    <w:rsid w:val="001F24CA"/>
    <w:rsid w:val="001F52DD"/>
    <w:rsid w:val="001F6080"/>
    <w:rsid w:val="001F782A"/>
    <w:rsid w:val="00200E40"/>
    <w:rsid w:val="002016D9"/>
    <w:rsid w:val="00201D53"/>
    <w:rsid w:val="00202DB5"/>
    <w:rsid w:val="0020464D"/>
    <w:rsid w:val="00205BCD"/>
    <w:rsid w:val="00210EE1"/>
    <w:rsid w:val="002125F8"/>
    <w:rsid w:val="00212BEA"/>
    <w:rsid w:val="002132C8"/>
    <w:rsid w:val="00213E8A"/>
    <w:rsid w:val="00216D6F"/>
    <w:rsid w:val="00217205"/>
    <w:rsid w:val="00217DDF"/>
    <w:rsid w:val="00220E51"/>
    <w:rsid w:val="00221C44"/>
    <w:rsid w:val="00224719"/>
    <w:rsid w:val="00224F35"/>
    <w:rsid w:val="00225907"/>
    <w:rsid w:val="00226F9D"/>
    <w:rsid w:val="00227545"/>
    <w:rsid w:val="00233129"/>
    <w:rsid w:val="002351F5"/>
    <w:rsid w:val="0024177A"/>
    <w:rsid w:val="00242E26"/>
    <w:rsid w:val="0024364C"/>
    <w:rsid w:val="00243FF1"/>
    <w:rsid w:val="00244D2D"/>
    <w:rsid w:val="00246186"/>
    <w:rsid w:val="00246697"/>
    <w:rsid w:val="0024692C"/>
    <w:rsid w:val="00247181"/>
    <w:rsid w:val="0024772D"/>
    <w:rsid w:val="0025180C"/>
    <w:rsid w:val="00254081"/>
    <w:rsid w:val="002541A4"/>
    <w:rsid w:val="002543CC"/>
    <w:rsid w:val="00255F34"/>
    <w:rsid w:val="00257833"/>
    <w:rsid w:val="00260285"/>
    <w:rsid w:val="00260594"/>
    <w:rsid w:val="00260CE5"/>
    <w:rsid w:val="00261781"/>
    <w:rsid w:val="00261EBB"/>
    <w:rsid w:val="00263109"/>
    <w:rsid w:val="00263617"/>
    <w:rsid w:val="002639AF"/>
    <w:rsid w:val="002642C3"/>
    <w:rsid w:val="0026442F"/>
    <w:rsid w:val="00264514"/>
    <w:rsid w:val="002647B3"/>
    <w:rsid w:val="00264B14"/>
    <w:rsid w:val="00265512"/>
    <w:rsid w:val="00265A1D"/>
    <w:rsid w:val="00265C09"/>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64B"/>
    <w:rsid w:val="00295AC3"/>
    <w:rsid w:val="002976FB"/>
    <w:rsid w:val="002977A5"/>
    <w:rsid w:val="002A032E"/>
    <w:rsid w:val="002A0966"/>
    <w:rsid w:val="002A4215"/>
    <w:rsid w:val="002A4371"/>
    <w:rsid w:val="002A4DBD"/>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76A"/>
    <w:rsid w:val="002D77BE"/>
    <w:rsid w:val="002D7C13"/>
    <w:rsid w:val="002E1035"/>
    <w:rsid w:val="002E2849"/>
    <w:rsid w:val="002E3BE8"/>
    <w:rsid w:val="002E3FD5"/>
    <w:rsid w:val="002E5B23"/>
    <w:rsid w:val="002E67E2"/>
    <w:rsid w:val="002F0680"/>
    <w:rsid w:val="002F1605"/>
    <w:rsid w:val="002F3324"/>
    <w:rsid w:val="002F5A7A"/>
    <w:rsid w:val="002F6718"/>
    <w:rsid w:val="002F7CF8"/>
    <w:rsid w:val="0030161A"/>
    <w:rsid w:val="00301FDA"/>
    <w:rsid w:val="0030236D"/>
    <w:rsid w:val="0030385F"/>
    <w:rsid w:val="00304054"/>
    <w:rsid w:val="00304B2D"/>
    <w:rsid w:val="0030501B"/>
    <w:rsid w:val="00305B2E"/>
    <w:rsid w:val="00307107"/>
    <w:rsid w:val="0031067B"/>
    <w:rsid w:val="00311FDA"/>
    <w:rsid w:val="00315210"/>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70FB"/>
    <w:rsid w:val="00347193"/>
    <w:rsid w:val="00347CC8"/>
    <w:rsid w:val="00351FED"/>
    <w:rsid w:val="00352DF3"/>
    <w:rsid w:val="00353A26"/>
    <w:rsid w:val="00353B4D"/>
    <w:rsid w:val="00354261"/>
    <w:rsid w:val="003549CC"/>
    <w:rsid w:val="00355A59"/>
    <w:rsid w:val="003576B7"/>
    <w:rsid w:val="00357BAC"/>
    <w:rsid w:val="003603E2"/>
    <w:rsid w:val="003604E9"/>
    <w:rsid w:val="00360616"/>
    <w:rsid w:val="003627B4"/>
    <w:rsid w:val="0036426E"/>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A7ED5"/>
    <w:rsid w:val="003B1AE5"/>
    <w:rsid w:val="003B2920"/>
    <w:rsid w:val="003B49B8"/>
    <w:rsid w:val="003B4BB8"/>
    <w:rsid w:val="003B5E9F"/>
    <w:rsid w:val="003B7D25"/>
    <w:rsid w:val="003C0189"/>
    <w:rsid w:val="003C3926"/>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5B7B"/>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3F6D9C"/>
    <w:rsid w:val="004000E6"/>
    <w:rsid w:val="00400C5D"/>
    <w:rsid w:val="00401135"/>
    <w:rsid w:val="00403317"/>
    <w:rsid w:val="004036FC"/>
    <w:rsid w:val="0040442E"/>
    <w:rsid w:val="00404E2D"/>
    <w:rsid w:val="00404E7E"/>
    <w:rsid w:val="004057D3"/>
    <w:rsid w:val="004057F2"/>
    <w:rsid w:val="00406B18"/>
    <w:rsid w:val="00411598"/>
    <w:rsid w:val="00411A9B"/>
    <w:rsid w:val="00412124"/>
    <w:rsid w:val="00413CA1"/>
    <w:rsid w:val="004156E6"/>
    <w:rsid w:val="00415AE7"/>
    <w:rsid w:val="00415F87"/>
    <w:rsid w:val="0041646A"/>
    <w:rsid w:val="004168CB"/>
    <w:rsid w:val="00417694"/>
    <w:rsid w:val="00417CAA"/>
    <w:rsid w:val="00417F2B"/>
    <w:rsid w:val="00420711"/>
    <w:rsid w:val="004227FB"/>
    <w:rsid w:val="004246C4"/>
    <w:rsid w:val="0042548B"/>
    <w:rsid w:val="00426ABB"/>
    <w:rsid w:val="00427D86"/>
    <w:rsid w:val="004305CF"/>
    <w:rsid w:val="00432CD7"/>
    <w:rsid w:val="004368A5"/>
    <w:rsid w:val="00441A9B"/>
    <w:rsid w:val="0044535B"/>
    <w:rsid w:val="00445657"/>
    <w:rsid w:val="00445D60"/>
    <w:rsid w:val="004473D9"/>
    <w:rsid w:val="00447BFD"/>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A7E43"/>
    <w:rsid w:val="004B05FE"/>
    <w:rsid w:val="004B0A0F"/>
    <w:rsid w:val="004B4B23"/>
    <w:rsid w:val="004B5065"/>
    <w:rsid w:val="004B5212"/>
    <w:rsid w:val="004B5BE8"/>
    <w:rsid w:val="004B7593"/>
    <w:rsid w:val="004C0910"/>
    <w:rsid w:val="004C09F7"/>
    <w:rsid w:val="004C1264"/>
    <w:rsid w:val="004C12C2"/>
    <w:rsid w:val="004C12CD"/>
    <w:rsid w:val="004C1F9B"/>
    <w:rsid w:val="004C4C5F"/>
    <w:rsid w:val="004C7196"/>
    <w:rsid w:val="004C7278"/>
    <w:rsid w:val="004C7CAB"/>
    <w:rsid w:val="004D0492"/>
    <w:rsid w:val="004D12D3"/>
    <w:rsid w:val="004D1877"/>
    <w:rsid w:val="004D3971"/>
    <w:rsid w:val="004D5D99"/>
    <w:rsid w:val="004D73A8"/>
    <w:rsid w:val="004E33E0"/>
    <w:rsid w:val="004E42E5"/>
    <w:rsid w:val="004E4F67"/>
    <w:rsid w:val="004E5790"/>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4035D"/>
    <w:rsid w:val="00540ECF"/>
    <w:rsid w:val="005412A2"/>
    <w:rsid w:val="00541934"/>
    <w:rsid w:val="00541E81"/>
    <w:rsid w:val="005420EE"/>
    <w:rsid w:val="00544B13"/>
    <w:rsid w:val="0054707C"/>
    <w:rsid w:val="005528BD"/>
    <w:rsid w:val="005553A0"/>
    <w:rsid w:val="005559EE"/>
    <w:rsid w:val="00556E04"/>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2345"/>
    <w:rsid w:val="005B25B3"/>
    <w:rsid w:val="005B31E7"/>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6A4"/>
    <w:rsid w:val="005D6B27"/>
    <w:rsid w:val="005D6D0E"/>
    <w:rsid w:val="005D72E3"/>
    <w:rsid w:val="005E0307"/>
    <w:rsid w:val="005E1380"/>
    <w:rsid w:val="005E17C3"/>
    <w:rsid w:val="005E208F"/>
    <w:rsid w:val="005E2BAE"/>
    <w:rsid w:val="005E2E83"/>
    <w:rsid w:val="005E319D"/>
    <w:rsid w:val="005E4A17"/>
    <w:rsid w:val="005E4FEE"/>
    <w:rsid w:val="005E6BDA"/>
    <w:rsid w:val="005F32D4"/>
    <w:rsid w:val="005F33A8"/>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30E7A"/>
    <w:rsid w:val="006370C7"/>
    <w:rsid w:val="00637881"/>
    <w:rsid w:val="00637D6C"/>
    <w:rsid w:val="006421FC"/>
    <w:rsid w:val="006447C5"/>
    <w:rsid w:val="00644C68"/>
    <w:rsid w:val="00644DE2"/>
    <w:rsid w:val="006457C8"/>
    <w:rsid w:val="006458AF"/>
    <w:rsid w:val="006464A6"/>
    <w:rsid w:val="0064704A"/>
    <w:rsid w:val="00647FC7"/>
    <w:rsid w:val="00651107"/>
    <w:rsid w:val="006514F4"/>
    <w:rsid w:val="00652E12"/>
    <w:rsid w:val="00653095"/>
    <w:rsid w:val="00654094"/>
    <w:rsid w:val="00654A06"/>
    <w:rsid w:val="0065593B"/>
    <w:rsid w:val="00655B13"/>
    <w:rsid w:val="006569F6"/>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39C4"/>
    <w:rsid w:val="006D53BB"/>
    <w:rsid w:val="006D56B8"/>
    <w:rsid w:val="006D5AF4"/>
    <w:rsid w:val="006D5DB7"/>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966"/>
    <w:rsid w:val="00720A2E"/>
    <w:rsid w:val="00720DB4"/>
    <w:rsid w:val="007214B1"/>
    <w:rsid w:val="007267F2"/>
    <w:rsid w:val="00726BA9"/>
    <w:rsid w:val="007318CF"/>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4F5"/>
    <w:rsid w:val="00776B24"/>
    <w:rsid w:val="00780943"/>
    <w:rsid w:val="00781948"/>
    <w:rsid w:val="00781983"/>
    <w:rsid w:val="00784614"/>
    <w:rsid w:val="00784A57"/>
    <w:rsid w:val="00784BAE"/>
    <w:rsid w:val="00784C76"/>
    <w:rsid w:val="00784FA2"/>
    <w:rsid w:val="00786A7E"/>
    <w:rsid w:val="00786CDC"/>
    <w:rsid w:val="00787262"/>
    <w:rsid w:val="007874F7"/>
    <w:rsid w:val="00787C17"/>
    <w:rsid w:val="00791602"/>
    <w:rsid w:val="00791880"/>
    <w:rsid w:val="00795504"/>
    <w:rsid w:val="00795BDC"/>
    <w:rsid w:val="00796676"/>
    <w:rsid w:val="007A1174"/>
    <w:rsid w:val="007A22E3"/>
    <w:rsid w:val="007A4FA2"/>
    <w:rsid w:val="007A620C"/>
    <w:rsid w:val="007A69C2"/>
    <w:rsid w:val="007A73AC"/>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153F"/>
    <w:rsid w:val="007D31DF"/>
    <w:rsid w:val="007D4D86"/>
    <w:rsid w:val="007D6708"/>
    <w:rsid w:val="007D727C"/>
    <w:rsid w:val="007E035C"/>
    <w:rsid w:val="007E1624"/>
    <w:rsid w:val="007E3E61"/>
    <w:rsid w:val="007E6E7A"/>
    <w:rsid w:val="007F0F96"/>
    <w:rsid w:val="007F125C"/>
    <w:rsid w:val="007F5034"/>
    <w:rsid w:val="007F612F"/>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1885"/>
    <w:rsid w:val="008219D8"/>
    <w:rsid w:val="00822D17"/>
    <w:rsid w:val="00825472"/>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4F19"/>
    <w:rsid w:val="0086507D"/>
    <w:rsid w:val="00865A6A"/>
    <w:rsid w:val="00865D8A"/>
    <w:rsid w:val="00866D8F"/>
    <w:rsid w:val="00867DCB"/>
    <w:rsid w:val="00870724"/>
    <w:rsid w:val="00870A09"/>
    <w:rsid w:val="0087300A"/>
    <w:rsid w:val="0087547B"/>
    <w:rsid w:val="00875572"/>
    <w:rsid w:val="00876AE7"/>
    <w:rsid w:val="00876EB4"/>
    <w:rsid w:val="00876ED6"/>
    <w:rsid w:val="008773CA"/>
    <w:rsid w:val="00880F71"/>
    <w:rsid w:val="008820EC"/>
    <w:rsid w:val="00882E3D"/>
    <w:rsid w:val="0088566F"/>
    <w:rsid w:val="00885B49"/>
    <w:rsid w:val="00885D2D"/>
    <w:rsid w:val="00886581"/>
    <w:rsid w:val="00886888"/>
    <w:rsid w:val="00887E38"/>
    <w:rsid w:val="008936D4"/>
    <w:rsid w:val="0089587D"/>
    <w:rsid w:val="008968B1"/>
    <w:rsid w:val="00896CB8"/>
    <w:rsid w:val="00896EE5"/>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5341"/>
    <w:rsid w:val="008C614F"/>
    <w:rsid w:val="008C6F8D"/>
    <w:rsid w:val="008C6FD3"/>
    <w:rsid w:val="008D24A7"/>
    <w:rsid w:val="008D2647"/>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7423"/>
    <w:rsid w:val="00907718"/>
    <w:rsid w:val="00913B29"/>
    <w:rsid w:val="00914123"/>
    <w:rsid w:val="0091428C"/>
    <w:rsid w:val="009145A7"/>
    <w:rsid w:val="00914B80"/>
    <w:rsid w:val="0091591C"/>
    <w:rsid w:val="00916080"/>
    <w:rsid w:val="00917BEE"/>
    <w:rsid w:val="00917C8A"/>
    <w:rsid w:val="00917E76"/>
    <w:rsid w:val="00920503"/>
    <w:rsid w:val="00922BB9"/>
    <w:rsid w:val="00923F73"/>
    <w:rsid w:val="0092571A"/>
    <w:rsid w:val="009263A7"/>
    <w:rsid w:val="00926BB1"/>
    <w:rsid w:val="00926BB4"/>
    <w:rsid w:val="0093010E"/>
    <w:rsid w:val="009308D4"/>
    <w:rsid w:val="0093176A"/>
    <w:rsid w:val="00931DF2"/>
    <w:rsid w:val="00932297"/>
    <w:rsid w:val="00934475"/>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1267"/>
    <w:rsid w:val="00972D3E"/>
    <w:rsid w:val="00975FAE"/>
    <w:rsid w:val="00976F7E"/>
    <w:rsid w:val="009817C5"/>
    <w:rsid w:val="00982203"/>
    <w:rsid w:val="00982859"/>
    <w:rsid w:val="009829DF"/>
    <w:rsid w:val="00983AA0"/>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7CC7"/>
    <w:rsid w:val="009C3E36"/>
    <w:rsid w:val="009C49E6"/>
    <w:rsid w:val="009C7F00"/>
    <w:rsid w:val="009D060C"/>
    <w:rsid w:val="009D2012"/>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71A0"/>
    <w:rsid w:val="00A90038"/>
    <w:rsid w:val="00A9064E"/>
    <w:rsid w:val="00A91065"/>
    <w:rsid w:val="00A915FA"/>
    <w:rsid w:val="00A93485"/>
    <w:rsid w:val="00A94857"/>
    <w:rsid w:val="00A95E78"/>
    <w:rsid w:val="00A974A7"/>
    <w:rsid w:val="00AA10B4"/>
    <w:rsid w:val="00AA1732"/>
    <w:rsid w:val="00AA2316"/>
    <w:rsid w:val="00AA2CFE"/>
    <w:rsid w:val="00AA2EB5"/>
    <w:rsid w:val="00AA2F20"/>
    <w:rsid w:val="00AA3EAF"/>
    <w:rsid w:val="00AA502E"/>
    <w:rsid w:val="00AA5543"/>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417B"/>
    <w:rsid w:val="00AC55D7"/>
    <w:rsid w:val="00AD0D54"/>
    <w:rsid w:val="00AD1961"/>
    <w:rsid w:val="00AD28D5"/>
    <w:rsid w:val="00AD597F"/>
    <w:rsid w:val="00AD6EE5"/>
    <w:rsid w:val="00AE060B"/>
    <w:rsid w:val="00AE0E6A"/>
    <w:rsid w:val="00AE2A29"/>
    <w:rsid w:val="00AE2E10"/>
    <w:rsid w:val="00AE673A"/>
    <w:rsid w:val="00AF2C0F"/>
    <w:rsid w:val="00AF2ED0"/>
    <w:rsid w:val="00AF31E2"/>
    <w:rsid w:val="00AF3DC2"/>
    <w:rsid w:val="00AF70F1"/>
    <w:rsid w:val="00B015D8"/>
    <w:rsid w:val="00B02BD2"/>
    <w:rsid w:val="00B04150"/>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0D9"/>
    <w:rsid w:val="00B36B46"/>
    <w:rsid w:val="00B36DB7"/>
    <w:rsid w:val="00B41C7F"/>
    <w:rsid w:val="00B43161"/>
    <w:rsid w:val="00B44DD6"/>
    <w:rsid w:val="00B451C5"/>
    <w:rsid w:val="00B4665E"/>
    <w:rsid w:val="00B466FC"/>
    <w:rsid w:val="00B46DE1"/>
    <w:rsid w:val="00B47E4A"/>
    <w:rsid w:val="00B51CA9"/>
    <w:rsid w:val="00B54079"/>
    <w:rsid w:val="00B5535B"/>
    <w:rsid w:val="00B553C4"/>
    <w:rsid w:val="00B55658"/>
    <w:rsid w:val="00B5769C"/>
    <w:rsid w:val="00B6030B"/>
    <w:rsid w:val="00B60476"/>
    <w:rsid w:val="00B6056A"/>
    <w:rsid w:val="00B6116E"/>
    <w:rsid w:val="00B62BD4"/>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1A0E"/>
    <w:rsid w:val="00B93064"/>
    <w:rsid w:val="00B93A33"/>
    <w:rsid w:val="00B94B06"/>
    <w:rsid w:val="00B950F1"/>
    <w:rsid w:val="00B96A61"/>
    <w:rsid w:val="00B96EDF"/>
    <w:rsid w:val="00BA0FE4"/>
    <w:rsid w:val="00BA1973"/>
    <w:rsid w:val="00BA2BCA"/>
    <w:rsid w:val="00BA31C9"/>
    <w:rsid w:val="00BA3B60"/>
    <w:rsid w:val="00BA57AA"/>
    <w:rsid w:val="00BA7955"/>
    <w:rsid w:val="00BB3B52"/>
    <w:rsid w:val="00BB3C10"/>
    <w:rsid w:val="00BB4896"/>
    <w:rsid w:val="00BB6290"/>
    <w:rsid w:val="00BB6294"/>
    <w:rsid w:val="00BB7159"/>
    <w:rsid w:val="00BB71C7"/>
    <w:rsid w:val="00BC4508"/>
    <w:rsid w:val="00BD01DE"/>
    <w:rsid w:val="00BD1392"/>
    <w:rsid w:val="00BD3BE7"/>
    <w:rsid w:val="00BD4253"/>
    <w:rsid w:val="00BD49F6"/>
    <w:rsid w:val="00BD4E8A"/>
    <w:rsid w:val="00BD5137"/>
    <w:rsid w:val="00BE0491"/>
    <w:rsid w:val="00BE2EBF"/>
    <w:rsid w:val="00BE3BEE"/>
    <w:rsid w:val="00BE515D"/>
    <w:rsid w:val="00BF307C"/>
    <w:rsid w:val="00BF34DD"/>
    <w:rsid w:val="00BF3713"/>
    <w:rsid w:val="00BF40C0"/>
    <w:rsid w:val="00BF4D84"/>
    <w:rsid w:val="00BF608F"/>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7515"/>
    <w:rsid w:val="00C30187"/>
    <w:rsid w:val="00C30F3F"/>
    <w:rsid w:val="00C31EA3"/>
    <w:rsid w:val="00C3242C"/>
    <w:rsid w:val="00C3550E"/>
    <w:rsid w:val="00C3565A"/>
    <w:rsid w:val="00C35C32"/>
    <w:rsid w:val="00C365E6"/>
    <w:rsid w:val="00C3793F"/>
    <w:rsid w:val="00C404FF"/>
    <w:rsid w:val="00C40B7A"/>
    <w:rsid w:val="00C41313"/>
    <w:rsid w:val="00C43C64"/>
    <w:rsid w:val="00C45F14"/>
    <w:rsid w:val="00C466C4"/>
    <w:rsid w:val="00C50B33"/>
    <w:rsid w:val="00C521E4"/>
    <w:rsid w:val="00C537A3"/>
    <w:rsid w:val="00C55449"/>
    <w:rsid w:val="00C5560A"/>
    <w:rsid w:val="00C55692"/>
    <w:rsid w:val="00C56407"/>
    <w:rsid w:val="00C57A7F"/>
    <w:rsid w:val="00C621EF"/>
    <w:rsid w:val="00C62AB4"/>
    <w:rsid w:val="00C64058"/>
    <w:rsid w:val="00C654BE"/>
    <w:rsid w:val="00C72116"/>
    <w:rsid w:val="00C72330"/>
    <w:rsid w:val="00C73FB7"/>
    <w:rsid w:val="00C74B67"/>
    <w:rsid w:val="00C75679"/>
    <w:rsid w:val="00C77436"/>
    <w:rsid w:val="00C800C8"/>
    <w:rsid w:val="00C8094E"/>
    <w:rsid w:val="00C83AD8"/>
    <w:rsid w:val="00C8560A"/>
    <w:rsid w:val="00C85DF4"/>
    <w:rsid w:val="00C85EEF"/>
    <w:rsid w:val="00C937CF"/>
    <w:rsid w:val="00C93E5F"/>
    <w:rsid w:val="00C948E3"/>
    <w:rsid w:val="00C95E06"/>
    <w:rsid w:val="00C978C5"/>
    <w:rsid w:val="00CA02EA"/>
    <w:rsid w:val="00CA5431"/>
    <w:rsid w:val="00CA6F3E"/>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46E9"/>
    <w:rsid w:val="00CD5B0F"/>
    <w:rsid w:val="00CD6682"/>
    <w:rsid w:val="00CD6704"/>
    <w:rsid w:val="00CD6A37"/>
    <w:rsid w:val="00CD7F8B"/>
    <w:rsid w:val="00CE1B29"/>
    <w:rsid w:val="00CE45A7"/>
    <w:rsid w:val="00CE4710"/>
    <w:rsid w:val="00CE5756"/>
    <w:rsid w:val="00CE6F3B"/>
    <w:rsid w:val="00CE7B91"/>
    <w:rsid w:val="00CF0876"/>
    <w:rsid w:val="00CF08B1"/>
    <w:rsid w:val="00CF57FC"/>
    <w:rsid w:val="00CF6865"/>
    <w:rsid w:val="00D00883"/>
    <w:rsid w:val="00D00A75"/>
    <w:rsid w:val="00D03F26"/>
    <w:rsid w:val="00D0409F"/>
    <w:rsid w:val="00D04C86"/>
    <w:rsid w:val="00D108EE"/>
    <w:rsid w:val="00D12A7A"/>
    <w:rsid w:val="00D147CE"/>
    <w:rsid w:val="00D16BF8"/>
    <w:rsid w:val="00D17B48"/>
    <w:rsid w:val="00D20029"/>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5814"/>
    <w:rsid w:val="00D36408"/>
    <w:rsid w:val="00D36753"/>
    <w:rsid w:val="00D3750B"/>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891"/>
    <w:rsid w:val="00DA6F5A"/>
    <w:rsid w:val="00DB050D"/>
    <w:rsid w:val="00DB08F6"/>
    <w:rsid w:val="00DB0E38"/>
    <w:rsid w:val="00DB1671"/>
    <w:rsid w:val="00DB3759"/>
    <w:rsid w:val="00DB3B06"/>
    <w:rsid w:val="00DB3B35"/>
    <w:rsid w:val="00DC25B5"/>
    <w:rsid w:val="00DC327A"/>
    <w:rsid w:val="00DC40AA"/>
    <w:rsid w:val="00DC5FE5"/>
    <w:rsid w:val="00DC74E6"/>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0F66"/>
    <w:rsid w:val="00E411F5"/>
    <w:rsid w:val="00E4398C"/>
    <w:rsid w:val="00E440C1"/>
    <w:rsid w:val="00E4515A"/>
    <w:rsid w:val="00E46435"/>
    <w:rsid w:val="00E47B35"/>
    <w:rsid w:val="00E50371"/>
    <w:rsid w:val="00E50670"/>
    <w:rsid w:val="00E50F14"/>
    <w:rsid w:val="00E5183F"/>
    <w:rsid w:val="00E52D91"/>
    <w:rsid w:val="00E53037"/>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25A"/>
    <w:rsid w:val="00E73AE0"/>
    <w:rsid w:val="00E747BB"/>
    <w:rsid w:val="00E74F2B"/>
    <w:rsid w:val="00E77CFA"/>
    <w:rsid w:val="00E77E95"/>
    <w:rsid w:val="00E80959"/>
    <w:rsid w:val="00E8110D"/>
    <w:rsid w:val="00E81881"/>
    <w:rsid w:val="00E820A9"/>
    <w:rsid w:val="00E82432"/>
    <w:rsid w:val="00E82914"/>
    <w:rsid w:val="00E84B56"/>
    <w:rsid w:val="00E85AEA"/>
    <w:rsid w:val="00E86233"/>
    <w:rsid w:val="00E87F51"/>
    <w:rsid w:val="00E87FC4"/>
    <w:rsid w:val="00E907C6"/>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4764"/>
    <w:rsid w:val="00ED5215"/>
    <w:rsid w:val="00ED599C"/>
    <w:rsid w:val="00ED6F94"/>
    <w:rsid w:val="00EE35A4"/>
    <w:rsid w:val="00EE4B34"/>
    <w:rsid w:val="00EE4B35"/>
    <w:rsid w:val="00EE4FE1"/>
    <w:rsid w:val="00EE59E9"/>
    <w:rsid w:val="00EE6DC8"/>
    <w:rsid w:val="00EE6F43"/>
    <w:rsid w:val="00EF1B97"/>
    <w:rsid w:val="00EF2AF2"/>
    <w:rsid w:val="00EF2E22"/>
    <w:rsid w:val="00EF33F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6FC6"/>
    <w:rsid w:val="00F672BD"/>
    <w:rsid w:val="00F677BC"/>
    <w:rsid w:val="00F7000B"/>
    <w:rsid w:val="00F70354"/>
    <w:rsid w:val="00F70B1E"/>
    <w:rsid w:val="00F714D9"/>
    <w:rsid w:val="00F717E5"/>
    <w:rsid w:val="00F7200D"/>
    <w:rsid w:val="00F7491A"/>
    <w:rsid w:val="00F7710B"/>
    <w:rsid w:val="00F8191D"/>
    <w:rsid w:val="00F821EA"/>
    <w:rsid w:val="00F83667"/>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68AF"/>
    <w:rsid w:val="00FA78D3"/>
    <w:rsid w:val="00FB04F1"/>
    <w:rsid w:val="00FB0EAD"/>
    <w:rsid w:val="00FB2500"/>
    <w:rsid w:val="00FB2C3C"/>
    <w:rsid w:val="00FB5488"/>
    <w:rsid w:val="00FB58DB"/>
    <w:rsid w:val="00FB6A7B"/>
    <w:rsid w:val="00FC10A7"/>
    <w:rsid w:val="00FC158B"/>
    <w:rsid w:val="00FC1870"/>
    <w:rsid w:val="00FC1EA4"/>
    <w:rsid w:val="00FC1EDA"/>
    <w:rsid w:val="00FC24F3"/>
    <w:rsid w:val="00FC4204"/>
    <w:rsid w:val="00FC4456"/>
    <w:rsid w:val="00FC4ABA"/>
    <w:rsid w:val="00FC51EB"/>
    <w:rsid w:val="00FC55C7"/>
    <w:rsid w:val="00FD0E61"/>
    <w:rsid w:val="00FD1BD6"/>
    <w:rsid w:val="00FD350F"/>
    <w:rsid w:val="00FD497D"/>
    <w:rsid w:val="00FD5C8B"/>
    <w:rsid w:val="00FD5CF2"/>
    <w:rsid w:val="00FD7824"/>
    <w:rsid w:val="00FE04F4"/>
    <w:rsid w:val="00FE369F"/>
    <w:rsid w:val="00FE4BC9"/>
    <w:rsid w:val="00FF127D"/>
    <w:rsid w:val="00FF3721"/>
    <w:rsid w:val="00FF3E15"/>
    <w:rsid w:val="00FF4057"/>
    <w:rsid w:val="00FF564B"/>
    <w:rsid w:val="00FF6F5E"/>
    <w:rsid w:val="00FF726A"/>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8E9EE1E-E02D-4C27-9DE4-1B99E0A3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7D2"/>
    <w:rPr>
      <w:sz w:val="24"/>
      <w:szCs w:val="24"/>
    </w:rPr>
  </w:style>
  <w:style w:type="paragraph" w:styleId="12">
    <w:name w:val="heading 1"/>
    <w:basedOn w:val="a"/>
    <w:link w:val="13"/>
    <w:uiPriority w:val="99"/>
    <w:qFormat/>
    <w:rsid w:val="009145A7"/>
    <w:pPr>
      <w:spacing w:before="100" w:beforeAutospacing="1" w:after="100" w:afterAutospacing="1"/>
      <w:outlineLvl w:val="0"/>
    </w:pPr>
    <w:rPr>
      <w:b/>
      <w:kern w:val="36"/>
      <w:sz w:val="48"/>
      <w:szCs w:val="20"/>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Cs w:val="20"/>
    </w:rPr>
  </w:style>
  <w:style w:type="paragraph" w:styleId="4">
    <w:name w:val="heading 4"/>
    <w:basedOn w:val="a"/>
    <w:next w:val="a"/>
    <w:link w:val="40"/>
    <w:uiPriority w:val="99"/>
    <w:qFormat/>
    <w:rsid w:val="00A157BE"/>
    <w:pPr>
      <w:keepNext/>
      <w:spacing w:before="240" w:after="60"/>
      <w:outlineLvl w:val="3"/>
    </w:pPr>
    <w:rPr>
      <w:rFonts w:ascii="Calibri" w:hAnsi="Calibri"/>
      <w:b/>
      <w:sz w:val="28"/>
      <w:szCs w:val="20"/>
    </w:rPr>
  </w:style>
  <w:style w:type="paragraph" w:styleId="5">
    <w:name w:val="heading 5"/>
    <w:basedOn w:val="a"/>
    <w:next w:val="a"/>
    <w:link w:val="50"/>
    <w:uiPriority w:val="99"/>
    <w:qFormat/>
    <w:rsid w:val="009E7474"/>
    <w:pPr>
      <w:spacing w:before="240" w:after="60"/>
      <w:outlineLvl w:val="4"/>
    </w:pPr>
    <w:rPr>
      <w:b/>
      <w:i/>
      <w:sz w:val="26"/>
      <w:szCs w:val="20"/>
    </w:rPr>
  </w:style>
  <w:style w:type="paragraph" w:styleId="6">
    <w:name w:val="heading 6"/>
    <w:basedOn w:val="a"/>
    <w:next w:val="a"/>
    <w:link w:val="60"/>
    <w:uiPriority w:val="99"/>
    <w:qFormat/>
    <w:rsid w:val="009E7474"/>
    <w:pPr>
      <w:spacing w:before="240" w:after="60"/>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link w:val="12"/>
    <w:uiPriority w:val="99"/>
    <w:locked/>
    <w:rsid w:val="009145A7"/>
    <w:rPr>
      <w:b/>
      <w:kern w:val="36"/>
      <w:sz w:val="48"/>
    </w:rPr>
  </w:style>
  <w:style w:type="character" w:customStyle="1" w:styleId="22">
    <w:name w:val="Заголовок 2 Знак"/>
    <w:aliases w:val="Заголовок 2 Знак Знак Знак"/>
    <w:link w:val="21"/>
    <w:uiPriority w:val="99"/>
    <w:locked/>
    <w:rsid w:val="009145A7"/>
    <w:rPr>
      <w:b/>
      <w:sz w:val="28"/>
    </w:rPr>
  </w:style>
  <w:style w:type="character" w:customStyle="1" w:styleId="Heading3Char">
    <w:name w:val="Heading 3 Char"/>
    <w:uiPriority w:val="99"/>
    <w:semiHidden/>
    <w:locked/>
    <w:rsid w:val="00720966"/>
    <w:rPr>
      <w:rFonts w:ascii="Cambria" w:hAnsi="Cambria"/>
      <w:b/>
      <w:sz w:val="26"/>
    </w:rPr>
  </w:style>
  <w:style w:type="character" w:customStyle="1" w:styleId="40">
    <w:name w:val="Заголовок 4 Знак"/>
    <w:link w:val="4"/>
    <w:uiPriority w:val="99"/>
    <w:locked/>
    <w:rsid w:val="00A157BE"/>
    <w:rPr>
      <w:rFonts w:ascii="Calibri" w:hAnsi="Calibri"/>
      <w:b/>
      <w:sz w:val="28"/>
    </w:rPr>
  </w:style>
  <w:style w:type="character" w:customStyle="1" w:styleId="50">
    <w:name w:val="Заголовок 5 Знак"/>
    <w:link w:val="5"/>
    <w:uiPriority w:val="99"/>
    <w:locked/>
    <w:rsid w:val="009E7474"/>
    <w:rPr>
      <w:b/>
      <w:i/>
      <w:sz w:val="26"/>
    </w:rPr>
  </w:style>
  <w:style w:type="character" w:customStyle="1" w:styleId="60">
    <w:name w:val="Заголовок 6 Знак"/>
    <w:link w:val="6"/>
    <w:uiPriority w:val="99"/>
    <w:locked/>
    <w:rsid w:val="009E7474"/>
    <w:rPr>
      <w:b/>
      <w:sz w:val="22"/>
    </w:rPr>
  </w:style>
  <w:style w:type="character" w:customStyle="1" w:styleId="30">
    <w:name w:val="Заголовок 3 Знак"/>
    <w:link w:val="3"/>
    <w:uiPriority w:val="99"/>
    <w:locked/>
    <w:rsid w:val="009145A7"/>
    <w:rPr>
      <w:sz w:val="24"/>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szCs w:val="20"/>
    </w:rPr>
  </w:style>
  <w:style w:type="character" w:customStyle="1" w:styleId="a4">
    <w:name w:val="Верхний колонтитул Знак"/>
    <w:link w:val="a3"/>
    <w:uiPriority w:val="99"/>
    <w:locked/>
    <w:rsid w:val="009145A7"/>
    <w:rPr>
      <w:sz w:val="24"/>
      <w:lang w:eastAsia="ru-RU"/>
    </w:rPr>
  </w:style>
  <w:style w:type="character" w:styleId="a5">
    <w:name w:val="page number"/>
    <w:uiPriority w:val="99"/>
    <w:rsid w:val="009145A7"/>
    <w:rPr>
      <w:rFonts w:cs="Times New Roman"/>
    </w:rPr>
  </w:style>
  <w:style w:type="paragraph" w:styleId="a6">
    <w:name w:val="footer"/>
    <w:basedOn w:val="a"/>
    <w:link w:val="a7"/>
    <w:uiPriority w:val="99"/>
    <w:rsid w:val="009145A7"/>
    <w:pPr>
      <w:tabs>
        <w:tab w:val="center" w:pos="4677"/>
        <w:tab w:val="right" w:pos="9355"/>
      </w:tabs>
    </w:pPr>
    <w:rPr>
      <w:szCs w:val="20"/>
    </w:rPr>
  </w:style>
  <w:style w:type="character" w:customStyle="1" w:styleId="a7">
    <w:name w:val="Нижний колонтитул Знак"/>
    <w:link w:val="a6"/>
    <w:uiPriority w:val="99"/>
    <w:locked/>
    <w:rsid w:val="009145A7"/>
    <w:rPr>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sz w:val="22"/>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rPr>
      <w:sz w:val="22"/>
    </w:r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uiPriority w:val="99"/>
    <w:rsid w:val="009145A7"/>
  </w:style>
  <w:style w:type="character" w:customStyle="1" w:styleId="b-serp-urlmark1">
    <w:name w:val="b-serp-url__mark1"/>
    <w:uiPriority w:val="99"/>
    <w:rsid w:val="009145A7"/>
  </w:style>
  <w:style w:type="character" w:styleId="ab">
    <w:name w:val="Hyperlink"/>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9145A7"/>
    <w:rPr>
      <w:rFonts w:ascii="Courier New" w:hAnsi="Courier New"/>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link w:val="14"/>
    <w:uiPriority w:val="99"/>
    <w:semiHidden/>
    <w:locked/>
    <w:rsid w:val="009E7474"/>
    <w:rPr>
      <w:rFonts w:ascii="TimesET" w:hAnsi="TimesET"/>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rPr>
  </w:style>
  <w:style w:type="paragraph" w:styleId="23">
    <w:name w:val="Body Text 2"/>
    <w:basedOn w:val="a"/>
    <w:link w:val="24"/>
    <w:uiPriority w:val="99"/>
    <w:rsid w:val="009145A7"/>
    <w:pPr>
      <w:spacing w:after="120" w:line="480" w:lineRule="auto"/>
    </w:pPr>
    <w:rPr>
      <w:szCs w:val="20"/>
    </w:rPr>
  </w:style>
  <w:style w:type="character" w:customStyle="1" w:styleId="24">
    <w:name w:val="Основной текст 2 Знак"/>
    <w:link w:val="23"/>
    <w:uiPriority w:val="99"/>
    <w:locked/>
    <w:rsid w:val="009145A7"/>
    <w:rPr>
      <w:sz w:val="24"/>
    </w:rPr>
  </w:style>
  <w:style w:type="character" w:styleId="af2">
    <w:name w:val="Strong"/>
    <w:uiPriority w:val="99"/>
    <w:qFormat/>
    <w:rsid w:val="009145A7"/>
    <w:rPr>
      <w:rFonts w:cs="Times New Roman"/>
      <w:b/>
    </w:rPr>
  </w:style>
  <w:style w:type="character" w:styleId="af3">
    <w:name w:val="Emphasis"/>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20"/>
    </w:rPr>
  </w:style>
  <w:style w:type="character" w:customStyle="1" w:styleId="af6">
    <w:name w:val="Текст выноски Знак"/>
    <w:link w:val="af5"/>
    <w:uiPriority w:val="99"/>
    <w:locked/>
    <w:rsid w:val="009145A7"/>
    <w:rPr>
      <w:rFonts w:ascii="Tahoma" w:hAnsi="Tahoma"/>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sz w:val="22"/>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uiPriority w:val="99"/>
    <w:rsid w:val="009145A7"/>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szCs w:val="20"/>
    </w:rPr>
  </w:style>
  <w:style w:type="character" w:customStyle="1" w:styleId="26">
    <w:name w:val="Основной текст с отступом 2 Знак"/>
    <w:link w:val="25"/>
    <w:uiPriority w:val="99"/>
    <w:locked/>
    <w:rsid w:val="009E7474"/>
    <w:rPr>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uiPriority w:val="99"/>
    <w:semiHidden/>
    <w:locked/>
    <w:rsid w:val="009D060C"/>
    <w:rPr>
      <w:sz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e"/>
    <w:uiPriority w:val="99"/>
    <w:locked/>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rPr>
      <w:szCs w:val="20"/>
    </w:rPr>
  </w:style>
  <w:style w:type="character" w:customStyle="1" w:styleId="aff4">
    <w:name w:val="Основной текст Знак"/>
    <w:link w:val="aff3"/>
    <w:uiPriority w:val="99"/>
    <w:locked/>
    <w:rsid w:val="009E7474"/>
    <w:rPr>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16"/>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kern w:val="28"/>
      <w:sz w:val="32"/>
      <w:szCs w:val="20"/>
    </w:rPr>
  </w:style>
  <w:style w:type="character" w:customStyle="1" w:styleId="affc">
    <w:name w:val="Название Знак"/>
    <w:aliases w:val="Знак Знак Знак1"/>
    <w:link w:val="affb"/>
    <w:uiPriority w:val="99"/>
    <w:locked/>
    <w:rsid w:val="009E7474"/>
    <w:rPr>
      <w:rFonts w:ascii="Cambria" w:hAnsi="Cambria"/>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20"/>
    </w:rPr>
  </w:style>
  <w:style w:type="character" w:customStyle="1" w:styleId="33">
    <w:name w:val="Основной текст с отступом 3 Знак"/>
    <w:link w:val="32"/>
    <w:uiPriority w:val="99"/>
    <w:locked/>
    <w:rsid w:val="009E7474"/>
    <w:rPr>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17"/>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20"/>
    </w:rPr>
  </w:style>
  <w:style w:type="character" w:customStyle="1" w:styleId="35">
    <w:name w:val="Основной текст 3 Знак"/>
    <w:link w:val="34"/>
    <w:uiPriority w:val="99"/>
    <w:locked/>
    <w:rsid w:val="009E7474"/>
    <w:rPr>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link w:val="afff4"/>
    <w:uiPriority w:val="99"/>
    <w:locked/>
    <w:rsid w:val="009E7474"/>
    <w:rPr>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18"/>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rPr>
  </w:style>
  <w:style w:type="paragraph" w:customStyle="1" w:styleId="ConsTitle">
    <w:name w:val="ConsTitle"/>
    <w:uiPriority w:val="99"/>
    <w:rsid w:val="009E7474"/>
    <w:pPr>
      <w:widowControl w:val="0"/>
      <w:autoSpaceDE w:val="0"/>
      <w:autoSpaceDN w:val="0"/>
      <w:adjustRightInd w:val="0"/>
    </w:pPr>
    <w:rPr>
      <w:rFonts w:ascii="Arial" w:hAnsi="Arial" w:cs="Arial"/>
      <w:b/>
      <w:bCs/>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link w:val="affff2"/>
    <w:uiPriority w:val="99"/>
    <w:locked/>
    <w:rsid w:val="009E7474"/>
    <w:rPr>
      <w:b/>
      <w:sz w:val="24"/>
    </w:rPr>
  </w:style>
  <w:style w:type="paragraph" w:customStyle="1" w:styleId="11">
    <w:name w:val="Стиль11"/>
    <w:basedOn w:val="a"/>
    <w:uiPriority w:val="99"/>
    <w:rsid w:val="009E7474"/>
    <w:pPr>
      <w:numPr>
        <w:numId w:val="19"/>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link w:val="affff6"/>
    <w:uiPriority w:val="99"/>
    <w:locked/>
    <w:rsid w:val="009E7474"/>
    <w:rPr>
      <w:rFonts w:ascii="Calibri" w:hAnsi="Calibri"/>
    </w:rPr>
  </w:style>
  <w:style w:type="character" w:styleId="affff8">
    <w:name w:val="endnote reference"/>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0"/>
      <w:lang w:eastAsia="en-US"/>
    </w:rPr>
  </w:style>
  <w:style w:type="character" w:customStyle="1" w:styleId="affffa">
    <w:name w:val="Текст Знак"/>
    <w:link w:val="affff9"/>
    <w:uiPriority w:val="99"/>
    <w:locked/>
    <w:rsid w:val="009E7474"/>
    <w:rPr>
      <w:rFonts w:ascii="Consolas" w:hAnsi="Consolas"/>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style>
  <w:style w:type="paragraph" w:styleId="affffe">
    <w:name w:val="annotation subject"/>
    <w:basedOn w:val="affffc"/>
    <w:next w:val="affffc"/>
    <w:link w:val="afffff"/>
    <w:uiPriority w:val="99"/>
    <w:rsid w:val="009E7474"/>
    <w:rPr>
      <w:b/>
    </w:rPr>
  </w:style>
  <w:style w:type="character" w:customStyle="1" w:styleId="afffff">
    <w:name w:val="Тема примечания Знак"/>
    <w:link w:val="affffe"/>
    <w:uiPriority w:val="99"/>
    <w:locked/>
    <w:rsid w:val="009E7474"/>
    <w:rPr>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paragraph" w:styleId="afffff0">
    <w:name w:val="TOC Heading"/>
    <w:basedOn w:val="12"/>
    <w:next w:val="a"/>
    <w:uiPriority w:val="99"/>
    <w:qFormat/>
    <w:rsid w:val="00D3581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afffff1">
    <w:name w:val="Обычны"/>
    <w:uiPriority w:val="99"/>
    <w:rsid w:val="00176257"/>
    <w:pPr>
      <w:widowControl w:val="0"/>
    </w:pPr>
  </w:style>
  <w:style w:type="numbering" w:customStyle="1" w:styleId="2">
    <w:name w:val="Стиль2"/>
    <w:rsid w:val="0046511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0767">
      <w:marLeft w:val="0"/>
      <w:marRight w:val="0"/>
      <w:marTop w:val="0"/>
      <w:marBottom w:val="0"/>
      <w:divBdr>
        <w:top w:val="none" w:sz="0" w:space="0" w:color="auto"/>
        <w:left w:val="none" w:sz="0" w:space="0" w:color="auto"/>
        <w:bottom w:val="none" w:sz="0" w:space="0" w:color="auto"/>
        <w:right w:val="none" w:sz="0" w:space="0" w:color="auto"/>
      </w:divBdr>
    </w:div>
    <w:div w:id="486630768">
      <w:marLeft w:val="0"/>
      <w:marRight w:val="0"/>
      <w:marTop w:val="0"/>
      <w:marBottom w:val="0"/>
      <w:divBdr>
        <w:top w:val="none" w:sz="0" w:space="0" w:color="auto"/>
        <w:left w:val="none" w:sz="0" w:space="0" w:color="auto"/>
        <w:bottom w:val="none" w:sz="0" w:space="0" w:color="auto"/>
        <w:right w:val="none" w:sz="0" w:space="0" w:color="auto"/>
      </w:divBdr>
    </w:div>
    <w:div w:id="486630769">
      <w:marLeft w:val="0"/>
      <w:marRight w:val="0"/>
      <w:marTop w:val="0"/>
      <w:marBottom w:val="0"/>
      <w:divBdr>
        <w:top w:val="none" w:sz="0" w:space="0" w:color="auto"/>
        <w:left w:val="none" w:sz="0" w:space="0" w:color="auto"/>
        <w:bottom w:val="none" w:sz="0" w:space="0" w:color="auto"/>
        <w:right w:val="none" w:sz="0" w:space="0" w:color="auto"/>
      </w:divBdr>
    </w:div>
    <w:div w:id="486630770">
      <w:marLeft w:val="0"/>
      <w:marRight w:val="0"/>
      <w:marTop w:val="0"/>
      <w:marBottom w:val="0"/>
      <w:divBdr>
        <w:top w:val="none" w:sz="0" w:space="0" w:color="auto"/>
        <w:left w:val="none" w:sz="0" w:space="0" w:color="auto"/>
        <w:bottom w:val="none" w:sz="0" w:space="0" w:color="auto"/>
        <w:right w:val="none" w:sz="0" w:space="0" w:color="auto"/>
      </w:divBdr>
    </w:div>
    <w:div w:id="486630771">
      <w:marLeft w:val="0"/>
      <w:marRight w:val="0"/>
      <w:marTop w:val="0"/>
      <w:marBottom w:val="0"/>
      <w:divBdr>
        <w:top w:val="none" w:sz="0" w:space="0" w:color="auto"/>
        <w:left w:val="none" w:sz="0" w:space="0" w:color="auto"/>
        <w:bottom w:val="none" w:sz="0" w:space="0" w:color="auto"/>
        <w:right w:val="none" w:sz="0" w:space="0" w:color="auto"/>
      </w:divBdr>
    </w:div>
    <w:div w:id="486630772">
      <w:marLeft w:val="0"/>
      <w:marRight w:val="0"/>
      <w:marTop w:val="0"/>
      <w:marBottom w:val="0"/>
      <w:divBdr>
        <w:top w:val="none" w:sz="0" w:space="0" w:color="auto"/>
        <w:left w:val="none" w:sz="0" w:space="0" w:color="auto"/>
        <w:bottom w:val="none" w:sz="0" w:space="0" w:color="auto"/>
        <w:right w:val="none" w:sz="0" w:space="0" w:color="auto"/>
      </w:divBdr>
    </w:div>
    <w:div w:id="486630773">
      <w:marLeft w:val="0"/>
      <w:marRight w:val="0"/>
      <w:marTop w:val="0"/>
      <w:marBottom w:val="0"/>
      <w:divBdr>
        <w:top w:val="none" w:sz="0" w:space="0" w:color="auto"/>
        <w:left w:val="none" w:sz="0" w:space="0" w:color="auto"/>
        <w:bottom w:val="none" w:sz="0" w:space="0" w:color="auto"/>
        <w:right w:val="none" w:sz="0" w:space="0" w:color="auto"/>
      </w:divBdr>
    </w:div>
    <w:div w:id="486630774">
      <w:marLeft w:val="0"/>
      <w:marRight w:val="0"/>
      <w:marTop w:val="0"/>
      <w:marBottom w:val="0"/>
      <w:divBdr>
        <w:top w:val="none" w:sz="0" w:space="0" w:color="auto"/>
        <w:left w:val="none" w:sz="0" w:space="0" w:color="auto"/>
        <w:bottom w:val="none" w:sz="0" w:space="0" w:color="auto"/>
        <w:right w:val="none" w:sz="0" w:space="0" w:color="auto"/>
      </w:divBdr>
    </w:div>
    <w:div w:id="486630775">
      <w:marLeft w:val="0"/>
      <w:marRight w:val="0"/>
      <w:marTop w:val="0"/>
      <w:marBottom w:val="0"/>
      <w:divBdr>
        <w:top w:val="none" w:sz="0" w:space="0" w:color="auto"/>
        <w:left w:val="none" w:sz="0" w:space="0" w:color="auto"/>
        <w:bottom w:val="none" w:sz="0" w:space="0" w:color="auto"/>
        <w:right w:val="none" w:sz="0" w:space="0" w:color="auto"/>
      </w:divBdr>
    </w:div>
    <w:div w:id="486630776">
      <w:marLeft w:val="0"/>
      <w:marRight w:val="0"/>
      <w:marTop w:val="0"/>
      <w:marBottom w:val="0"/>
      <w:divBdr>
        <w:top w:val="none" w:sz="0" w:space="0" w:color="auto"/>
        <w:left w:val="none" w:sz="0" w:space="0" w:color="auto"/>
        <w:bottom w:val="none" w:sz="0" w:space="0" w:color="auto"/>
        <w:right w:val="none" w:sz="0" w:space="0" w:color="auto"/>
      </w:divBdr>
    </w:div>
    <w:div w:id="486630777">
      <w:marLeft w:val="0"/>
      <w:marRight w:val="0"/>
      <w:marTop w:val="0"/>
      <w:marBottom w:val="0"/>
      <w:divBdr>
        <w:top w:val="none" w:sz="0" w:space="0" w:color="auto"/>
        <w:left w:val="none" w:sz="0" w:space="0" w:color="auto"/>
        <w:bottom w:val="none" w:sz="0" w:space="0" w:color="auto"/>
        <w:right w:val="none" w:sz="0" w:space="0" w:color="auto"/>
      </w:divBdr>
    </w:div>
    <w:div w:id="486630778">
      <w:marLeft w:val="0"/>
      <w:marRight w:val="0"/>
      <w:marTop w:val="0"/>
      <w:marBottom w:val="0"/>
      <w:divBdr>
        <w:top w:val="none" w:sz="0" w:space="0" w:color="auto"/>
        <w:left w:val="none" w:sz="0" w:space="0" w:color="auto"/>
        <w:bottom w:val="none" w:sz="0" w:space="0" w:color="auto"/>
        <w:right w:val="none" w:sz="0" w:space="0" w:color="auto"/>
      </w:divBdr>
    </w:div>
    <w:div w:id="486630779">
      <w:marLeft w:val="0"/>
      <w:marRight w:val="0"/>
      <w:marTop w:val="0"/>
      <w:marBottom w:val="0"/>
      <w:divBdr>
        <w:top w:val="none" w:sz="0" w:space="0" w:color="auto"/>
        <w:left w:val="none" w:sz="0" w:space="0" w:color="auto"/>
        <w:bottom w:val="none" w:sz="0" w:space="0" w:color="auto"/>
        <w:right w:val="none" w:sz="0" w:space="0" w:color="auto"/>
      </w:divBdr>
    </w:div>
    <w:div w:id="486630780">
      <w:marLeft w:val="0"/>
      <w:marRight w:val="0"/>
      <w:marTop w:val="0"/>
      <w:marBottom w:val="0"/>
      <w:divBdr>
        <w:top w:val="none" w:sz="0" w:space="0" w:color="auto"/>
        <w:left w:val="none" w:sz="0" w:space="0" w:color="auto"/>
        <w:bottom w:val="none" w:sz="0" w:space="0" w:color="auto"/>
        <w:right w:val="none" w:sz="0" w:space="0" w:color="auto"/>
      </w:divBdr>
    </w:div>
    <w:div w:id="486630781">
      <w:marLeft w:val="0"/>
      <w:marRight w:val="0"/>
      <w:marTop w:val="0"/>
      <w:marBottom w:val="0"/>
      <w:divBdr>
        <w:top w:val="none" w:sz="0" w:space="0" w:color="auto"/>
        <w:left w:val="none" w:sz="0" w:space="0" w:color="auto"/>
        <w:bottom w:val="none" w:sz="0" w:space="0" w:color="auto"/>
        <w:right w:val="none" w:sz="0" w:space="0" w:color="auto"/>
      </w:divBdr>
    </w:div>
    <w:div w:id="486630782">
      <w:marLeft w:val="0"/>
      <w:marRight w:val="0"/>
      <w:marTop w:val="0"/>
      <w:marBottom w:val="0"/>
      <w:divBdr>
        <w:top w:val="none" w:sz="0" w:space="0" w:color="auto"/>
        <w:left w:val="none" w:sz="0" w:space="0" w:color="auto"/>
        <w:bottom w:val="none" w:sz="0" w:space="0" w:color="auto"/>
        <w:right w:val="none" w:sz="0" w:space="0" w:color="auto"/>
      </w:divBdr>
    </w:div>
    <w:div w:id="486630783">
      <w:marLeft w:val="0"/>
      <w:marRight w:val="0"/>
      <w:marTop w:val="0"/>
      <w:marBottom w:val="0"/>
      <w:divBdr>
        <w:top w:val="none" w:sz="0" w:space="0" w:color="auto"/>
        <w:left w:val="none" w:sz="0" w:space="0" w:color="auto"/>
        <w:bottom w:val="none" w:sz="0" w:space="0" w:color="auto"/>
        <w:right w:val="none" w:sz="0" w:space="0" w:color="auto"/>
      </w:divBdr>
    </w:div>
    <w:div w:id="486630784">
      <w:marLeft w:val="0"/>
      <w:marRight w:val="0"/>
      <w:marTop w:val="0"/>
      <w:marBottom w:val="0"/>
      <w:divBdr>
        <w:top w:val="none" w:sz="0" w:space="0" w:color="auto"/>
        <w:left w:val="none" w:sz="0" w:space="0" w:color="auto"/>
        <w:bottom w:val="none" w:sz="0" w:space="0" w:color="auto"/>
        <w:right w:val="none" w:sz="0" w:space="0" w:color="auto"/>
      </w:divBdr>
    </w:div>
    <w:div w:id="486630785">
      <w:marLeft w:val="0"/>
      <w:marRight w:val="0"/>
      <w:marTop w:val="0"/>
      <w:marBottom w:val="0"/>
      <w:divBdr>
        <w:top w:val="none" w:sz="0" w:space="0" w:color="auto"/>
        <w:left w:val="none" w:sz="0" w:space="0" w:color="auto"/>
        <w:bottom w:val="none" w:sz="0" w:space="0" w:color="auto"/>
        <w:right w:val="none" w:sz="0" w:space="0" w:color="auto"/>
      </w:divBdr>
    </w:div>
    <w:div w:id="486630786">
      <w:marLeft w:val="0"/>
      <w:marRight w:val="0"/>
      <w:marTop w:val="0"/>
      <w:marBottom w:val="0"/>
      <w:divBdr>
        <w:top w:val="none" w:sz="0" w:space="0" w:color="auto"/>
        <w:left w:val="none" w:sz="0" w:space="0" w:color="auto"/>
        <w:bottom w:val="none" w:sz="0" w:space="0" w:color="auto"/>
        <w:right w:val="none" w:sz="0" w:space="0" w:color="auto"/>
      </w:divBdr>
    </w:div>
    <w:div w:id="486630787">
      <w:marLeft w:val="0"/>
      <w:marRight w:val="0"/>
      <w:marTop w:val="0"/>
      <w:marBottom w:val="0"/>
      <w:divBdr>
        <w:top w:val="none" w:sz="0" w:space="0" w:color="auto"/>
        <w:left w:val="none" w:sz="0" w:space="0" w:color="auto"/>
        <w:bottom w:val="none" w:sz="0" w:space="0" w:color="auto"/>
        <w:right w:val="none" w:sz="0" w:space="0" w:color="auto"/>
      </w:divBdr>
    </w:div>
    <w:div w:id="486630788">
      <w:marLeft w:val="0"/>
      <w:marRight w:val="0"/>
      <w:marTop w:val="0"/>
      <w:marBottom w:val="0"/>
      <w:divBdr>
        <w:top w:val="none" w:sz="0" w:space="0" w:color="auto"/>
        <w:left w:val="none" w:sz="0" w:space="0" w:color="auto"/>
        <w:bottom w:val="none" w:sz="0" w:space="0" w:color="auto"/>
        <w:right w:val="none" w:sz="0" w:space="0" w:color="auto"/>
      </w:divBdr>
    </w:div>
    <w:div w:id="486630789">
      <w:marLeft w:val="0"/>
      <w:marRight w:val="0"/>
      <w:marTop w:val="0"/>
      <w:marBottom w:val="0"/>
      <w:divBdr>
        <w:top w:val="none" w:sz="0" w:space="0" w:color="auto"/>
        <w:left w:val="none" w:sz="0" w:space="0" w:color="auto"/>
        <w:bottom w:val="none" w:sz="0" w:space="0" w:color="auto"/>
        <w:right w:val="none" w:sz="0" w:space="0" w:color="auto"/>
      </w:divBdr>
    </w:div>
    <w:div w:id="486630790">
      <w:marLeft w:val="0"/>
      <w:marRight w:val="0"/>
      <w:marTop w:val="0"/>
      <w:marBottom w:val="0"/>
      <w:divBdr>
        <w:top w:val="none" w:sz="0" w:space="0" w:color="auto"/>
        <w:left w:val="none" w:sz="0" w:space="0" w:color="auto"/>
        <w:bottom w:val="none" w:sz="0" w:space="0" w:color="auto"/>
        <w:right w:val="none" w:sz="0" w:space="0" w:color="auto"/>
      </w:divBdr>
    </w:div>
    <w:div w:id="486630791">
      <w:marLeft w:val="0"/>
      <w:marRight w:val="0"/>
      <w:marTop w:val="0"/>
      <w:marBottom w:val="0"/>
      <w:divBdr>
        <w:top w:val="none" w:sz="0" w:space="0" w:color="auto"/>
        <w:left w:val="none" w:sz="0" w:space="0" w:color="auto"/>
        <w:bottom w:val="none" w:sz="0" w:space="0" w:color="auto"/>
        <w:right w:val="none" w:sz="0" w:space="0" w:color="auto"/>
      </w:divBdr>
    </w:div>
    <w:div w:id="486630792">
      <w:marLeft w:val="0"/>
      <w:marRight w:val="0"/>
      <w:marTop w:val="0"/>
      <w:marBottom w:val="0"/>
      <w:divBdr>
        <w:top w:val="none" w:sz="0" w:space="0" w:color="auto"/>
        <w:left w:val="none" w:sz="0" w:space="0" w:color="auto"/>
        <w:bottom w:val="none" w:sz="0" w:space="0" w:color="auto"/>
        <w:right w:val="none" w:sz="0" w:space="0" w:color="auto"/>
      </w:divBdr>
    </w:div>
    <w:div w:id="486630793">
      <w:marLeft w:val="0"/>
      <w:marRight w:val="0"/>
      <w:marTop w:val="0"/>
      <w:marBottom w:val="0"/>
      <w:divBdr>
        <w:top w:val="none" w:sz="0" w:space="0" w:color="auto"/>
        <w:left w:val="none" w:sz="0" w:space="0" w:color="auto"/>
        <w:bottom w:val="none" w:sz="0" w:space="0" w:color="auto"/>
        <w:right w:val="none" w:sz="0" w:space="0" w:color="auto"/>
      </w:divBdr>
    </w:div>
    <w:div w:id="486630794">
      <w:marLeft w:val="0"/>
      <w:marRight w:val="0"/>
      <w:marTop w:val="0"/>
      <w:marBottom w:val="0"/>
      <w:divBdr>
        <w:top w:val="none" w:sz="0" w:space="0" w:color="auto"/>
        <w:left w:val="none" w:sz="0" w:space="0" w:color="auto"/>
        <w:bottom w:val="none" w:sz="0" w:space="0" w:color="auto"/>
        <w:right w:val="none" w:sz="0" w:space="0" w:color="auto"/>
      </w:divBdr>
    </w:div>
    <w:div w:id="486630795">
      <w:marLeft w:val="0"/>
      <w:marRight w:val="0"/>
      <w:marTop w:val="0"/>
      <w:marBottom w:val="0"/>
      <w:divBdr>
        <w:top w:val="none" w:sz="0" w:space="0" w:color="auto"/>
        <w:left w:val="none" w:sz="0" w:space="0" w:color="auto"/>
        <w:bottom w:val="none" w:sz="0" w:space="0" w:color="auto"/>
        <w:right w:val="none" w:sz="0" w:space="0" w:color="auto"/>
      </w:divBdr>
    </w:div>
    <w:div w:id="486630796">
      <w:marLeft w:val="0"/>
      <w:marRight w:val="0"/>
      <w:marTop w:val="0"/>
      <w:marBottom w:val="0"/>
      <w:divBdr>
        <w:top w:val="none" w:sz="0" w:space="0" w:color="auto"/>
        <w:left w:val="none" w:sz="0" w:space="0" w:color="auto"/>
        <w:bottom w:val="none" w:sz="0" w:space="0" w:color="auto"/>
        <w:right w:val="none" w:sz="0" w:space="0" w:color="auto"/>
      </w:divBdr>
    </w:div>
    <w:div w:id="486630797">
      <w:marLeft w:val="0"/>
      <w:marRight w:val="0"/>
      <w:marTop w:val="0"/>
      <w:marBottom w:val="0"/>
      <w:divBdr>
        <w:top w:val="none" w:sz="0" w:space="0" w:color="auto"/>
        <w:left w:val="none" w:sz="0" w:space="0" w:color="auto"/>
        <w:bottom w:val="none" w:sz="0" w:space="0" w:color="auto"/>
        <w:right w:val="none" w:sz="0" w:space="0" w:color="auto"/>
      </w:divBdr>
    </w:div>
    <w:div w:id="486630798">
      <w:marLeft w:val="0"/>
      <w:marRight w:val="0"/>
      <w:marTop w:val="0"/>
      <w:marBottom w:val="0"/>
      <w:divBdr>
        <w:top w:val="none" w:sz="0" w:space="0" w:color="auto"/>
        <w:left w:val="none" w:sz="0" w:space="0" w:color="auto"/>
        <w:bottom w:val="none" w:sz="0" w:space="0" w:color="auto"/>
        <w:right w:val="none" w:sz="0" w:space="0" w:color="auto"/>
      </w:divBdr>
    </w:div>
    <w:div w:id="486630799">
      <w:marLeft w:val="0"/>
      <w:marRight w:val="0"/>
      <w:marTop w:val="0"/>
      <w:marBottom w:val="0"/>
      <w:divBdr>
        <w:top w:val="none" w:sz="0" w:space="0" w:color="auto"/>
        <w:left w:val="none" w:sz="0" w:space="0" w:color="auto"/>
        <w:bottom w:val="none" w:sz="0" w:space="0" w:color="auto"/>
        <w:right w:val="none" w:sz="0" w:space="0" w:color="auto"/>
      </w:divBdr>
    </w:div>
    <w:div w:id="486630800">
      <w:marLeft w:val="0"/>
      <w:marRight w:val="0"/>
      <w:marTop w:val="0"/>
      <w:marBottom w:val="0"/>
      <w:divBdr>
        <w:top w:val="none" w:sz="0" w:space="0" w:color="auto"/>
        <w:left w:val="none" w:sz="0" w:space="0" w:color="auto"/>
        <w:bottom w:val="none" w:sz="0" w:space="0" w:color="auto"/>
        <w:right w:val="none" w:sz="0" w:space="0" w:color="auto"/>
      </w:divBdr>
    </w:div>
    <w:div w:id="486630801">
      <w:marLeft w:val="0"/>
      <w:marRight w:val="0"/>
      <w:marTop w:val="0"/>
      <w:marBottom w:val="0"/>
      <w:divBdr>
        <w:top w:val="none" w:sz="0" w:space="0" w:color="auto"/>
        <w:left w:val="none" w:sz="0" w:space="0" w:color="auto"/>
        <w:bottom w:val="none" w:sz="0" w:space="0" w:color="auto"/>
        <w:right w:val="none" w:sz="0" w:space="0" w:color="auto"/>
      </w:divBdr>
    </w:div>
    <w:div w:id="486630802">
      <w:marLeft w:val="0"/>
      <w:marRight w:val="0"/>
      <w:marTop w:val="0"/>
      <w:marBottom w:val="0"/>
      <w:divBdr>
        <w:top w:val="none" w:sz="0" w:space="0" w:color="auto"/>
        <w:left w:val="none" w:sz="0" w:space="0" w:color="auto"/>
        <w:bottom w:val="none" w:sz="0" w:space="0" w:color="auto"/>
        <w:right w:val="none" w:sz="0" w:space="0" w:color="auto"/>
      </w:divBdr>
    </w:div>
    <w:div w:id="486630803">
      <w:marLeft w:val="0"/>
      <w:marRight w:val="0"/>
      <w:marTop w:val="0"/>
      <w:marBottom w:val="0"/>
      <w:divBdr>
        <w:top w:val="none" w:sz="0" w:space="0" w:color="auto"/>
        <w:left w:val="none" w:sz="0" w:space="0" w:color="auto"/>
        <w:bottom w:val="none" w:sz="0" w:space="0" w:color="auto"/>
        <w:right w:val="none" w:sz="0" w:space="0" w:color="auto"/>
      </w:divBdr>
    </w:div>
    <w:div w:id="486630804">
      <w:marLeft w:val="0"/>
      <w:marRight w:val="0"/>
      <w:marTop w:val="0"/>
      <w:marBottom w:val="0"/>
      <w:divBdr>
        <w:top w:val="none" w:sz="0" w:space="0" w:color="auto"/>
        <w:left w:val="none" w:sz="0" w:space="0" w:color="auto"/>
        <w:bottom w:val="none" w:sz="0" w:space="0" w:color="auto"/>
        <w:right w:val="none" w:sz="0" w:space="0" w:color="auto"/>
      </w:divBdr>
    </w:div>
    <w:div w:id="486630805">
      <w:marLeft w:val="0"/>
      <w:marRight w:val="0"/>
      <w:marTop w:val="0"/>
      <w:marBottom w:val="0"/>
      <w:divBdr>
        <w:top w:val="none" w:sz="0" w:space="0" w:color="auto"/>
        <w:left w:val="none" w:sz="0" w:space="0" w:color="auto"/>
        <w:bottom w:val="none" w:sz="0" w:space="0" w:color="auto"/>
        <w:right w:val="none" w:sz="0" w:space="0" w:color="auto"/>
      </w:divBdr>
    </w:div>
    <w:div w:id="486630806">
      <w:marLeft w:val="0"/>
      <w:marRight w:val="0"/>
      <w:marTop w:val="0"/>
      <w:marBottom w:val="0"/>
      <w:divBdr>
        <w:top w:val="none" w:sz="0" w:space="0" w:color="auto"/>
        <w:left w:val="none" w:sz="0" w:space="0" w:color="auto"/>
        <w:bottom w:val="none" w:sz="0" w:space="0" w:color="auto"/>
        <w:right w:val="none" w:sz="0" w:space="0" w:color="auto"/>
      </w:divBdr>
    </w:div>
    <w:div w:id="486630807">
      <w:marLeft w:val="0"/>
      <w:marRight w:val="0"/>
      <w:marTop w:val="0"/>
      <w:marBottom w:val="0"/>
      <w:divBdr>
        <w:top w:val="none" w:sz="0" w:space="0" w:color="auto"/>
        <w:left w:val="none" w:sz="0" w:space="0" w:color="auto"/>
        <w:bottom w:val="none" w:sz="0" w:space="0" w:color="auto"/>
        <w:right w:val="none" w:sz="0" w:space="0" w:color="auto"/>
      </w:divBdr>
    </w:div>
    <w:div w:id="486630808">
      <w:marLeft w:val="0"/>
      <w:marRight w:val="0"/>
      <w:marTop w:val="0"/>
      <w:marBottom w:val="0"/>
      <w:divBdr>
        <w:top w:val="none" w:sz="0" w:space="0" w:color="auto"/>
        <w:left w:val="none" w:sz="0" w:space="0" w:color="auto"/>
        <w:bottom w:val="none" w:sz="0" w:space="0" w:color="auto"/>
        <w:right w:val="none" w:sz="0" w:space="0" w:color="auto"/>
      </w:divBdr>
    </w:div>
    <w:div w:id="486630809">
      <w:marLeft w:val="0"/>
      <w:marRight w:val="0"/>
      <w:marTop w:val="0"/>
      <w:marBottom w:val="0"/>
      <w:divBdr>
        <w:top w:val="none" w:sz="0" w:space="0" w:color="auto"/>
        <w:left w:val="none" w:sz="0" w:space="0" w:color="auto"/>
        <w:bottom w:val="none" w:sz="0" w:space="0" w:color="auto"/>
        <w:right w:val="none" w:sz="0" w:space="0" w:color="auto"/>
      </w:divBdr>
    </w:div>
    <w:div w:id="486630810">
      <w:marLeft w:val="0"/>
      <w:marRight w:val="0"/>
      <w:marTop w:val="0"/>
      <w:marBottom w:val="0"/>
      <w:divBdr>
        <w:top w:val="none" w:sz="0" w:space="0" w:color="auto"/>
        <w:left w:val="none" w:sz="0" w:space="0" w:color="auto"/>
        <w:bottom w:val="none" w:sz="0" w:space="0" w:color="auto"/>
        <w:right w:val="none" w:sz="0" w:space="0" w:color="auto"/>
      </w:divBdr>
    </w:div>
    <w:div w:id="486630811">
      <w:marLeft w:val="0"/>
      <w:marRight w:val="0"/>
      <w:marTop w:val="0"/>
      <w:marBottom w:val="0"/>
      <w:divBdr>
        <w:top w:val="none" w:sz="0" w:space="0" w:color="auto"/>
        <w:left w:val="none" w:sz="0" w:space="0" w:color="auto"/>
        <w:bottom w:val="none" w:sz="0" w:space="0" w:color="auto"/>
        <w:right w:val="none" w:sz="0" w:space="0" w:color="auto"/>
      </w:divBdr>
    </w:div>
    <w:div w:id="486630812">
      <w:marLeft w:val="0"/>
      <w:marRight w:val="0"/>
      <w:marTop w:val="0"/>
      <w:marBottom w:val="0"/>
      <w:divBdr>
        <w:top w:val="none" w:sz="0" w:space="0" w:color="auto"/>
        <w:left w:val="none" w:sz="0" w:space="0" w:color="auto"/>
        <w:bottom w:val="none" w:sz="0" w:space="0" w:color="auto"/>
        <w:right w:val="none" w:sz="0" w:space="0" w:color="auto"/>
      </w:divBdr>
    </w:div>
    <w:div w:id="486630813">
      <w:marLeft w:val="0"/>
      <w:marRight w:val="0"/>
      <w:marTop w:val="0"/>
      <w:marBottom w:val="0"/>
      <w:divBdr>
        <w:top w:val="none" w:sz="0" w:space="0" w:color="auto"/>
        <w:left w:val="none" w:sz="0" w:space="0" w:color="auto"/>
        <w:bottom w:val="none" w:sz="0" w:space="0" w:color="auto"/>
        <w:right w:val="none" w:sz="0" w:space="0" w:color="auto"/>
      </w:divBdr>
    </w:div>
    <w:div w:id="486630814">
      <w:marLeft w:val="0"/>
      <w:marRight w:val="0"/>
      <w:marTop w:val="0"/>
      <w:marBottom w:val="0"/>
      <w:divBdr>
        <w:top w:val="none" w:sz="0" w:space="0" w:color="auto"/>
        <w:left w:val="none" w:sz="0" w:space="0" w:color="auto"/>
        <w:bottom w:val="none" w:sz="0" w:space="0" w:color="auto"/>
        <w:right w:val="none" w:sz="0" w:space="0" w:color="auto"/>
      </w:divBdr>
    </w:div>
    <w:div w:id="486630815">
      <w:marLeft w:val="0"/>
      <w:marRight w:val="0"/>
      <w:marTop w:val="0"/>
      <w:marBottom w:val="0"/>
      <w:divBdr>
        <w:top w:val="none" w:sz="0" w:space="0" w:color="auto"/>
        <w:left w:val="none" w:sz="0" w:space="0" w:color="auto"/>
        <w:bottom w:val="none" w:sz="0" w:space="0" w:color="auto"/>
        <w:right w:val="none" w:sz="0" w:space="0" w:color="auto"/>
      </w:divBdr>
    </w:div>
    <w:div w:id="486630816">
      <w:marLeft w:val="0"/>
      <w:marRight w:val="0"/>
      <w:marTop w:val="0"/>
      <w:marBottom w:val="0"/>
      <w:divBdr>
        <w:top w:val="none" w:sz="0" w:space="0" w:color="auto"/>
        <w:left w:val="none" w:sz="0" w:space="0" w:color="auto"/>
        <w:bottom w:val="none" w:sz="0" w:space="0" w:color="auto"/>
        <w:right w:val="none" w:sz="0" w:space="0" w:color="auto"/>
      </w:divBdr>
    </w:div>
    <w:div w:id="486630817">
      <w:marLeft w:val="0"/>
      <w:marRight w:val="0"/>
      <w:marTop w:val="0"/>
      <w:marBottom w:val="0"/>
      <w:divBdr>
        <w:top w:val="none" w:sz="0" w:space="0" w:color="auto"/>
        <w:left w:val="none" w:sz="0" w:space="0" w:color="auto"/>
        <w:bottom w:val="none" w:sz="0" w:space="0" w:color="auto"/>
        <w:right w:val="none" w:sz="0" w:space="0" w:color="auto"/>
      </w:divBdr>
    </w:div>
    <w:div w:id="486630818">
      <w:marLeft w:val="0"/>
      <w:marRight w:val="0"/>
      <w:marTop w:val="0"/>
      <w:marBottom w:val="0"/>
      <w:divBdr>
        <w:top w:val="none" w:sz="0" w:space="0" w:color="auto"/>
        <w:left w:val="none" w:sz="0" w:space="0" w:color="auto"/>
        <w:bottom w:val="none" w:sz="0" w:space="0" w:color="auto"/>
        <w:right w:val="none" w:sz="0" w:space="0" w:color="auto"/>
      </w:divBdr>
    </w:div>
    <w:div w:id="486630819">
      <w:marLeft w:val="0"/>
      <w:marRight w:val="0"/>
      <w:marTop w:val="0"/>
      <w:marBottom w:val="0"/>
      <w:divBdr>
        <w:top w:val="none" w:sz="0" w:space="0" w:color="auto"/>
        <w:left w:val="none" w:sz="0" w:space="0" w:color="auto"/>
        <w:bottom w:val="none" w:sz="0" w:space="0" w:color="auto"/>
        <w:right w:val="none" w:sz="0" w:space="0" w:color="auto"/>
      </w:divBdr>
    </w:div>
    <w:div w:id="486630820">
      <w:marLeft w:val="0"/>
      <w:marRight w:val="0"/>
      <w:marTop w:val="0"/>
      <w:marBottom w:val="0"/>
      <w:divBdr>
        <w:top w:val="none" w:sz="0" w:space="0" w:color="auto"/>
        <w:left w:val="none" w:sz="0" w:space="0" w:color="auto"/>
        <w:bottom w:val="none" w:sz="0" w:space="0" w:color="auto"/>
        <w:right w:val="none" w:sz="0" w:space="0" w:color="auto"/>
      </w:divBdr>
    </w:div>
    <w:div w:id="486630821">
      <w:marLeft w:val="0"/>
      <w:marRight w:val="0"/>
      <w:marTop w:val="0"/>
      <w:marBottom w:val="0"/>
      <w:divBdr>
        <w:top w:val="none" w:sz="0" w:space="0" w:color="auto"/>
        <w:left w:val="none" w:sz="0" w:space="0" w:color="auto"/>
        <w:bottom w:val="none" w:sz="0" w:space="0" w:color="auto"/>
        <w:right w:val="none" w:sz="0" w:space="0" w:color="auto"/>
      </w:divBdr>
    </w:div>
    <w:div w:id="486630822">
      <w:marLeft w:val="0"/>
      <w:marRight w:val="0"/>
      <w:marTop w:val="0"/>
      <w:marBottom w:val="0"/>
      <w:divBdr>
        <w:top w:val="none" w:sz="0" w:space="0" w:color="auto"/>
        <w:left w:val="none" w:sz="0" w:space="0" w:color="auto"/>
        <w:bottom w:val="none" w:sz="0" w:space="0" w:color="auto"/>
        <w:right w:val="none" w:sz="0" w:space="0" w:color="auto"/>
      </w:divBdr>
    </w:div>
    <w:div w:id="486630823">
      <w:marLeft w:val="0"/>
      <w:marRight w:val="0"/>
      <w:marTop w:val="0"/>
      <w:marBottom w:val="0"/>
      <w:divBdr>
        <w:top w:val="none" w:sz="0" w:space="0" w:color="auto"/>
        <w:left w:val="none" w:sz="0" w:space="0" w:color="auto"/>
        <w:bottom w:val="none" w:sz="0" w:space="0" w:color="auto"/>
        <w:right w:val="none" w:sz="0" w:space="0" w:color="auto"/>
      </w:divBdr>
    </w:div>
    <w:div w:id="486630824">
      <w:marLeft w:val="0"/>
      <w:marRight w:val="0"/>
      <w:marTop w:val="0"/>
      <w:marBottom w:val="0"/>
      <w:divBdr>
        <w:top w:val="none" w:sz="0" w:space="0" w:color="auto"/>
        <w:left w:val="none" w:sz="0" w:space="0" w:color="auto"/>
        <w:bottom w:val="none" w:sz="0" w:space="0" w:color="auto"/>
        <w:right w:val="none" w:sz="0" w:space="0" w:color="auto"/>
      </w:divBdr>
    </w:div>
    <w:div w:id="486630825">
      <w:marLeft w:val="0"/>
      <w:marRight w:val="0"/>
      <w:marTop w:val="0"/>
      <w:marBottom w:val="0"/>
      <w:divBdr>
        <w:top w:val="none" w:sz="0" w:space="0" w:color="auto"/>
        <w:left w:val="none" w:sz="0" w:space="0" w:color="auto"/>
        <w:bottom w:val="none" w:sz="0" w:space="0" w:color="auto"/>
        <w:right w:val="none" w:sz="0" w:space="0" w:color="auto"/>
      </w:divBdr>
    </w:div>
    <w:div w:id="486630826">
      <w:marLeft w:val="0"/>
      <w:marRight w:val="0"/>
      <w:marTop w:val="0"/>
      <w:marBottom w:val="0"/>
      <w:divBdr>
        <w:top w:val="none" w:sz="0" w:space="0" w:color="auto"/>
        <w:left w:val="none" w:sz="0" w:space="0" w:color="auto"/>
        <w:bottom w:val="none" w:sz="0" w:space="0" w:color="auto"/>
        <w:right w:val="none" w:sz="0" w:space="0" w:color="auto"/>
      </w:divBdr>
    </w:div>
    <w:div w:id="486630827">
      <w:marLeft w:val="0"/>
      <w:marRight w:val="0"/>
      <w:marTop w:val="0"/>
      <w:marBottom w:val="0"/>
      <w:divBdr>
        <w:top w:val="none" w:sz="0" w:space="0" w:color="auto"/>
        <w:left w:val="none" w:sz="0" w:space="0" w:color="auto"/>
        <w:bottom w:val="none" w:sz="0" w:space="0" w:color="auto"/>
        <w:right w:val="none" w:sz="0" w:space="0" w:color="auto"/>
      </w:divBdr>
    </w:div>
    <w:div w:id="486630828">
      <w:marLeft w:val="0"/>
      <w:marRight w:val="0"/>
      <w:marTop w:val="0"/>
      <w:marBottom w:val="0"/>
      <w:divBdr>
        <w:top w:val="none" w:sz="0" w:space="0" w:color="auto"/>
        <w:left w:val="none" w:sz="0" w:space="0" w:color="auto"/>
        <w:bottom w:val="none" w:sz="0" w:space="0" w:color="auto"/>
        <w:right w:val="none" w:sz="0" w:space="0" w:color="auto"/>
      </w:divBdr>
    </w:div>
    <w:div w:id="486630829">
      <w:marLeft w:val="0"/>
      <w:marRight w:val="0"/>
      <w:marTop w:val="0"/>
      <w:marBottom w:val="0"/>
      <w:divBdr>
        <w:top w:val="none" w:sz="0" w:space="0" w:color="auto"/>
        <w:left w:val="none" w:sz="0" w:space="0" w:color="auto"/>
        <w:bottom w:val="none" w:sz="0" w:space="0" w:color="auto"/>
        <w:right w:val="none" w:sz="0" w:space="0" w:color="auto"/>
      </w:divBdr>
    </w:div>
    <w:div w:id="486630830">
      <w:marLeft w:val="0"/>
      <w:marRight w:val="0"/>
      <w:marTop w:val="0"/>
      <w:marBottom w:val="0"/>
      <w:divBdr>
        <w:top w:val="none" w:sz="0" w:space="0" w:color="auto"/>
        <w:left w:val="none" w:sz="0" w:space="0" w:color="auto"/>
        <w:bottom w:val="none" w:sz="0" w:space="0" w:color="auto"/>
        <w:right w:val="none" w:sz="0" w:space="0" w:color="auto"/>
      </w:divBdr>
    </w:div>
    <w:div w:id="486630831">
      <w:marLeft w:val="0"/>
      <w:marRight w:val="0"/>
      <w:marTop w:val="0"/>
      <w:marBottom w:val="0"/>
      <w:divBdr>
        <w:top w:val="none" w:sz="0" w:space="0" w:color="auto"/>
        <w:left w:val="none" w:sz="0" w:space="0" w:color="auto"/>
        <w:bottom w:val="none" w:sz="0" w:space="0" w:color="auto"/>
        <w:right w:val="none" w:sz="0" w:space="0" w:color="auto"/>
      </w:divBdr>
    </w:div>
    <w:div w:id="486630832">
      <w:marLeft w:val="0"/>
      <w:marRight w:val="0"/>
      <w:marTop w:val="0"/>
      <w:marBottom w:val="0"/>
      <w:divBdr>
        <w:top w:val="none" w:sz="0" w:space="0" w:color="auto"/>
        <w:left w:val="none" w:sz="0" w:space="0" w:color="auto"/>
        <w:bottom w:val="none" w:sz="0" w:space="0" w:color="auto"/>
        <w:right w:val="none" w:sz="0" w:space="0" w:color="auto"/>
      </w:divBdr>
    </w:div>
    <w:div w:id="486630833">
      <w:marLeft w:val="0"/>
      <w:marRight w:val="0"/>
      <w:marTop w:val="0"/>
      <w:marBottom w:val="0"/>
      <w:divBdr>
        <w:top w:val="none" w:sz="0" w:space="0" w:color="auto"/>
        <w:left w:val="none" w:sz="0" w:space="0" w:color="auto"/>
        <w:bottom w:val="none" w:sz="0" w:space="0" w:color="auto"/>
        <w:right w:val="none" w:sz="0" w:space="0" w:color="auto"/>
      </w:divBdr>
    </w:div>
    <w:div w:id="486630834">
      <w:marLeft w:val="0"/>
      <w:marRight w:val="0"/>
      <w:marTop w:val="0"/>
      <w:marBottom w:val="0"/>
      <w:divBdr>
        <w:top w:val="none" w:sz="0" w:space="0" w:color="auto"/>
        <w:left w:val="none" w:sz="0" w:space="0" w:color="auto"/>
        <w:bottom w:val="none" w:sz="0" w:space="0" w:color="auto"/>
        <w:right w:val="none" w:sz="0" w:space="0" w:color="auto"/>
      </w:divBdr>
    </w:div>
    <w:div w:id="486630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1321</Words>
  <Characters>7535</Characters>
  <Application>Microsoft Office Word</Application>
  <DocSecurity>0</DocSecurity>
  <Lines>62</Lines>
  <Paragraphs>17</Paragraphs>
  <ScaleCrop>false</ScaleCrop>
  <Company>AS</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Aleksey</cp:lastModifiedBy>
  <cp:revision>4</cp:revision>
  <cp:lastPrinted>2019-05-30T10:52:00Z</cp:lastPrinted>
  <dcterms:created xsi:type="dcterms:W3CDTF">2019-05-30T10:54:00Z</dcterms:created>
  <dcterms:modified xsi:type="dcterms:W3CDTF">2019-07-01T13:50:00Z</dcterms:modified>
</cp:coreProperties>
</file>