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34" w:rsidRPr="007B3D91" w:rsidRDefault="004B5061" w:rsidP="003D2F34">
      <w:pPr>
        <w:jc w:val="center"/>
        <w:rPr>
          <w:b/>
          <w:sz w:val="36"/>
          <w:szCs w:val="36"/>
        </w:rPr>
      </w:pPr>
      <w:r w:rsidRPr="007B3D91"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Ханты-Мансийский автономный округ-Югра</w:t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муниципальное образование</w:t>
      </w: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 w:rsidRPr="007B3D91">
        <w:rPr>
          <w:b/>
          <w:sz w:val="36"/>
          <w:szCs w:val="36"/>
        </w:rPr>
        <w:t>городской округ город Пыть-Ях</w:t>
      </w:r>
    </w:p>
    <w:p w:rsidR="003D2F34" w:rsidRPr="003D2F34" w:rsidRDefault="003D2F34" w:rsidP="003D2F34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3D2F34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3D2F34" w:rsidRPr="007B3D91" w:rsidRDefault="003D2F34" w:rsidP="003D2F34">
      <w:pPr>
        <w:jc w:val="center"/>
        <w:rPr>
          <w:sz w:val="36"/>
          <w:szCs w:val="36"/>
        </w:rPr>
      </w:pPr>
    </w:p>
    <w:p w:rsidR="003D2F34" w:rsidRPr="007B3D91" w:rsidRDefault="003D2F34" w:rsidP="003D2F3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7B3D91">
        <w:rPr>
          <w:b/>
          <w:sz w:val="36"/>
          <w:szCs w:val="36"/>
        </w:rPr>
        <w:t xml:space="preserve"> Е Н И Е</w:t>
      </w:r>
    </w:p>
    <w:p w:rsidR="005E12B7" w:rsidRDefault="005E12B7" w:rsidP="005E12B7">
      <w:pPr>
        <w:rPr>
          <w:bCs/>
          <w:sz w:val="28"/>
          <w:szCs w:val="28"/>
        </w:rPr>
      </w:pPr>
    </w:p>
    <w:p w:rsidR="003D2F34" w:rsidRDefault="00021889" w:rsidP="005E12B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14.07.2014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175-па</w:t>
      </w:r>
    </w:p>
    <w:p w:rsidR="003D2F34" w:rsidRPr="00287543" w:rsidRDefault="003D2F34" w:rsidP="005E12B7">
      <w:pPr>
        <w:rPr>
          <w:bCs/>
          <w:sz w:val="28"/>
          <w:szCs w:val="28"/>
        </w:rPr>
      </w:pPr>
    </w:p>
    <w:p w:rsidR="009A4761" w:rsidRDefault="005E12B7" w:rsidP="00A06067">
      <w:pPr>
        <w:pStyle w:val="af4"/>
        <w:spacing w:before="0"/>
        <w:ind w:left="85"/>
        <w:jc w:val="left"/>
        <w:rPr>
          <w:bCs/>
        </w:rPr>
      </w:pPr>
      <w:r w:rsidRPr="00287543">
        <w:rPr>
          <w:bCs/>
        </w:rPr>
        <w:t>О</w:t>
      </w:r>
      <w:r>
        <w:rPr>
          <w:bCs/>
        </w:rPr>
        <w:t xml:space="preserve"> </w:t>
      </w:r>
      <w:r w:rsidR="00225DC8">
        <w:rPr>
          <w:bCs/>
        </w:rPr>
        <w:t>П</w:t>
      </w:r>
      <w:r>
        <w:rPr>
          <w:bCs/>
        </w:rPr>
        <w:t xml:space="preserve">орядке составления проекта </w:t>
      </w:r>
    </w:p>
    <w:p w:rsidR="009A4761" w:rsidRDefault="00225DC8" w:rsidP="00A06067">
      <w:pPr>
        <w:pStyle w:val="af4"/>
        <w:spacing w:before="0"/>
        <w:ind w:left="85"/>
        <w:jc w:val="left"/>
      </w:pPr>
      <w:r>
        <w:rPr>
          <w:bCs/>
        </w:rPr>
        <w:t xml:space="preserve">решения о </w:t>
      </w:r>
      <w:r w:rsidR="005E12B7">
        <w:rPr>
          <w:bCs/>
        </w:rPr>
        <w:t>бюджет</w:t>
      </w:r>
      <w:r>
        <w:rPr>
          <w:bCs/>
        </w:rPr>
        <w:t>е</w:t>
      </w:r>
      <w:r w:rsidR="00A06067">
        <w:rPr>
          <w:bCs/>
        </w:rPr>
        <w:t xml:space="preserve"> </w:t>
      </w:r>
      <w:r w:rsidR="005E12B7">
        <w:rPr>
          <w:bCs/>
        </w:rPr>
        <w:t>му</w:t>
      </w:r>
      <w:r w:rsidR="005E12B7">
        <w:t xml:space="preserve">ниципального </w:t>
      </w:r>
    </w:p>
    <w:p w:rsidR="009A4761" w:rsidRDefault="00316A49" w:rsidP="00A06067">
      <w:pPr>
        <w:pStyle w:val="af4"/>
        <w:spacing w:before="0"/>
        <w:ind w:left="85"/>
        <w:jc w:val="left"/>
      </w:pPr>
      <w:r>
        <w:t>о</w:t>
      </w:r>
      <w:r w:rsidR="005E12B7">
        <w:t>бразования на очередной</w:t>
      </w:r>
      <w:r w:rsidR="00A06067">
        <w:t xml:space="preserve"> </w:t>
      </w:r>
      <w:r w:rsidR="005E12B7">
        <w:t xml:space="preserve">финансовый </w:t>
      </w:r>
    </w:p>
    <w:p w:rsidR="005E12B7" w:rsidRDefault="005E12B7" w:rsidP="00A06067">
      <w:pPr>
        <w:pStyle w:val="af4"/>
        <w:spacing w:before="0"/>
        <w:ind w:left="85"/>
        <w:jc w:val="left"/>
      </w:pPr>
      <w:r>
        <w:t>год и</w:t>
      </w:r>
      <w:r w:rsidR="00316A49">
        <w:t xml:space="preserve"> </w:t>
      </w:r>
      <w:r>
        <w:t>плановый период</w:t>
      </w:r>
    </w:p>
    <w:p w:rsidR="00215135" w:rsidRDefault="00215135" w:rsidP="00A06067">
      <w:pPr>
        <w:pStyle w:val="af4"/>
        <w:spacing w:before="0"/>
        <w:ind w:left="85"/>
        <w:jc w:val="left"/>
      </w:pPr>
      <w:r>
        <w:t>(в ред. от 07.09.2015 № 250-па,</w:t>
      </w:r>
    </w:p>
    <w:p w:rsidR="00615E07" w:rsidRDefault="00215135" w:rsidP="00A06067">
      <w:pPr>
        <w:pStyle w:val="af4"/>
        <w:spacing w:before="0"/>
        <w:ind w:left="85"/>
        <w:jc w:val="left"/>
      </w:pPr>
      <w:r>
        <w:t>от 15.07.2016 № 174-па</w:t>
      </w:r>
      <w:r w:rsidR="000345F2">
        <w:t>, от 23.05.2017 № 136-па</w:t>
      </w:r>
      <w:r w:rsidR="00615E07">
        <w:t>,</w:t>
      </w:r>
    </w:p>
    <w:p w:rsidR="00215135" w:rsidRDefault="00615E07" w:rsidP="00A06067">
      <w:pPr>
        <w:pStyle w:val="af4"/>
        <w:spacing w:before="0"/>
        <w:ind w:left="85"/>
        <w:jc w:val="left"/>
      </w:pPr>
      <w:r>
        <w:t>от 24.07.2017 № 193-па)</w:t>
      </w:r>
    </w:p>
    <w:p w:rsidR="005E12B7" w:rsidRDefault="005E12B7" w:rsidP="005E12B7">
      <w:pPr>
        <w:pStyle w:val="af4"/>
        <w:spacing w:before="0"/>
        <w:ind w:left="88" w:hanging="1"/>
        <w:jc w:val="left"/>
      </w:pPr>
      <w:bookmarkStart w:id="0" w:name="_GoBack"/>
      <w:bookmarkEnd w:id="0"/>
    </w:p>
    <w:p w:rsidR="005E12B7" w:rsidRDefault="005E12B7" w:rsidP="005E12B7">
      <w:pPr>
        <w:pStyle w:val="af4"/>
        <w:spacing w:before="0"/>
        <w:ind w:left="88" w:hanging="1"/>
      </w:pPr>
    </w:p>
    <w:p w:rsidR="005E12B7" w:rsidRDefault="005E12B7" w:rsidP="005E12B7">
      <w:pPr>
        <w:pStyle w:val="af4"/>
        <w:spacing w:before="0"/>
        <w:ind w:left="88" w:hanging="1"/>
      </w:pPr>
    </w:p>
    <w:p w:rsidR="005E12B7" w:rsidRDefault="005E12B7" w:rsidP="00215135">
      <w:pPr>
        <w:pStyle w:val="af4"/>
        <w:spacing w:before="0" w:line="360" w:lineRule="auto"/>
        <w:ind w:firstLine="709"/>
        <w:rPr>
          <w:sz w:val="26"/>
          <w:szCs w:val="26"/>
        </w:rPr>
      </w:pPr>
      <w:r w:rsidRPr="00180514">
        <w:t xml:space="preserve">В соответствии </w:t>
      </w:r>
      <w:r>
        <w:t>с Бюджетным кодексом Российской Федерации и решением Думы города Пыть-Яха от 21.03.2014 № 258 «Об утверждении Положения о бюджетном процессе в муниципальном образовании городской округ город Пыть-Ях»,</w:t>
      </w:r>
      <w:r w:rsidR="00225DC8">
        <w:t xml:space="preserve"> в целях обеспечения своевременного и качественного проведения работы по разработке проекта решения о бюджете города на очередной финансовый год и плановый период,</w:t>
      </w: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3D2F34" w:rsidRDefault="003D2F34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Pr="00180514" w:rsidRDefault="005E12B7" w:rsidP="00215135">
      <w:pPr>
        <w:pStyle w:val="af4"/>
        <w:spacing w:before="0"/>
        <w:ind w:firstLine="709"/>
      </w:pPr>
      <w:r w:rsidRPr="00180514">
        <w:t>администрация города Пыть-Яха п о с т а н о в л я е т:</w:t>
      </w: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5E12B7" w:rsidP="00215135">
      <w:pPr>
        <w:pStyle w:val="af4"/>
        <w:spacing w:before="0"/>
        <w:ind w:firstLine="709"/>
        <w:rPr>
          <w:sz w:val="26"/>
          <w:szCs w:val="26"/>
        </w:rPr>
      </w:pPr>
    </w:p>
    <w:p w:rsidR="005E12B7" w:rsidRDefault="00215135" w:rsidP="00215135">
      <w:pPr>
        <w:pStyle w:val="af4"/>
        <w:spacing w:before="0" w:line="360" w:lineRule="auto"/>
        <w:ind w:firstLine="709"/>
      </w:pPr>
      <w:r>
        <w:t>1.</w:t>
      </w:r>
      <w:r>
        <w:tab/>
      </w:r>
      <w:r w:rsidR="005E12B7">
        <w:t xml:space="preserve">Утвердить </w:t>
      </w:r>
      <w:r w:rsidR="00225DC8">
        <w:t>П</w:t>
      </w:r>
      <w:r w:rsidR="00704512">
        <w:t>орядок составления проекта</w:t>
      </w:r>
      <w:r w:rsidR="00225DC8">
        <w:t xml:space="preserve"> решения о</w:t>
      </w:r>
      <w:r w:rsidR="00704512">
        <w:t xml:space="preserve"> бюджет</w:t>
      </w:r>
      <w:r w:rsidR="00225DC8">
        <w:t xml:space="preserve">е </w:t>
      </w:r>
      <w:r w:rsidR="00704512">
        <w:t>муниципального образования на очередной финансовый год и плановый период</w:t>
      </w:r>
      <w:r w:rsidR="005E12B7">
        <w:t xml:space="preserve"> (приложение)</w:t>
      </w:r>
      <w:r w:rsidR="005E12B7" w:rsidRPr="00180514">
        <w:t>.</w:t>
      </w:r>
    </w:p>
    <w:p w:rsidR="005E12B7" w:rsidRPr="00180514" w:rsidRDefault="00215135" w:rsidP="00215135">
      <w:pPr>
        <w:pStyle w:val="af4"/>
        <w:spacing w:before="0" w:line="360" w:lineRule="auto"/>
        <w:ind w:firstLine="709"/>
      </w:pPr>
      <w:r>
        <w:lastRenderedPageBreak/>
        <w:t>2.</w:t>
      </w:r>
      <w:r>
        <w:tab/>
      </w:r>
      <w:r w:rsidR="005E12B7" w:rsidRPr="00180514">
        <w:t xml:space="preserve">Настоящее постановление вступает в силу </w:t>
      </w:r>
      <w:r w:rsidR="00704512">
        <w:t>после его официального опубликования</w:t>
      </w:r>
      <w:r w:rsidR="005E12B7" w:rsidRPr="00180514">
        <w:t>.</w:t>
      </w:r>
    </w:p>
    <w:p w:rsidR="005E12B7" w:rsidRDefault="00215135" w:rsidP="002151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E12B7" w:rsidRPr="00180514">
        <w:rPr>
          <w:sz w:val="28"/>
          <w:szCs w:val="28"/>
        </w:rPr>
        <w:t xml:space="preserve">Сектору </w:t>
      </w:r>
      <w:r w:rsidR="005E12B7">
        <w:rPr>
          <w:sz w:val="28"/>
          <w:szCs w:val="28"/>
        </w:rPr>
        <w:t>пресс-службы управления делами (Кулиш О.В.</w:t>
      </w:r>
      <w:r w:rsidR="005E12B7" w:rsidRPr="00180514">
        <w:rPr>
          <w:sz w:val="28"/>
          <w:szCs w:val="28"/>
        </w:rPr>
        <w:t>) опубликовать постановление в печатном средстве массовой информации «Официальный вестник».</w:t>
      </w:r>
    </w:p>
    <w:p w:rsidR="003D2F34" w:rsidRDefault="00215135" w:rsidP="00215135">
      <w:pPr>
        <w:pStyle w:val="af4"/>
        <w:spacing w:before="0" w:line="360" w:lineRule="auto"/>
        <w:ind w:firstLine="709"/>
      </w:pPr>
      <w:r>
        <w:t>4.</w:t>
      </w:r>
      <w:r>
        <w:tab/>
      </w:r>
      <w:r w:rsidR="003D2F34">
        <w:t xml:space="preserve">Признать утратившими </w:t>
      </w:r>
      <w:r>
        <w:t>силу постановления</w:t>
      </w:r>
      <w:r w:rsidR="003D2F34">
        <w:t xml:space="preserve"> администрации города:</w:t>
      </w:r>
    </w:p>
    <w:p w:rsidR="003D2F34" w:rsidRDefault="003D2F34" w:rsidP="00215135">
      <w:pPr>
        <w:pStyle w:val="af4"/>
        <w:spacing w:before="0" w:line="360" w:lineRule="auto"/>
        <w:ind w:firstLine="709"/>
      </w:pPr>
      <w:r>
        <w:t>- от 30.06.2010 № 120-па «О порядке составления проекта бюджета муниципального образования на очередной финансовый год и плановый период»;</w:t>
      </w:r>
    </w:p>
    <w:p w:rsidR="003D2F34" w:rsidRDefault="003D2F34" w:rsidP="00215135">
      <w:pPr>
        <w:pStyle w:val="af4"/>
        <w:spacing w:before="0" w:line="360" w:lineRule="auto"/>
        <w:ind w:firstLine="709"/>
      </w:pPr>
      <w:r>
        <w:t>- от 28.06.2013 № 141-па «О внесении изменения в постановление администрации города от 30.06.2010 № 120-па «О порядке составления проекта бюджета муниципального образования на очередной финансовый год и плановый период»;</w:t>
      </w:r>
    </w:p>
    <w:p w:rsidR="003D2F34" w:rsidRDefault="003D2F34" w:rsidP="00215135">
      <w:pPr>
        <w:pStyle w:val="af4"/>
        <w:spacing w:before="0" w:line="360" w:lineRule="auto"/>
        <w:ind w:firstLine="709"/>
      </w:pPr>
      <w:r>
        <w:t>- от 08.10.2013 № 258-па «О внесении изменения в постановление администрации города от 30.06.2010 № 120-па «О порядке составления проекта бюджета муниципального образования на очередной финансовый год и плановый период» (в ред. от 28.06.2013 № 141-па).</w:t>
      </w:r>
    </w:p>
    <w:p w:rsidR="005E12B7" w:rsidRPr="00180514" w:rsidRDefault="00215135" w:rsidP="002151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5E12B7">
        <w:rPr>
          <w:sz w:val="28"/>
          <w:szCs w:val="28"/>
        </w:rPr>
        <w:t>Контроль за выполнением постановления возложить на заместителя главы администрации города по финансам и экономике-председателя комитета по финансам Стефогло В.В.</w:t>
      </w:r>
    </w:p>
    <w:p w:rsidR="005E12B7" w:rsidRPr="003D2F34" w:rsidRDefault="005E12B7" w:rsidP="00215135">
      <w:pPr>
        <w:tabs>
          <w:tab w:val="left" w:pos="0"/>
        </w:tabs>
        <w:ind w:firstLine="709"/>
        <w:rPr>
          <w:sz w:val="28"/>
          <w:szCs w:val="28"/>
        </w:rPr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3D2F34" w:rsidRDefault="005E12B7" w:rsidP="005E12B7">
      <w:pPr>
        <w:pStyle w:val="af4"/>
        <w:spacing w:before="0"/>
        <w:ind w:left="87"/>
      </w:pPr>
    </w:p>
    <w:p w:rsidR="005E12B7" w:rsidRPr="00180514" w:rsidRDefault="003D2F34" w:rsidP="005E12B7">
      <w:pPr>
        <w:pStyle w:val="af4"/>
        <w:spacing w:before="0"/>
        <w:ind w:left="87"/>
      </w:pPr>
      <w:r>
        <w:t>И.о.главы</w:t>
      </w:r>
      <w:r w:rsidR="005E12B7" w:rsidRPr="00180514">
        <w:t xml:space="preserve"> администрации</w:t>
      </w:r>
    </w:p>
    <w:p w:rsidR="005E12B7" w:rsidRPr="00180514" w:rsidRDefault="005E12B7" w:rsidP="005E12B7">
      <w:pPr>
        <w:pStyle w:val="af4"/>
        <w:spacing w:before="0"/>
        <w:ind w:left="87"/>
      </w:pPr>
      <w:r w:rsidRPr="00180514">
        <w:t>города Пыть-Яха</w:t>
      </w:r>
      <w:r w:rsidRPr="00180514">
        <w:tab/>
      </w:r>
      <w:r w:rsidRPr="00180514">
        <w:tab/>
      </w:r>
      <w:r w:rsidRPr="00180514">
        <w:tab/>
      </w:r>
      <w:r w:rsidRPr="00180514">
        <w:tab/>
      </w:r>
      <w:r w:rsidRPr="00180514">
        <w:tab/>
      </w:r>
      <w:r w:rsidRPr="00180514">
        <w:tab/>
      </w:r>
      <w:r w:rsidRPr="00180514">
        <w:tab/>
      </w:r>
      <w:r w:rsidR="003D2F34">
        <w:t xml:space="preserve">                 В.П. Бойко</w:t>
      </w:r>
    </w:p>
    <w:p w:rsidR="006B620B" w:rsidRPr="005E0A88" w:rsidRDefault="00A8216E" w:rsidP="006B620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B620B" w:rsidRPr="005E0A88">
        <w:rPr>
          <w:sz w:val="28"/>
          <w:szCs w:val="28"/>
        </w:rPr>
        <w:lastRenderedPageBreak/>
        <w:t xml:space="preserve">Приложение </w:t>
      </w:r>
    </w:p>
    <w:p w:rsidR="003D2F34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5E0A8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администрации </w:t>
      </w:r>
    </w:p>
    <w:p w:rsidR="006B620B" w:rsidRPr="005E0A88" w:rsidRDefault="006B620B" w:rsidP="006B620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города</w:t>
      </w:r>
      <w:r w:rsidR="003D2F34">
        <w:rPr>
          <w:sz w:val="28"/>
          <w:szCs w:val="28"/>
        </w:rPr>
        <w:t xml:space="preserve"> Пыть-Яха</w:t>
      </w:r>
    </w:p>
    <w:p w:rsidR="006B620B" w:rsidRDefault="00021889" w:rsidP="00021889">
      <w:pPr>
        <w:widowControl w:val="0"/>
        <w:autoSpaceDE w:val="0"/>
        <w:autoSpaceDN w:val="0"/>
        <w:adjustRightInd w:val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14.07.2014 № 175-па</w:t>
      </w:r>
    </w:p>
    <w:p w:rsidR="009304DD" w:rsidRPr="009304DD" w:rsidRDefault="009304DD" w:rsidP="009304DD">
      <w:pPr>
        <w:pStyle w:val="af4"/>
        <w:spacing w:before="0"/>
        <w:ind w:left="85"/>
        <w:jc w:val="right"/>
      </w:pPr>
      <w:r w:rsidRPr="009304DD">
        <w:t>(в ред. от 07.09.2015 № 250-па,</w:t>
      </w:r>
    </w:p>
    <w:p w:rsidR="009304DD" w:rsidRDefault="009304DD" w:rsidP="009304DD">
      <w:pPr>
        <w:pStyle w:val="af4"/>
        <w:spacing w:before="0"/>
        <w:ind w:left="85"/>
        <w:jc w:val="right"/>
      </w:pPr>
      <w:r w:rsidRPr="009304DD">
        <w:t xml:space="preserve">от 15.07.2016 № 174-па, </w:t>
      </w:r>
    </w:p>
    <w:p w:rsidR="009304DD" w:rsidRPr="009304DD" w:rsidRDefault="009304DD" w:rsidP="009304DD">
      <w:pPr>
        <w:pStyle w:val="af4"/>
        <w:spacing w:before="0"/>
        <w:ind w:left="85"/>
        <w:jc w:val="right"/>
      </w:pPr>
      <w:r w:rsidRPr="009304DD">
        <w:t>от 23.05.2017 № 136-па,</w:t>
      </w:r>
    </w:p>
    <w:p w:rsidR="009304DD" w:rsidRPr="009304DD" w:rsidRDefault="009304DD" w:rsidP="009304DD">
      <w:pPr>
        <w:widowControl w:val="0"/>
        <w:autoSpaceDE w:val="0"/>
        <w:autoSpaceDN w:val="0"/>
        <w:adjustRightInd w:val="0"/>
        <w:ind w:left="5664" w:firstLine="708"/>
        <w:jc w:val="right"/>
        <w:rPr>
          <w:sz w:val="28"/>
          <w:szCs w:val="28"/>
        </w:rPr>
      </w:pPr>
      <w:r w:rsidRPr="009304DD">
        <w:rPr>
          <w:sz w:val="28"/>
          <w:szCs w:val="28"/>
        </w:rPr>
        <w:t>от 24.07.2017 № 193-па)</w:t>
      </w:r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40"/>
      <w:bookmarkEnd w:id="1"/>
    </w:p>
    <w:p w:rsidR="003D2F34" w:rsidRDefault="003D2F34" w:rsidP="006B6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Порядок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составления проекта решения о </w:t>
      </w:r>
      <w:r w:rsidR="00A8216E" w:rsidRPr="00D333AB">
        <w:rPr>
          <w:sz w:val="28"/>
          <w:szCs w:val="28"/>
        </w:rPr>
        <w:t>бюджете муниципального</w:t>
      </w:r>
      <w:r w:rsidRPr="00D333AB">
        <w:rPr>
          <w:sz w:val="28"/>
          <w:szCs w:val="28"/>
        </w:rPr>
        <w:t xml:space="preserve"> образования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D333AB">
        <w:rPr>
          <w:sz w:val="28"/>
          <w:szCs w:val="28"/>
        </w:rPr>
        <w:t xml:space="preserve">на очередной финансовый год и плановый период (далее – Порядок) </w:t>
      </w:r>
    </w:p>
    <w:p w:rsidR="006B620B" w:rsidRPr="00D333AB" w:rsidRDefault="006B620B" w:rsidP="006B620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" w:name="Par52"/>
      <w:bookmarkEnd w:id="2"/>
      <w:r w:rsidRPr="00D333AB">
        <w:rPr>
          <w:sz w:val="28"/>
          <w:szCs w:val="28"/>
        </w:rPr>
        <w:t>1. Настоящий Порядок определяет организацию работы по составлению проекта решения о бюджете муниципального образования городской округ город Пыть-Ях (далее – проект решения о бюджете городского округа) на очередной ф</w:t>
      </w:r>
      <w:r w:rsidR="00AC40FA" w:rsidRPr="00D333AB">
        <w:rPr>
          <w:sz w:val="28"/>
          <w:szCs w:val="28"/>
        </w:rPr>
        <w:t xml:space="preserve">инансовый год и плановый период, в том числе полномочия структурных подразделений администрации города по подготовке материалов, необходимых для составления проекта решения о бюджете городского округа. </w:t>
      </w:r>
    </w:p>
    <w:p w:rsidR="006B620B" w:rsidRPr="00D333AB" w:rsidRDefault="006B620B" w:rsidP="003D2F34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trike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2. Составление проекта решения о бюджете городского округа на очередной финансовый год и плановый период основывается на: </w:t>
      </w:r>
    </w:p>
    <w:p w:rsidR="00A8216E" w:rsidRPr="00D333AB" w:rsidRDefault="004E00F8" w:rsidP="00AC40FA">
      <w:pPr>
        <w:pStyle w:val="ad"/>
        <w:widowControl w:val="0"/>
        <w:autoSpaceDE w:val="0"/>
        <w:autoSpaceDN w:val="0"/>
        <w:adjustRightInd w:val="0"/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D333AB">
        <w:rPr>
          <w:rFonts w:ascii="Times New Roman" w:hAnsi="Times New Roman"/>
          <w:sz w:val="28"/>
          <w:szCs w:val="28"/>
        </w:rPr>
        <w:t xml:space="preserve">- </w:t>
      </w:r>
      <w:r w:rsidR="00A8216E" w:rsidRPr="00D333AB">
        <w:rPr>
          <w:rFonts w:ascii="Times New Roman" w:hAnsi="Times New Roman"/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</w:t>
      </w:r>
      <w:r w:rsidR="0089606D" w:rsidRPr="00D333AB">
        <w:rPr>
          <w:rFonts w:ascii="Times New Roman" w:hAnsi="Times New Roman"/>
          <w:sz w:val="28"/>
          <w:szCs w:val="28"/>
        </w:rPr>
        <w:t>;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прогнозе </w:t>
      </w:r>
      <w:r w:rsidR="006B620B" w:rsidRPr="00D333AB">
        <w:rPr>
          <w:sz w:val="28"/>
          <w:szCs w:val="28"/>
        </w:rPr>
        <w:t>социально-экономического развития</w:t>
      </w:r>
      <w:r w:rsidR="00A8216E" w:rsidRPr="00D333AB">
        <w:rPr>
          <w:sz w:val="28"/>
          <w:szCs w:val="28"/>
        </w:rPr>
        <w:t xml:space="preserve"> (проекте изменений прогноза социально-экономического развития)</w:t>
      </w:r>
      <w:r w:rsidR="006B620B" w:rsidRPr="00D333AB">
        <w:rPr>
          <w:sz w:val="28"/>
          <w:szCs w:val="28"/>
        </w:rPr>
        <w:t xml:space="preserve"> </w:t>
      </w:r>
      <w:r w:rsidR="00BA5817" w:rsidRPr="00D333AB">
        <w:rPr>
          <w:sz w:val="28"/>
          <w:szCs w:val="28"/>
        </w:rPr>
        <w:t>муниципального образования городской округ город Пыть-Ях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0345F2" w:rsidRPr="00D333AB">
        <w:rPr>
          <w:sz w:val="28"/>
          <w:szCs w:val="28"/>
        </w:rPr>
        <w:t>основных направлениях бюджетной политики, налоговой и таможенно-тарифной политики Российской Федерации (Основных направлений налоговой, бюджетной и долговой политики Ханты-Мансийского автономного округа - Югры, Основных направлений налоговой, бюджетной и долговой политики города Пыть-Яха)</w:t>
      </w:r>
      <w:r w:rsidR="006B620B" w:rsidRPr="00D333AB">
        <w:rPr>
          <w:sz w:val="28"/>
          <w:szCs w:val="28"/>
        </w:rPr>
        <w:t xml:space="preserve">; 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BA5817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программах </w:t>
      </w:r>
      <w:r w:rsidR="00BA5817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</w:t>
      </w:r>
      <w:r w:rsidR="0089606D" w:rsidRPr="00D333AB">
        <w:rPr>
          <w:sz w:val="28"/>
          <w:szCs w:val="28"/>
        </w:rPr>
        <w:t xml:space="preserve"> (проектах муниципальных </w:t>
      </w:r>
      <w:r w:rsidR="0089606D" w:rsidRPr="00D333AB">
        <w:rPr>
          <w:sz w:val="28"/>
          <w:szCs w:val="28"/>
        </w:rPr>
        <w:lastRenderedPageBreak/>
        <w:t>программ, проектах изменений указанных программ);</w:t>
      </w:r>
      <w:r w:rsidR="006B620B" w:rsidRPr="00D333AB">
        <w:rPr>
          <w:sz w:val="28"/>
          <w:szCs w:val="28"/>
        </w:rPr>
        <w:t xml:space="preserve"> </w:t>
      </w:r>
    </w:p>
    <w:p w:rsidR="0089606D" w:rsidRPr="00D333AB" w:rsidRDefault="0089606D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- бюджетном прогнозе (проекте бюджетного прогноза, проекте изменений бюджетного прогноза) муниципального образования на долгосрочный период.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3. </w:t>
      </w:r>
      <w:r w:rsidR="00BA5817" w:rsidRPr="00D333AB">
        <w:rPr>
          <w:sz w:val="28"/>
          <w:szCs w:val="28"/>
        </w:rPr>
        <w:t>Администрация города</w:t>
      </w:r>
      <w:r w:rsidRPr="00D333AB">
        <w:rPr>
          <w:sz w:val="28"/>
          <w:szCs w:val="28"/>
        </w:rPr>
        <w:t xml:space="preserve"> при составлении </w:t>
      </w:r>
      <w:r w:rsidR="00BA5817" w:rsidRPr="00D333AB">
        <w:rPr>
          <w:sz w:val="28"/>
          <w:szCs w:val="28"/>
        </w:rPr>
        <w:t>проект</w:t>
      </w:r>
      <w:r w:rsidR="004E00F8" w:rsidRPr="00D333AB">
        <w:rPr>
          <w:sz w:val="28"/>
          <w:szCs w:val="28"/>
        </w:rPr>
        <w:t>а</w:t>
      </w:r>
      <w:r w:rsidR="00BA5817" w:rsidRPr="00D333AB">
        <w:rPr>
          <w:sz w:val="28"/>
          <w:szCs w:val="28"/>
        </w:rPr>
        <w:t xml:space="preserve"> решения о бюджете городского округа</w:t>
      </w:r>
      <w:r w:rsidRPr="00D333AB">
        <w:rPr>
          <w:sz w:val="28"/>
          <w:szCs w:val="28"/>
        </w:rPr>
        <w:t xml:space="preserve">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</w:t>
      </w:r>
      <w:r w:rsidR="0089606D" w:rsidRPr="00D333AB">
        <w:rPr>
          <w:sz w:val="28"/>
          <w:szCs w:val="28"/>
        </w:rPr>
        <w:t>одобряет основные показатели прогноза социально-экономического развития муниципального образования на очередной финансовый год и плановый период, прогноз социально-экономического развития муниципального образования на очередной финансовый год и плановый период, прогноз социально-экономического развития (проект изменений прогноза социально-экономического развития) муниципального образования на долгосрочный период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рассматривает аналитическую справку о результатах действия льгот по налогам предоставляемых в прошедшем финансовом году;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одобряет основные направления налоговой, бюджетной и долговой политики </w:t>
      </w:r>
      <w:r w:rsidR="00BA5817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г) одобряет характеристики проекта бюджета </w:t>
      </w:r>
      <w:r w:rsidR="00BA5817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д) одобряет проекты </w:t>
      </w:r>
      <w:r w:rsidR="00BA5817" w:rsidRPr="00D333AB">
        <w:rPr>
          <w:sz w:val="28"/>
          <w:szCs w:val="28"/>
        </w:rPr>
        <w:t>решений Думы города</w:t>
      </w:r>
      <w:r w:rsidRPr="00D333AB">
        <w:rPr>
          <w:sz w:val="28"/>
          <w:szCs w:val="28"/>
        </w:rPr>
        <w:t xml:space="preserve"> о внесении изменений и дополнений в </w:t>
      </w:r>
      <w:r w:rsidR="00BA5817" w:rsidRPr="00D333AB">
        <w:rPr>
          <w:sz w:val="28"/>
          <w:szCs w:val="28"/>
        </w:rPr>
        <w:t xml:space="preserve">решения Думы </w:t>
      </w:r>
      <w:r w:rsidR="00B157B6" w:rsidRPr="00D333AB">
        <w:rPr>
          <w:sz w:val="28"/>
          <w:szCs w:val="28"/>
        </w:rPr>
        <w:t>города о</w:t>
      </w:r>
      <w:r w:rsidRPr="00D333AB">
        <w:rPr>
          <w:sz w:val="28"/>
          <w:szCs w:val="28"/>
        </w:rPr>
        <w:t xml:space="preserve"> налогах и сборах;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</w:t>
      </w:r>
      <w:r w:rsidR="004E00F8" w:rsidRPr="00D333AB">
        <w:rPr>
          <w:sz w:val="28"/>
          <w:szCs w:val="28"/>
        </w:rPr>
        <w:t>утверждает,</w:t>
      </w:r>
      <w:r w:rsidRPr="00D333AB">
        <w:rPr>
          <w:sz w:val="28"/>
          <w:szCs w:val="28"/>
        </w:rPr>
        <w:t xml:space="preserve"> </w:t>
      </w:r>
      <w:r w:rsidR="00BA5817" w:rsidRPr="00D333AB">
        <w:rPr>
          <w:sz w:val="28"/>
          <w:szCs w:val="28"/>
        </w:rPr>
        <w:t>муниципальные</w:t>
      </w:r>
      <w:r w:rsidRPr="00D333AB">
        <w:rPr>
          <w:sz w:val="28"/>
          <w:szCs w:val="28"/>
        </w:rPr>
        <w:t xml:space="preserve"> программы и вносит в них изменения;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ж) одобряет проект </w:t>
      </w:r>
      <w:r w:rsidR="00BA5817" w:rsidRPr="00D333AB">
        <w:rPr>
          <w:sz w:val="28"/>
          <w:szCs w:val="28"/>
        </w:rPr>
        <w:t>решения</w:t>
      </w:r>
      <w:r w:rsidRPr="00D333AB">
        <w:rPr>
          <w:sz w:val="28"/>
          <w:szCs w:val="28"/>
        </w:rPr>
        <w:t xml:space="preserve"> о бюджете </w:t>
      </w:r>
      <w:r w:rsidR="00BA5817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 и представляемые вместе с ними документы и материалы для внесения в Думу </w:t>
      </w:r>
      <w:r w:rsidR="00BA5817" w:rsidRPr="00D333AB">
        <w:rPr>
          <w:sz w:val="28"/>
          <w:szCs w:val="28"/>
        </w:rPr>
        <w:t>города</w:t>
      </w:r>
      <w:r w:rsidRPr="00D333AB">
        <w:rPr>
          <w:sz w:val="28"/>
          <w:szCs w:val="28"/>
        </w:rPr>
        <w:t>;</w:t>
      </w:r>
    </w:p>
    <w:p w:rsidR="006B620B" w:rsidRPr="00D333AB" w:rsidRDefault="00BA5817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</w:t>
      </w:r>
      <w:r w:rsidR="0089606D" w:rsidRPr="00D333AB">
        <w:rPr>
          <w:sz w:val="28"/>
          <w:szCs w:val="28"/>
        </w:rPr>
        <w:t>одобряет проект бюджетного прогноза (проект изменений бюджетного прогноза) муниципального образования на долгосрочный период.</w:t>
      </w:r>
      <w:r w:rsidR="006B620B" w:rsidRPr="00D333AB">
        <w:rPr>
          <w:sz w:val="28"/>
          <w:szCs w:val="28"/>
        </w:rPr>
        <w:t xml:space="preserve">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4. </w:t>
      </w:r>
      <w:r w:rsidR="004C21FE" w:rsidRPr="00D333AB">
        <w:rPr>
          <w:sz w:val="28"/>
          <w:szCs w:val="28"/>
        </w:rPr>
        <w:t>Комитет по</w:t>
      </w:r>
      <w:r w:rsidRPr="00D333AB">
        <w:rPr>
          <w:sz w:val="28"/>
          <w:szCs w:val="28"/>
        </w:rPr>
        <w:t xml:space="preserve"> финанс</w:t>
      </w:r>
      <w:r w:rsidR="004C21FE" w:rsidRPr="00D333AB">
        <w:rPr>
          <w:sz w:val="28"/>
          <w:szCs w:val="28"/>
        </w:rPr>
        <w:t>ам администрации города</w:t>
      </w:r>
      <w:r w:rsidRPr="00D333AB">
        <w:rPr>
          <w:sz w:val="28"/>
          <w:szCs w:val="28"/>
        </w:rPr>
        <w:t xml:space="preserve"> организует составление и составляет проект </w:t>
      </w:r>
      <w:r w:rsidR="004C21FE" w:rsidRPr="00D333AB">
        <w:rPr>
          <w:sz w:val="28"/>
          <w:szCs w:val="28"/>
        </w:rPr>
        <w:t>решения</w:t>
      </w:r>
      <w:r w:rsidRPr="00D333AB">
        <w:rPr>
          <w:sz w:val="28"/>
          <w:szCs w:val="28"/>
        </w:rPr>
        <w:t xml:space="preserve"> о бюджете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период, в том числе: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разрабатывает проект основных направлений налоговой, бюджетной и </w:t>
      </w:r>
      <w:r w:rsidRPr="00D333AB">
        <w:rPr>
          <w:sz w:val="28"/>
          <w:szCs w:val="28"/>
        </w:rPr>
        <w:lastRenderedPageBreak/>
        <w:t xml:space="preserve">долговой политики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характеристики проекта бюджета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период, а также осуществляет расчет предельных объемов бюджетных ассигнований бюджета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</w:t>
      </w:r>
      <w:r w:rsidR="004E00F8" w:rsidRPr="00D333AB">
        <w:rPr>
          <w:sz w:val="28"/>
          <w:szCs w:val="28"/>
        </w:rPr>
        <w:t>округа,</w:t>
      </w:r>
      <w:r w:rsidRPr="00D333AB">
        <w:rPr>
          <w:sz w:val="28"/>
          <w:szCs w:val="28"/>
        </w:rPr>
        <w:t xml:space="preserve"> на исполнение действующих и принимаемых расходных обязательств;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обеспечивает проведение оценки эффективности предоставляемых (планируемых к предоставлению) налоговых льгот, отражает результаты оценки в аналитической справке о результатах действия льгот по налогам и направляет ее на рассмотрение в </w:t>
      </w:r>
      <w:r w:rsidR="004D0E21" w:rsidRPr="00D333AB">
        <w:rPr>
          <w:sz w:val="28"/>
          <w:szCs w:val="28"/>
        </w:rPr>
        <w:t>Бюджетную к</w:t>
      </w:r>
      <w:r w:rsidRPr="00D333AB">
        <w:rPr>
          <w:sz w:val="28"/>
          <w:szCs w:val="28"/>
        </w:rPr>
        <w:t>омиссию;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г) осуществляет методологическое руководство по составлению бюджета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устанавливает порядок планирования бюджетных ассигнований бюджета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</w:t>
      </w:r>
      <w:r w:rsidR="004C21FE" w:rsidRPr="00D333AB">
        <w:rPr>
          <w:sz w:val="28"/>
          <w:szCs w:val="28"/>
        </w:rPr>
        <w:t>нансовый год и плановый период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д) направляет предельные объемы бюджетных ассигнований бюджета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период: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B620B" w:rsidRPr="00D333AB">
        <w:rPr>
          <w:sz w:val="28"/>
          <w:szCs w:val="28"/>
        </w:rPr>
        <w:t xml:space="preserve">ответственным исполнителям </w:t>
      </w:r>
      <w:r w:rsidR="004C21F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по финансовому обеспечению </w:t>
      </w:r>
      <w:r w:rsidR="004C21F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(далее также - ответственные исполнители </w:t>
      </w:r>
      <w:r w:rsidR="004C21F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программ);</w:t>
      </w:r>
    </w:p>
    <w:p w:rsidR="006B620B" w:rsidRPr="00D333AB" w:rsidRDefault="003D2F3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B620B" w:rsidRPr="00D333AB">
        <w:rPr>
          <w:sz w:val="28"/>
          <w:szCs w:val="28"/>
        </w:rPr>
        <w:t>главным распорядителям средств бюджета по финансовому обеспечению непрограммных направлений деятельности;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направляет </w:t>
      </w:r>
      <w:r w:rsidR="003D2F34" w:rsidRPr="00D333AB">
        <w:rPr>
          <w:sz w:val="28"/>
          <w:szCs w:val="28"/>
        </w:rPr>
        <w:t>у</w:t>
      </w:r>
      <w:r w:rsidR="004C21FE" w:rsidRPr="00D333AB">
        <w:rPr>
          <w:sz w:val="28"/>
          <w:szCs w:val="28"/>
        </w:rPr>
        <w:t>правлению по жилищно-коммунальному комплексу, транспорту и дорогам</w:t>
      </w:r>
      <w:r w:rsidRPr="00D333AB">
        <w:rPr>
          <w:sz w:val="28"/>
          <w:szCs w:val="28"/>
        </w:rPr>
        <w:t xml:space="preserve"> предельные объемы бюджетных ассигнований на формирование дорожного фонда </w:t>
      </w:r>
      <w:r w:rsidR="004C21FE" w:rsidRPr="00D333AB">
        <w:rPr>
          <w:sz w:val="28"/>
          <w:szCs w:val="28"/>
        </w:rPr>
        <w:t>муниципального образования городской округ город Пыть-Ях</w:t>
      </w:r>
      <w:r w:rsidRPr="00D333AB">
        <w:rPr>
          <w:sz w:val="28"/>
          <w:szCs w:val="28"/>
        </w:rPr>
        <w:t xml:space="preserve"> (далее - дорожный фонд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округа) на очередной финансовый год и плановый период с указанием прогноза объема доходов от поступлений, предусматривающих создание дорожного фонда </w:t>
      </w:r>
      <w:r w:rsidR="004C21F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округа;</w:t>
      </w:r>
    </w:p>
    <w:p w:rsidR="006B620B" w:rsidRPr="00D333AB" w:rsidRDefault="006B620B" w:rsidP="003D2F34">
      <w:pPr>
        <w:pStyle w:val="ConsPlusCel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ж) направляет </w:t>
      </w:r>
      <w:r w:rsidR="003D2F34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42778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правлению по экономике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информацию о предельных объемах бюджетных ассигнований бюджета </w:t>
      </w:r>
      <w:r w:rsidR="00F42778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на очередной 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финансовый год и плановый период, направленную ответственным исполнителям </w:t>
      </w:r>
      <w:r w:rsidR="00F42778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программ, главным распорядителям средств бюджета </w:t>
      </w:r>
      <w:r w:rsidR="00F42778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 по непрограммным направлениям деятельности, распорядителям средств бюджета </w:t>
      </w:r>
      <w:r w:rsidR="00F42778"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</w:t>
      </w:r>
      <w:r w:rsidRPr="00D333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</w:t>
      </w:r>
      <w:r w:rsidRPr="00D333AB">
        <w:rPr>
          <w:rFonts w:ascii="Times New Roman" w:hAnsi="Times New Roman" w:cs="Times New Roman"/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з) рассматривает предложения ответственных исполнителей </w:t>
      </w:r>
      <w:r w:rsidR="00F42778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и главных распорядителей</w:t>
      </w:r>
      <w:r w:rsidR="00F42778" w:rsidRPr="00D333AB">
        <w:rPr>
          <w:sz w:val="28"/>
          <w:szCs w:val="28"/>
        </w:rPr>
        <w:t>, распорядителей</w:t>
      </w:r>
      <w:r w:rsidRPr="00D333AB">
        <w:rPr>
          <w:sz w:val="28"/>
          <w:szCs w:val="28"/>
        </w:rPr>
        <w:t xml:space="preserve"> средств бюджета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по непрограммным направлениям деятельности по изменению объемов (структуры) бюджетных ассигнований бюджета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реализацию </w:t>
      </w:r>
      <w:r w:rsidR="00F42778" w:rsidRPr="00D333AB">
        <w:rPr>
          <w:sz w:val="28"/>
          <w:szCs w:val="28"/>
        </w:rPr>
        <w:t>муниципальны</w:t>
      </w:r>
      <w:r w:rsidRPr="00D333AB">
        <w:rPr>
          <w:sz w:val="28"/>
          <w:szCs w:val="28"/>
        </w:rPr>
        <w:t>х программ и осуществление непрограммных направлений деятельности в пределах своей компетенции;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и) устанавливает порядок ведения реестра расходных обязательств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формирует сводный реестр расходных обязательств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основании реестров расходных обязательств главных распорядителей средств бюджета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в установленном порядке;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к) рассматривает прогноз объемов поступлений в бюджет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по видам (подвидам) доходов, источникам внутреннего финансирования дефицита бюджета </w:t>
      </w:r>
      <w:r w:rsidR="00F42778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F42778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л</w:t>
      </w:r>
      <w:r w:rsidR="006B620B" w:rsidRPr="00D333AB">
        <w:rPr>
          <w:sz w:val="28"/>
          <w:szCs w:val="28"/>
        </w:rPr>
        <w:t xml:space="preserve">) представляет в </w:t>
      </w:r>
      <w:r w:rsidR="004D0E21" w:rsidRPr="00D333AB">
        <w:rPr>
          <w:sz w:val="28"/>
          <w:szCs w:val="28"/>
        </w:rPr>
        <w:t>Бюджетную к</w:t>
      </w:r>
      <w:r w:rsidR="006B620B" w:rsidRPr="00D333AB">
        <w:rPr>
          <w:sz w:val="28"/>
          <w:szCs w:val="28"/>
        </w:rPr>
        <w:t xml:space="preserve">омиссию предложения по предельным объемам бюджетных ассигнований бюджета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реализацию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и осуществление непрограммных направлений деятельности на очередной финансовый год и плановый период;</w:t>
      </w:r>
    </w:p>
    <w:p w:rsidR="006B620B" w:rsidRPr="00D333AB" w:rsidRDefault="00F42778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м</w:t>
      </w:r>
      <w:r w:rsidR="006B620B" w:rsidRPr="00D333AB">
        <w:rPr>
          <w:sz w:val="28"/>
          <w:szCs w:val="28"/>
        </w:rPr>
        <w:t xml:space="preserve">) разрабатывает проект программы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внутренних заимствований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округа, проект программы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гарантий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в валюте Российской Федерации на очередной финансовый год и плановый период; </w:t>
      </w:r>
    </w:p>
    <w:p w:rsidR="006B620B" w:rsidRPr="00D333AB" w:rsidRDefault="00F42778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н</w:t>
      </w:r>
      <w:r w:rsidR="006B620B" w:rsidRPr="00D333AB">
        <w:rPr>
          <w:sz w:val="28"/>
          <w:szCs w:val="28"/>
        </w:rPr>
        <w:t xml:space="preserve">) осуществляет оценку ожидаемого исполнения бюджета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в текущем финансовом году;</w:t>
      </w:r>
    </w:p>
    <w:p w:rsidR="006B620B" w:rsidRPr="00D333AB" w:rsidRDefault="00F42778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bCs/>
          <w:sz w:val="28"/>
          <w:szCs w:val="28"/>
        </w:rPr>
        <w:t>о</w:t>
      </w:r>
      <w:r w:rsidR="006B620B" w:rsidRPr="00D333AB">
        <w:rPr>
          <w:bCs/>
          <w:sz w:val="28"/>
          <w:szCs w:val="28"/>
        </w:rPr>
        <w:t xml:space="preserve">) запрашивает у </w:t>
      </w:r>
      <w:r w:rsidR="006B620B" w:rsidRPr="00D333AB">
        <w:rPr>
          <w:sz w:val="28"/>
          <w:szCs w:val="28"/>
        </w:rPr>
        <w:t xml:space="preserve">ответственных исполнителей </w:t>
      </w:r>
      <w:r w:rsidRPr="00D333AB">
        <w:rPr>
          <w:sz w:val="28"/>
          <w:szCs w:val="28"/>
        </w:rPr>
        <w:t xml:space="preserve">муниципальных </w:t>
      </w:r>
      <w:r w:rsidR="006B620B" w:rsidRPr="00D333AB">
        <w:rPr>
          <w:sz w:val="28"/>
          <w:szCs w:val="28"/>
        </w:rPr>
        <w:t>программ, главных распорядителей</w:t>
      </w:r>
      <w:r w:rsidRPr="00D333AB">
        <w:rPr>
          <w:sz w:val="28"/>
          <w:szCs w:val="28"/>
        </w:rPr>
        <w:t>, распорядителей</w:t>
      </w:r>
      <w:r w:rsidR="006B620B" w:rsidRPr="00D333AB">
        <w:rPr>
          <w:sz w:val="28"/>
          <w:szCs w:val="28"/>
        </w:rPr>
        <w:t xml:space="preserve"> средств бюджета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</w:t>
      </w:r>
      <w:r w:rsidR="006B620B" w:rsidRPr="00D333AB">
        <w:rPr>
          <w:sz w:val="28"/>
          <w:szCs w:val="28"/>
        </w:rPr>
        <w:lastRenderedPageBreak/>
        <w:t xml:space="preserve">документы и материалы, необходимые для составления проекта </w:t>
      </w:r>
      <w:r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п</w:t>
      </w:r>
      <w:r w:rsidR="006B620B" w:rsidRPr="00D333AB">
        <w:rPr>
          <w:sz w:val="28"/>
          <w:szCs w:val="28"/>
        </w:rPr>
        <w:t xml:space="preserve">) разрабатывает проекты </w:t>
      </w:r>
      <w:r w:rsidR="00F42778" w:rsidRPr="00D333AB">
        <w:rPr>
          <w:sz w:val="28"/>
          <w:szCs w:val="28"/>
        </w:rPr>
        <w:t>решений Думы города</w:t>
      </w:r>
      <w:r w:rsidR="006B620B" w:rsidRPr="00D333AB">
        <w:rPr>
          <w:sz w:val="28"/>
          <w:szCs w:val="28"/>
        </w:rPr>
        <w:t xml:space="preserve"> о внесении изменений и дополнений в </w:t>
      </w:r>
      <w:r w:rsidR="00F42778" w:rsidRPr="00D333AB">
        <w:rPr>
          <w:sz w:val="28"/>
          <w:szCs w:val="28"/>
        </w:rPr>
        <w:t>решения Думы города</w:t>
      </w:r>
      <w:r w:rsidR="006B620B" w:rsidRPr="00D333AB">
        <w:rPr>
          <w:sz w:val="28"/>
          <w:szCs w:val="28"/>
        </w:rPr>
        <w:t xml:space="preserve"> о налогах и сборах;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р</w:t>
      </w:r>
      <w:r w:rsidR="006B620B" w:rsidRPr="00D333AB">
        <w:rPr>
          <w:sz w:val="28"/>
          <w:szCs w:val="28"/>
        </w:rPr>
        <w:t xml:space="preserve">) формирует и представляет в </w:t>
      </w:r>
      <w:r w:rsidR="00F42778" w:rsidRPr="00D333AB">
        <w:rPr>
          <w:sz w:val="28"/>
          <w:szCs w:val="28"/>
        </w:rPr>
        <w:t>администрацию города</w:t>
      </w:r>
      <w:r w:rsidR="006B620B" w:rsidRPr="00D333AB">
        <w:rPr>
          <w:sz w:val="28"/>
          <w:szCs w:val="28"/>
        </w:rPr>
        <w:t xml:space="preserve"> проект </w:t>
      </w:r>
      <w:r w:rsidR="00F42778" w:rsidRPr="00D333AB">
        <w:rPr>
          <w:sz w:val="28"/>
          <w:szCs w:val="28"/>
        </w:rPr>
        <w:t xml:space="preserve">решения </w:t>
      </w:r>
      <w:r w:rsidR="006B620B" w:rsidRPr="00D333AB">
        <w:rPr>
          <w:sz w:val="28"/>
          <w:szCs w:val="28"/>
        </w:rPr>
        <w:t xml:space="preserve">о бюджете </w:t>
      </w:r>
      <w:r w:rsidR="00F42778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период, а также документы и материалы, подлежащие представлению в Думу </w:t>
      </w:r>
      <w:r w:rsidR="00F42778" w:rsidRPr="00D333AB">
        <w:rPr>
          <w:sz w:val="28"/>
          <w:szCs w:val="28"/>
        </w:rPr>
        <w:t>города</w:t>
      </w:r>
      <w:r w:rsidR="006B620B" w:rsidRPr="00D333AB">
        <w:rPr>
          <w:sz w:val="28"/>
          <w:szCs w:val="28"/>
        </w:rPr>
        <w:t xml:space="preserve"> одновременно с указанным проектом;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с</w:t>
      </w:r>
      <w:r w:rsidR="006B620B" w:rsidRPr="00D333AB">
        <w:rPr>
          <w:sz w:val="28"/>
          <w:szCs w:val="28"/>
        </w:rPr>
        <w:t xml:space="preserve">) </w:t>
      </w:r>
      <w:r w:rsidR="0089606D" w:rsidRPr="00D333AB">
        <w:rPr>
          <w:sz w:val="28"/>
          <w:szCs w:val="28"/>
        </w:rPr>
        <w:t>разрабатывает и представляет в администрацию города проект бюджетного прогноза (проект изменений бюджетного прогноза) муниципального образования на долгосрочный период</w:t>
      </w:r>
      <w:r w:rsidR="006B620B" w:rsidRPr="00D333AB">
        <w:rPr>
          <w:sz w:val="28"/>
          <w:szCs w:val="28"/>
        </w:rPr>
        <w:t xml:space="preserve">.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5. </w:t>
      </w:r>
      <w:r w:rsidR="001D764C" w:rsidRPr="00D333AB">
        <w:rPr>
          <w:sz w:val="28"/>
          <w:szCs w:val="28"/>
        </w:rPr>
        <w:t>Управление по экономике</w:t>
      </w:r>
      <w:r w:rsidRPr="00D333AB">
        <w:rPr>
          <w:sz w:val="28"/>
          <w:szCs w:val="28"/>
        </w:rPr>
        <w:t xml:space="preserve"> при составлении проекта </w:t>
      </w:r>
      <w:r w:rsidR="001D764C" w:rsidRPr="00D333AB">
        <w:rPr>
          <w:sz w:val="28"/>
          <w:szCs w:val="28"/>
        </w:rPr>
        <w:t>решения</w:t>
      </w:r>
      <w:r w:rsidRPr="00D333AB">
        <w:rPr>
          <w:sz w:val="28"/>
          <w:szCs w:val="28"/>
        </w:rPr>
        <w:t xml:space="preserve"> о бюджете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период: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разрабатывает и представляет в </w:t>
      </w:r>
      <w:r w:rsidR="00867249" w:rsidRPr="00D333AB">
        <w:rPr>
          <w:sz w:val="28"/>
          <w:szCs w:val="28"/>
        </w:rPr>
        <w:t>Бюджетную к</w:t>
      </w:r>
      <w:r w:rsidRPr="00D333AB">
        <w:rPr>
          <w:sz w:val="28"/>
          <w:szCs w:val="28"/>
        </w:rPr>
        <w:t xml:space="preserve">омиссию и в </w:t>
      </w:r>
      <w:r w:rsidR="001D764C" w:rsidRPr="00D333AB">
        <w:rPr>
          <w:sz w:val="28"/>
          <w:szCs w:val="28"/>
        </w:rPr>
        <w:t>администрацию города</w:t>
      </w:r>
      <w:r w:rsidRPr="00D333AB">
        <w:rPr>
          <w:sz w:val="28"/>
          <w:szCs w:val="28"/>
        </w:rPr>
        <w:t xml:space="preserve"> основные показатели прогноза социально-экономического развития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и представляет в </w:t>
      </w:r>
      <w:r w:rsidR="001D764C" w:rsidRPr="00D333AB">
        <w:rPr>
          <w:sz w:val="28"/>
          <w:szCs w:val="28"/>
        </w:rPr>
        <w:t>администрацию города</w:t>
      </w:r>
      <w:r w:rsidRPr="00D333AB">
        <w:rPr>
          <w:sz w:val="28"/>
          <w:szCs w:val="28"/>
        </w:rPr>
        <w:t xml:space="preserve"> прогноз социально-экономического развития </w:t>
      </w:r>
      <w:r w:rsidR="0089606D" w:rsidRPr="00D333AB">
        <w:rPr>
          <w:sz w:val="28"/>
          <w:szCs w:val="28"/>
        </w:rPr>
        <w:t xml:space="preserve">(проект изменений прогноза социально-экономического развития)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готовит информацию об итогах социально-экономического развития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за истекший период текущего финансового года и ожидаемых итогах социально-экономического развития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за текущий финансовый год и представляет ее в </w:t>
      </w:r>
      <w:r w:rsidR="003D2F34" w:rsidRPr="00D333AB">
        <w:rPr>
          <w:sz w:val="28"/>
          <w:szCs w:val="28"/>
        </w:rPr>
        <w:t>к</w:t>
      </w:r>
      <w:r w:rsidR="001D764C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г) рассматривает и готовит заключение на предложения ответственных исполнителей </w:t>
      </w:r>
      <w:r w:rsidR="001D764C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по изменению объемов (структуры) бюджетных ассигнований бюджета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реализацию </w:t>
      </w:r>
      <w:r w:rsidR="001D764C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в части обеспечения благоприятного инвестиционного климата в соответствующих сферах экономической </w:t>
      </w:r>
      <w:r w:rsidRPr="00D333AB">
        <w:rPr>
          <w:sz w:val="28"/>
          <w:szCs w:val="28"/>
        </w:rPr>
        <w:lastRenderedPageBreak/>
        <w:t xml:space="preserve">деятельности; 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д) устанавливает перечень и сроки представления отчетных и (или) прогнозных данных, необходимых для разработки прогноза социально-экономического развития </w:t>
      </w:r>
      <w:r w:rsidR="001D764C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е</w:t>
      </w:r>
      <w:r w:rsidR="006B620B" w:rsidRPr="00D333AB">
        <w:rPr>
          <w:sz w:val="28"/>
          <w:szCs w:val="28"/>
        </w:rPr>
        <w:t xml:space="preserve">) готовит предложения по прекращению или изменению начиная с очередного финансового года ранее утвержденных </w:t>
      </w:r>
      <w:r w:rsidRPr="00D333AB">
        <w:rPr>
          <w:sz w:val="28"/>
          <w:szCs w:val="28"/>
        </w:rPr>
        <w:t xml:space="preserve">муниципальных </w:t>
      </w:r>
      <w:r w:rsidR="006B620B" w:rsidRPr="00D333AB">
        <w:rPr>
          <w:sz w:val="28"/>
          <w:szCs w:val="28"/>
        </w:rPr>
        <w:t xml:space="preserve">программ, включая изменения объема бюджетных ассигнований на финансовое обеспечение реализации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программ, в том числе по результатам пересмотра приоритетов бюджетных расходов и оценки эффективности реализации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</w:t>
      </w:r>
      <w:r w:rsidRPr="00D333AB">
        <w:rPr>
          <w:sz w:val="28"/>
          <w:szCs w:val="28"/>
        </w:rPr>
        <w:t>;</w:t>
      </w:r>
      <w:r w:rsidR="006B620B" w:rsidRPr="00D333AB">
        <w:rPr>
          <w:sz w:val="28"/>
          <w:szCs w:val="28"/>
        </w:rPr>
        <w:t xml:space="preserve"> 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</w:t>
      </w:r>
      <w:r w:rsidR="006B620B" w:rsidRPr="00D333AB">
        <w:rPr>
          <w:sz w:val="28"/>
          <w:szCs w:val="28"/>
        </w:rPr>
        <w:t xml:space="preserve">) осуществляет оценку эффективности реализации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программ;</w:t>
      </w:r>
    </w:p>
    <w:p w:rsidR="006B620B" w:rsidRPr="00D333AB" w:rsidRDefault="001D764C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осуществляет взаимодействие с ответственными исполнителями </w:t>
      </w:r>
      <w:r w:rsidR="005414D4" w:rsidRPr="00D333AB">
        <w:rPr>
          <w:sz w:val="28"/>
          <w:szCs w:val="28"/>
        </w:rPr>
        <w:t xml:space="preserve">муниципальных </w:t>
      </w:r>
      <w:r w:rsidR="006B620B" w:rsidRPr="00D333AB">
        <w:rPr>
          <w:sz w:val="28"/>
          <w:szCs w:val="28"/>
        </w:rPr>
        <w:t xml:space="preserve">программ, в том числе согласование распределения предельных объемов бюджетных ассигнований бюджета </w:t>
      </w:r>
      <w:r w:rsidR="005414D4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реализацию </w:t>
      </w:r>
      <w:r w:rsidR="005414D4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в разрезе соисполнителей </w:t>
      </w:r>
      <w:r w:rsidR="005414D4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</w:t>
      </w:r>
      <w:r w:rsidR="005414D4" w:rsidRPr="00D333AB">
        <w:rPr>
          <w:sz w:val="28"/>
          <w:szCs w:val="28"/>
        </w:rPr>
        <w:t>городского</w:t>
      </w:r>
      <w:r w:rsidR="0089606D" w:rsidRPr="00D333AB">
        <w:rPr>
          <w:sz w:val="28"/>
          <w:szCs w:val="28"/>
        </w:rPr>
        <w:t xml:space="preserve"> округа;</w:t>
      </w:r>
    </w:p>
    <w:p w:rsidR="0089606D" w:rsidRPr="00D333AB" w:rsidRDefault="0089606D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и) разрабатывает и представляет в администрацию города прогноз социально-экономического развития (проект изменений прогноза социально-экономического развития) муниципального образования на долгосрочный период.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6. </w:t>
      </w:r>
      <w:r w:rsidR="005414D4" w:rsidRPr="00D333AB">
        <w:rPr>
          <w:sz w:val="28"/>
          <w:szCs w:val="28"/>
        </w:rPr>
        <w:t>Управление по муниципальному имуществу</w:t>
      </w:r>
      <w:r w:rsidRPr="00D333AB">
        <w:rPr>
          <w:sz w:val="28"/>
          <w:szCs w:val="28"/>
        </w:rPr>
        <w:t xml:space="preserve"> при составлении проекта </w:t>
      </w:r>
      <w:r w:rsidR="005414D4" w:rsidRPr="00D333AB">
        <w:rPr>
          <w:sz w:val="28"/>
          <w:szCs w:val="28"/>
        </w:rPr>
        <w:t>решения</w:t>
      </w:r>
      <w:r w:rsidRPr="00D333AB">
        <w:rPr>
          <w:sz w:val="28"/>
          <w:szCs w:val="28"/>
        </w:rPr>
        <w:t xml:space="preserve"> о бюджете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определяет и представляет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и </w:t>
      </w:r>
      <w:r w:rsidR="003D2F34" w:rsidRPr="00D333AB">
        <w:rPr>
          <w:sz w:val="28"/>
          <w:szCs w:val="28"/>
        </w:rPr>
        <w:t>у</w:t>
      </w:r>
      <w:r w:rsidR="005414D4" w:rsidRPr="00D333AB">
        <w:rPr>
          <w:sz w:val="28"/>
          <w:szCs w:val="28"/>
        </w:rPr>
        <w:t>правление по экономике</w:t>
      </w:r>
      <w:r w:rsidRPr="00D333AB">
        <w:rPr>
          <w:sz w:val="28"/>
          <w:szCs w:val="28"/>
        </w:rPr>
        <w:t xml:space="preserve"> объем средств от продажи принадлежащих </w:t>
      </w:r>
      <w:r w:rsidR="005414D4" w:rsidRPr="00D333AB">
        <w:rPr>
          <w:sz w:val="28"/>
          <w:szCs w:val="28"/>
        </w:rPr>
        <w:t xml:space="preserve">городскому </w:t>
      </w:r>
      <w:r w:rsidRPr="00D333AB">
        <w:rPr>
          <w:sz w:val="28"/>
          <w:szCs w:val="28"/>
        </w:rPr>
        <w:t>округу земельных участков в очередном финансовом году и плановом периоде;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разрабатывает и представляет в </w:t>
      </w:r>
      <w:r w:rsidR="00867249" w:rsidRPr="00D333AB">
        <w:rPr>
          <w:sz w:val="28"/>
          <w:szCs w:val="28"/>
        </w:rPr>
        <w:t>Бюджетную к</w:t>
      </w:r>
      <w:r w:rsidRPr="00D333AB">
        <w:rPr>
          <w:sz w:val="28"/>
          <w:szCs w:val="28"/>
        </w:rPr>
        <w:t xml:space="preserve">омиссию перечень </w:t>
      </w:r>
      <w:r w:rsidR="005414D4" w:rsidRPr="00D333AB">
        <w:rPr>
          <w:sz w:val="28"/>
          <w:szCs w:val="28"/>
        </w:rPr>
        <w:t>муниципального</w:t>
      </w:r>
      <w:r w:rsidRPr="00D333AB">
        <w:rPr>
          <w:sz w:val="28"/>
          <w:szCs w:val="28"/>
        </w:rPr>
        <w:t xml:space="preserve"> имущества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предназначенного к </w:t>
      </w:r>
      <w:r w:rsidRPr="00D333AB">
        <w:rPr>
          <w:sz w:val="28"/>
          <w:szCs w:val="28"/>
        </w:rPr>
        <w:lastRenderedPageBreak/>
        <w:t>приватизации в очередном фин</w:t>
      </w:r>
      <w:r w:rsidR="005414D4" w:rsidRPr="00D333AB">
        <w:rPr>
          <w:sz w:val="28"/>
          <w:szCs w:val="28"/>
        </w:rPr>
        <w:t>ансовом году и плановом периоде.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7.  Главные администраторы доходов бюджета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главные администраторы источников финансирования дефицита бюджета разрабатывают и представляют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прогноз объемов поступлений в бюджет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по видам (подвидам) доходов, источникам внутреннего финансирования дефицита бюджета </w:t>
      </w:r>
      <w:r w:rsidR="005414D4" w:rsidRPr="00D333AB">
        <w:rPr>
          <w:sz w:val="28"/>
          <w:szCs w:val="28"/>
        </w:rPr>
        <w:t xml:space="preserve">городского </w:t>
      </w:r>
      <w:r w:rsidRPr="00D333AB">
        <w:rPr>
          <w:sz w:val="28"/>
          <w:szCs w:val="28"/>
        </w:rPr>
        <w:t>округа на очередной финансовый год и плановый период.</w:t>
      </w:r>
    </w:p>
    <w:p w:rsidR="006B620B" w:rsidRPr="00D333AB" w:rsidRDefault="005414D4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8</w:t>
      </w:r>
      <w:r w:rsidR="006B620B" w:rsidRPr="00D333AB">
        <w:rPr>
          <w:sz w:val="28"/>
          <w:szCs w:val="28"/>
        </w:rPr>
        <w:t xml:space="preserve">. Ответственные исполнители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при составлении проекта </w:t>
      </w:r>
      <w:r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Pr="00D333AB">
        <w:rPr>
          <w:sz w:val="28"/>
          <w:szCs w:val="28"/>
        </w:rPr>
        <w:t>городског</w:t>
      </w:r>
      <w:r w:rsidR="006B620B" w:rsidRPr="00D333AB">
        <w:rPr>
          <w:sz w:val="28"/>
          <w:szCs w:val="28"/>
        </w:rPr>
        <w:t>о округа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представляют в </w:t>
      </w:r>
      <w:r w:rsidR="003D2F34" w:rsidRPr="00D333AB">
        <w:rPr>
          <w:sz w:val="28"/>
          <w:szCs w:val="28"/>
        </w:rPr>
        <w:t>к</w:t>
      </w:r>
      <w:r w:rsidR="005414D4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обоснованные предложения по изменению объемов (структуры) бюджетных ассигнований бюджета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в очередном финансовом году и плановом периоде на реализацию </w:t>
      </w:r>
      <w:r w:rsidR="005414D4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(в разрезе соисполнителей </w:t>
      </w:r>
      <w:r w:rsidR="005414D4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округа) в соответствии с целями и задачами социально-экономического развития </w:t>
      </w:r>
      <w:r w:rsidR="005414D4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</w:t>
      </w:r>
      <w:r w:rsidR="00615E07" w:rsidRPr="00D333AB">
        <w:rPr>
          <w:rFonts w:eastAsia="Calibri"/>
          <w:sz w:val="28"/>
          <w:szCs w:val="28"/>
          <w:lang w:eastAsia="en-US"/>
        </w:rPr>
        <w:t>федеральными требованиями, указами и посланием Президента Российской Федерации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распределяют предельные объемы бюджетных ассигнований бюджета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реализацию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 (в разрезе соисполнителей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округа);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</w:t>
      </w:r>
      <w:r w:rsidR="004E00F8" w:rsidRPr="00D333AB">
        <w:rPr>
          <w:sz w:val="28"/>
          <w:szCs w:val="28"/>
        </w:rPr>
        <w:t>разрабатывают</w:t>
      </w:r>
      <w:r w:rsidRPr="00D333AB">
        <w:rPr>
          <w:sz w:val="28"/>
          <w:szCs w:val="28"/>
        </w:rPr>
        <w:t xml:space="preserve"> в установленном порядке проекты нормативных правовых актов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связанные с изменением объемов и (или) структуры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г) представляют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:</w:t>
      </w:r>
    </w:p>
    <w:p w:rsidR="006B620B" w:rsidRPr="00D333AB" w:rsidRDefault="001D4732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B620B" w:rsidRPr="00D333AB">
        <w:rPr>
          <w:sz w:val="28"/>
          <w:szCs w:val="28"/>
        </w:rPr>
        <w:t xml:space="preserve">перечень решений (поручений) Президента Российской Федерации, учтенных при распределении доведенных объемов бюджетных ассигнований бюджета </w:t>
      </w:r>
      <w:r w:rsidR="00EB7B6E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период, с указанием объемов бюджетных ассигнований на их реализацию по </w:t>
      </w:r>
      <w:r w:rsidR="006B620B" w:rsidRPr="00D333AB">
        <w:rPr>
          <w:sz w:val="28"/>
          <w:szCs w:val="28"/>
        </w:rPr>
        <w:lastRenderedPageBreak/>
        <w:t xml:space="preserve">соответствующей </w:t>
      </w:r>
      <w:r w:rsidR="00EB7B6E" w:rsidRPr="00D333AB">
        <w:rPr>
          <w:sz w:val="28"/>
          <w:szCs w:val="28"/>
        </w:rPr>
        <w:t>муниципальной</w:t>
      </w:r>
      <w:r w:rsidR="006B620B" w:rsidRPr="00D333AB">
        <w:rPr>
          <w:sz w:val="28"/>
          <w:szCs w:val="28"/>
        </w:rPr>
        <w:t xml:space="preserve"> программе </w:t>
      </w:r>
      <w:r w:rsidR="00EB7B6E" w:rsidRPr="00D333AB">
        <w:rPr>
          <w:sz w:val="28"/>
          <w:szCs w:val="28"/>
        </w:rPr>
        <w:t xml:space="preserve">городского </w:t>
      </w:r>
      <w:r w:rsidR="006B620B" w:rsidRPr="00D333AB">
        <w:rPr>
          <w:sz w:val="28"/>
          <w:szCs w:val="28"/>
        </w:rPr>
        <w:t xml:space="preserve">округа (в разрезе соисполнителей </w:t>
      </w:r>
      <w:r w:rsidR="00EB7B6E"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 xml:space="preserve">городского </w:t>
      </w:r>
      <w:r w:rsidR="006B620B" w:rsidRPr="00D333AB">
        <w:rPr>
          <w:sz w:val="28"/>
          <w:szCs w:val="28"/>
        </w:rPr>
        <w:t>округа);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д) устанавливают порядок взаимодействия с распорядителями средств бюджета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являющимися соисполнителями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при осуществлении полномочий ответственного исполнителя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округа, установленных настоящим пунктом;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представляют в </w:t>
      </w:r>
      <w:r w:rsidR="001D4732" w:rsidRPr="00D333AB">
        <w:rPr>
          <w:sz w:val="28"/>
          <w:szCs w:val="28"/>
        </w:rPr>
        <w:t>у</w:t>
      </w:r>
      <w:r w:rsidR="00EB7B6E" w:rsidRPr="00D333AB">
        <w:rPr>
          <w:sz w:val="28"/>
          <w:szCs w:val="28"/>
        </w:rPr>
        <w:t>правление по экономике</w:t>
      </w:r>
      <w:r w:rsidRPr="00D333AB">
        <w:rPr>
          <w:sz w:val="28"/>
          <w:szCs w:val="28"/>
        </w:rPr>
        <w:t xml:space="preserve"> информацию о распределении предельных объемов бюджетных ассигнований бюджета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реализацию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в разрезе соисполнителей </w:t>
      </w:r>
      <w:r w:rsidR="00EB7B6E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EB7B6E" w:rsidRPr="00D333AB">
        <w:rPr>
          <w:sz w:val="28"/>
          <w:szCs w:val="28"/>
        </w:rPr>
        <w:t xml:space="preserve">городского </w:t>
      </w:r>
      <w:r w:rsidRPr="00D333AB">
        <w:rPr>
          <w:sz w:val="28"/>
          <w:szCs w:val="28"/>
        </w:rPr>
        <w:t>округа на очередной финансовый год и плановый период</w:t>
      </w:r>
      <w:r w:rsidR="00EB7B6E" w:rsidRPr="00D333AB">
        <w:rPr>
          <w:sz w:val="28"/>
          <w:szCs w:val="28"/>
        </w:rPr>
        <w:t>.</w:t>
      </w:r>
    </w:p>
    <w:p w:rsidR="006B620B" w:rsidRPr="00D333AB" w:rsidRDefault="00EB7B6E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9</w:t>
      </w:r>
      <w:r w:rsidR="006B620B" w:rsidRPr="00D333AB">
        <w:rPr>
          <w:sz w:val="28"/>
          <w:szCs w:val="28"/>
        </w:rPr>
        <w:t>. Главные распорядители</w:t>
      </w:r>
      <w:r w:rsidR="00823F16" w:rsidRPr="00D333AB">
        <w:rPr>
          <w:sz w:val="28"/>
          <w:szCs w:val="28"/>
        </w:rPr>
        <w:t>, распорядители</w:t>
      </w:r>
      <w:r w:rsidR="006B620B" w:rsidRPr="00D333AB">
        <w:rPr>
          <w:sz w:val="28"/>
          <w:szCs w:val="28"/>
        </w:rPr>
        <w:t xml:space="preserve"> средств бюджета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при составлении проекта </w:t>
      </w:r>
      <w:r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период: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а) формируют реестр расходных обязательств распорядителя средств бюджета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в установленном порядке представляют его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>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б) представляют ответственному исполнителю соответствующей </w:t>
      </w:r>
      <w:r w:rsidR="00EB7B6E" w:rsidRPr="00D333AB">
        <w:rPr>
          <w:sz w:val="28"/>
          <w:szCs w:val="28"/>
        </w:rPr>
        <w:t>муниципальной</w:t>
      </w:r>
      <w:r w:rsidRPr="00D333AB">
        <w:rPr>
          <w:sz w:val="28"/>
          <w:szCs w:val="28"/>
        </w:rPr>
        <w:t xml:space="preserve"> программы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</w:t>
      </w:r>
      <w:r w:rsidR="00EB7B6E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 xml:space="preserve">предложения по уточнению </w:t>
      </w:r>
      <w:r w:rsidR="00EB7B6E" w:rsidRPr="00D333AB">
        <w:rPr>
          <w:sz w:val="28"/>
          <w:szCs w:val="28"/>
        </w:rPr>
        <w:t>муниципальны</w:t>
      </w:r>
      <w:r w:rsidRPr="00D333AB">
        <w:rPr>
          <w:sz w:val="28"/>
          <w:szCs w:val="28"/>
        </w:rPr>
        <w:t xml:space="preserve">х программ </w:t>
      </w:r>
      <w:r w:rsidR="00EB7B6E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в пределах своей компетенции</w:t>
      </w:r>
      <w:r w:rsidR="00615E07" w:rsidRPr="00D333AB">
        <w:rPr>
          <w:sz w:val="28"/>
          <w:szCs w:val="28"/>
        </w:rPr>
        <w:t xml:space="preserve">, </w:t>
      </w:r>
      <w:r w:rsidR="00615E07" w:rsidRPr="00D333AB">
        <w:rPr>
          <w:rFonts w:eastAsia="Calibri"/>
          <w:sz w:val="28"/>
          <w:szCs w:val="28"/>
          <w:lang w:eastAsia="en-US"/>
        </w:rPr>
        <w:t>а также иные материалы, необходимые для формирования основным исполнителем муниципальной программы расчётов и обоснований по соответствующей муниципальной программе муниципального образования городской округ город Пыть-Ях;</w:t>
      </w:r>
    </w:p>
    <w:p w:rsidR="006B620B" w:rsidRPr="00D333AB" w:rsidRDefault="006B620B" w:rsidP="001D473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в) представляют в </w:t>
      </w:r>
      <w:r w:rsidR="001D4732" w:rsidRPr="00D333AB">
        <w:rPr>
          <w:sz w:val="28"/>
          <w:szCs w:val="28"/>
        </w:rPr>
        <w:t>к</w:t>
      </w:r>
      <w:r w:rsidR="00EB7B6E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и </w:t>
      </w:r>
      <w:r w:rsidR="001D4732" w:rsidRPr="00D333AB">
        <w:rPr>
          <w:sz w:val="28"/>
          <w:szCs w:val="28"/>
        </w:rPr>
        <w:t>у</w:t>
      </w:r>
      <w:r w:rsidR="00EB7B6E" w:rsidRPr="00D333AB">
        <w:rPr>
          <w:sz w:val="28"/>
          <w:szCs w:val="28"/>
        </w:rPr>
        <w:t>правление по экономике</w:t>
      </w:r>
      <w:r w:rsidR="001D4732" w:rsidRPr="00D333AB">
        <w:rPr>
          <w:sz w:val="28"/>
          <w:szCs w:val="28"/>
        </w:rPr>
        <w:t xml:space="preserve"> </w:t>
      </w:r>
      <w:r w:rsidRPr="00D333AB">
        <w:rPr>
          <w:sz w:val="28"/>
          <w:szCs w:val="28"/>
        </w:rPr>
        <w:t xml:space="preserve">предложения и обоснования по изменению объемов (структуры) бюджетных ассигнований бюджета </w:t>
      </w:r>
      <w:r w:rsidR="00433F57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очередной финансовый год и плановый период на осуществление непрограммных направлений деятельности</w:t>
      </w:r>
      <w:r w:rsidR="001D4732" w:rsidRPr="00D333AB">
        <w:rPr>
          <w:sz w:val="28"/>
          <w:szCs w:val="28"/>
        </w:rPr>
        <w:t>;</w:t>
      </w:r>
    </w:p>
    <w:p w:rsidR="006B620B" w:rsidRPr="00D333AB" w:rsidRDefault="00D333A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г) представляют</w:t>
      </w:r>
      <w:r w:rsidR="006B620B" w:rsidRPr="00D333AB">
        <w:rPr>
          <w:sz w:val="28"/>
          <w:szCs w:val="28"/>
        </w:rPr>
        <w:t xml:space="preserve"> в </w:t>
      </w:r>
      <w:r w:rsidR="001D4732" w:rsidRPr="00D333AB">
        <w:rPr>
          <w:sz w:val="28"/>
          <w:szCs w:val="28"/>
        </w:rPr>
        <w:t>к</w:t>
      </w:r>
      <w:r w:rsidR="00823F16" w:rsidRPr="00D333AB">
        <w:rPr>
          <w:sz w:val="28"/>
          <w:szCs w:val="28"/>
        </w:rPr>
        <w:t>омитет по финансам</w:t>
      </w:r>
      <w:r w:rsidR="006B620B" w:rsidRPr="00D333AB">
        <w:rPr>
          <w:sz w:val="28"/>
          <w:szCs w:val="28"/>
        </w:rPr>
        <w:t>:</w:t>
      </w:r>
    </w:p>
    <w:p w:rsidR="006B620B" w:rsidRPr="00D333AB" w:rsidRDefault="001D4732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trike/>
          <w:sz w:val="28"/>
          <w:szCs w:val="28"/>
        </w:rPr>
      </w:pPr>
      <w:r w:rsidRPr="00D333AB">
        <w:rPr>
          <w:sz w:val="28"/>
          <w:szCs w:val="28"/>
        </w:rPr>
        <w:lastRenderedPageBreak/>
        <w:t xml:space="preserve">- </w:t>
      </w:r>
      <w:r w:rsidR="00615E07" w:rsidRPr="00D333AB">
        <w:rPr>
          <w:rFonts w:eastAsia="Calibri"/>
          <w:sz w:val="28"/>
          <w:szCs w:val="28"/>
          <w:lang w:eastAsia="en-US"/>
        </w:rPr>
        <w:t>предложения для формирования основных направлений бюджетной политики в отрасли на очередной финансовый год и плановый период, основанные на целях, задачах и показателях в подведомственной сфере, соответствующие федеральным требованиям, с описанием изменений;</w:t>
      </w:r>
    </w:p>
    <w:p w:rsidR="006B620B" w:rsidRPr="00D333AB" w:rsidRDefault="001D4732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B620B" w:rsidRPr="00D333AB">
        <w:rPr>
          <w:sz w:val="28"/>
          <w:szCs w:val="28"/>
        </w:rPr>
        <w:t xml:space="preserve">информацию по вопросам соответствующей сферы деятельности, необходимую для подготовки пояснительной записки к проекту </w:t>
      </w:r>
      <w:r w:rsidR="00823F16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период, перечень проектов нормативных правовых актов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для реализации принятых и (или) вновь принимаемых расходных обязательств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и другие материалы, необходимые для составления проекта </w:t>
      </w:r>
      <w:r w:rsidR="00823F16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1D4732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- </w:t>
      </w:r>
      <w:r w:rsidR="006B620B" w:rsidRPr="00D333AB">
        <w:rPr>
          <w:sz w:val="28"/>
          <w:szCs w:val="28"/>
        </w:rPr>
        <w:t xml:space="preserve">предложения к текстовым статьям проекта </w:t>
      </w:r>
      <w:r w:rsidR="00823F16" w:rsidRPr="00D333AB">
        <w:rPr>
          <w:sz w:val="28"/>
          <w:szCs w:val="28"/>
        </w:rPr>
        <w:t>решения</w:t>
      </w:r>
      <w:r w:rsidR="006B620B" w:rsidRPr="00D333AB">
        <w:rPr>
          <w:sz w:val="28"/>
          <w:szCs w:val="28"/>
        </w:rPr>
        <w:t xml:space="preserve"> о бюджете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на очередной финансовый год и плановый период;</w:t>
      </w:r>
    </w:p>
    <w:p w:rsidR="006B620B" w:rsidRPr="00D333AB" w:rsidRDefault="006B620B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 xml:space="preserve">е) распределяют предельные объемы бюджетных ассигнований бюджета </w:t>
      </w:r>
      <w:r w:rsidR="00823F16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на реализацию </w:t>
      </w:r>
      <w:r w:rsidR="00823F16" w:rsidRPr="00D333AB">
        <w:rPr>
          <w:sz w:val="28"/>
          <w:szCs w:val="28"/>
        </w:rPr>
        <w:t>муниципальных</w:t>
      </w:r>
      <w:r w:rsidRPr="00D333AB">
        <w:rPr>
          <w:sz w:val="28"/>
          <w:szCs w:val="28"/>
        </w:rPr>
        <w:t xml:space="preserve"> программ </w:t>
      </w:r>
      <w:r w:rsidR="00823F16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осуществление непрограммных направлений деятельности на очередной финансовый год и плановый период, представляют в </w:t>
      </w:r>
      <w:r w:rsidR="003D2F34" w:rsidRPr="00D333AB">
        <w:rPr>
          <w:sz w:val="28"/>
          <w:szCs w:val="28"/>
        </w:rPr>
        <w:t>к</w:t>
      </w:r>
      <w:r w:rsidR="00823F16" w:rsidRPr="00D333AB">
        <w:rPr>
          <w:sz w:val="28"/>
          <w:szCs w:val="28"/>
        </w:rPr>
        <w:t>омитет по финансам</w:t>
      </w:r>
      <w:r w:rsidRPr="00D333AB">
        <w:rPr>
          <w:sz w:val="28"/>
          <w:szCs w:val="28"/>
        </w:rPr>
        <w:t xml:space="preserve"> обоснование предельных объёмов бюджетных ассигнований бюджета </w:t>
      </w:r>
      <w:r w:rsidR="00823F16" w:rsidRPr="00D333AB">
        <w:rPr>
          <w:sz w:val="28"/>
          <w:szCs w:val="28"/>
        </w:rPr>
        <w:t>городского</w:t>
      </w:r>
      <w:r w:rsidRPr="00D333AB">
        <w:rPr>
          <w:sz w:val="28"/>
          <w:szCs w:val="28"/>
        </w:rPr>
        <w:t xml:space="preserve"> округа и распределение их в разрезе кодов бюджетной классификации Российской Федерации на очередной финансовый год и плановый период;</w:t>
      </w:r>
    </w:p>
    <w:p w:rsidR="006B620B" w:rsidRPr="00D333AB" w:rsidRDefault="003504C4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ж) вносят</w:t>
      </w:r>
      <w:r w:rsidR="006B620B" w:rsidRPr="00D333AB">
        <w:rPr>
          <w:sz w:val="28"/>
          <w:szCs w:val="28"/>
        </w:rPr>
        <w:t xml:space="preserve"> в установленном порядке проекты правовых актов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 для реализации принятых и (или) принимаемых расходных обязательств </w:t>
      </w:r>
      <w:r w:rsidR="00823F16" w:rsidRPr="00D333AB">
        <w:rPr>
          <w:sz w:val="28"/>
          <w:szCs w:val="28"/>
        </w:rPr>
        <w:t>городского</w:t>
      </w:r>
      <w:r w:rsidR="006B620B" w:rsidRPr="00D333AB">
        <w:rPr>
          <w:sz w:val="28"/>
          <w:szCs w:val="28"/>
        </w:rPr>
        <w:t xml:space="preserve"> округа;</w:t>
      </w:r>
    </w:p>
    <w:p w:rsidR="006B620B" w:rsidRPr="00D333A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з</w:t>
      </w:r>
      <w:r w:rsidR="006B620B" w:rsidRPr="00D333AB">
        <w:rPr>
          <w:sz w:val="28"/>
          <w:szCs w:val="28"/>
        </w:rPr>
        <w:t xml:space="preserve">) утверждают в соответствии с установленными требованиями ведомственные перечни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услуг (работ) и нормативные затраты на оказание </w:t>
      </w:r>
      <w:r w:rsidRPr="00D333AB">
        <w:rPr>
          <w:sz w:val="28"/>
          <w:szCs w:val="28"/>
        </w:rPr>
        <w:t>муниципальных</w:t>
      </w:r>
      <w:r w:rsidR="006B620B" w:rsidRPr="00D333AB">
        <w:rPr>
          <w:sz w:val="28"/>
          <w:szCs w:val="28"/>
        </w:rPr>
        <w:t xml:space="preserve"> услуг (выполнение работ);</w:t>
      </w:r>
    </w:p>
    <w:p w:rsidR="006B620B" w:rsidRPr="00D333AB" w:rsidRDefault="00823F16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t>и</w:t>
      </w:r>
      <w:r w:rsidR="006B620B" w:rsidRPr="00D333AB">
        <w:rPr>
          <w:sz w:val="28"/>
          <w:szCs w:val="28"/>
        </w:rPr>
        <w:t xml:space="preserve">) формируют в соответствии с установленными требованиями </w:t>
      </w:r>
      <w:r w:rsidRPr="00D333AB">
        <w:rPr>
          <w:sz w:val="28"/>
          <w:szCs w:val="28"/>
        </w:rPr>
        <w:t xml:space="preserve">муниципальные </w:t>
      </w:r>
      <w:r w:rsidR="006B620B" w:rsidRPr="00D333AB">
        <w:rPr>
          <w:sz w:val="28"/>
          <w:szCs w:val="28"/>
        </w:rPr>
        <w:t>задания на очередной финансовый год и плановый период.</w:t>
      </w:r>
      <w:bookmarkStart w:id="3" w:name="Par156"/>
      <w:bookmarkEnd w:id="3"/>
    </w:p>
    <w:p w:rsidR="00EC2660" w:rsidRPr="00D333AB" w:rsidRDefault="00867249" w:rsidP="003D2F34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D333AB">
        <w:rPr>
          <w:sz w:val="28"/>
          <w:szCs w:val="28"/>
        </w:rPr>
        <w:lastRenderedPageBreak/>
        <w:t xml:space="preserve">10. </w:t>
      </w:r>
      <w:r w:rsidR="007A65A0" w:rsidRPr="00D333AB">
        <w:rPr>
          <w:sz w:val="28"/>
          <w:szCs w:val="28"/>
        </w:rPr>
        <w:t xml:space="preserve">График подготовки и предоставления документов и материалов, разрабатываемых при составлении проекта решения о бюджете городского округа, утверждается </w:t>
      </w:r>
      <w:r w:rsidRPr="00D333AB">
        <w:rPr>
          <w:sz w:val="28"/>
          <w:szCs w:val="28"/>
        </w:rPr>
        <w:t xml:space="preserve">до 15 июня текущего финансового года </w:t>
      </w:r>
      <w:r w:rsidR="007A65A0" w:rsidRPr="00D333AB">
        <w:rPr>
          <w:sz w:val="28"/>
          <w:szCs w:val="28"/>
        </w:rPr>
        <w:t>распоряжением администрации города.</w:t>
      </w:r>
    </w:p>
    <w:sectPr w:rsidR="00EC2660" w:rsidRPr="00D333AB" w:rsidSect="00021889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3BA" w:rsidRDefault="003653BA">
      <w:r>
        <w:separator/>
      </w:r>
    </w:p>
  </w:endnote>
  <w:endnote w:type="continuationSeparator" w:id="0">
    <w:p w:rsidR="003653BA" w:rsidRDefault="0036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Pr="00B1541E" w:rsidRDefault="008208EB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3BA" w:rsidRDefault="003653BA">
      <w:r>
        <w:separator/>
      </w:r>
    </w:p>
  </w:footnote>
  <w:footnote w:type="continuationSeparator" w:id="0">
    <w:p w:rsidR="003653BA" w:rsidRDefault="00365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208EB" w:rsidRPr="00B1541E" w:rsidRDefault="008208EB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F34" w:rsidRDefault="003D2F34" w:rsidP="00AE49AC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333AB">
      <w:rPr>
        <w:rStyle w:val="af5"/>
        <w:noProof/>
      </w:rPr>
      <w:t>12</w:t>
    </w:r>
    <w:r>
      <w:rPr>
        <w:rStyle w:val="af5"/>
      </w:rPr>
      <w:fldChar w:fldCharType="end"/>
    </w:r>
  </w:p>
  <w:p w:rsidR="008208EB" w:rsidRPr="008A4894" w:rsidRDefault="008208EB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EB" w:rsidRDefault="008208EB">
    <w:pPr>
      <w:pStyle w:val="a3"/>
      <w:jc w:val="center"/>
    </w:pPr>
  </w:p>
  <w:p w:rsidR="008208EB" w:rsidRPr="00CC5952" w:rsidRDefault="008208E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E8A9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BCFB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EE5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3AF6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DE3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52C6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660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A81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D87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BE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08B1"/>
    <w:multiLevelType w:val="hybridMultilevel"/>
    <w:tmpl w:val="2D104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1813B7"/>
    <w:multiLevelType w:val="multilevel"/>
    <w:tmpl w:val="FF7E3B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12AA274B"/>
    <w:multiLevelType w:val="hybridMultilevel"/>
    <w:tmpl w:val="AF560046"/>
    <w:lvl w:ilvl="0" w:tplc="BDDAE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594CC4"/>
    <w:multiLevelType w:val="hybridMultilevel"/>
    <w:tmpl w:val="3754FF5E"/>
    <w:lvl w:ilvl="0" w:tplc="B2645DD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1D29602D"/>
    <w:multiLevelType w:val="hybridMultilevel"/>
    <w:tmpl w:val="05D89DEC"/>
    <w:lvl w:ilvl="0" w:tplc="228A524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75C507F"/>
    <w:multiLevelType w:val="hybridMultilevel"/>
    <w:tmpl w:val="CCC67A4C"/>
    <w:lvl w:ilvl="0" w:tplc="0419000F">
      <w:start w:val="1"/>
      <w:numFmt w:val="decimal"/>
      <w:lvlText w:val="%1."/>
      <w:lvlJc w:val="left"/>
      <w:pPr>
        <w:tabs>
          <w:tab w:val="num" w:pos="807"/>
        </w:tabs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7"/>
        </w:tabs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7"/>
        </w:tabs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7"/>
        </w:tabs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7"/>
        </w:tabs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7"/>
        </w:tabs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7"/>
        </w:tabs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7"/>
        </w:tabs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7"/>
        </w:tabs>
        <w:ind w:left="6567" w:hanging="180"/>
      </w:pPr>
    </w:lvl>
  </w:abstractNum>
  <w:abstractNum w:abstractNumId="17" w15:restartNumberingAfterBreak="0">
    <w:nsid w:val="7873326D"/>
    <w:multiLevelType w:val="hybridMultilevel"/>
    <w:tmpl w:val="0C1A8916"/>
    <w:lvl w:ilvl="0" w:tplc="0E8430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20B"/>
    <w:rsid w:val="00010BEC"/>
    <w:rsid w:val="00021889"/>
    <w:rsid w:val="00032146"/>
    <w:rsid w:val="000338AC"/>
    <w:rsid w:val="000345F2"/>
    <w:rsid w:val="000346C3"/>
    <w:rsid w:val="00042B79"/>
    <w:rsid w:val="00043E01"/>
    <w:rsid w:val="0005046C"/>
    <w:rsid w:val="000512CA"/>
    <w:rsid w:val="00056339"/>
    <w:rsid w:val="00067103"/>
    <w:rsid w:val="00076811"/>
    <w:rsid w:val="00076A7F"/>
    <w:rsid w:val="00083DC8"/>
    <w:rsid w:val="00093FE3"/>
    <w:rsid w:val="000C3345"/>
    <w:rsid w:val="000D3825"/>
    <w:rsid w:val="000D512A"/>
    <w:rsid w:val="000E10C1"/>
    <w:rsid w:val="000E3EA3"/>
    <w:rsid w:val="000E58DF"/>
    <w:rsid w:val="000F2BD0"/>
    <w:rsid w:val="000F3818"/>
    <w:rsid w:val="00105001"/>
    <w:rsid w:val="00106759"/>
    <w:rsid w:val="00111993"/>
    <w:rsid w:val="00112B22"/>
    <w:rsid w:val="00113A53"/>
    <w:rsid w:val="00121B7C"/>
    <w:rsid w:val="00123F09"/>
    <w:rsid w:val="00124EDC"/>
    <w:rsid w:val="00136718"/>
    <w:rsid w:val="00137011"/>
    <w:rsid w:val="0014073B"/>
    <w:rsid w:val="00151998"/>
    <w:rsid w:val="0016034C"/>
    <w:rsid w:val="001612CB"/>
    <w:rsid w:val="001701A2"/>
    <w:rsid w:val="001738C4"/>
    <w:rsid w:val="001778F4"/>
    <w:rsid w:val="00182E58"/>
    <w:rsid w:val="00184292"/>
    <w:rsid w:val="00192C73"/>
    <w:rsid w:val="00193DB0"/>
    <w:rsid w:val="001C2089"/>
    <w:rsid w:val="001D4732"/>
    <w:rsid w:val="001D764C"/>
    <w:rsid w:val="001F2883"/>
    <w:rsid w:val="002035B1"/>
    <w:rsid w:val="00205130"/>
    <w:rsid w:val="00205327"/>
    <w:rsid w:val="0021182B"/>
    <w:rsid w:val="00211986"/>
    <w:rsid w:val="002149FA"/>
    <w:rsid w:val="00215135"/>
    <w:rsid w:val="00225DC8"/>
    <w:rsid w:val="00227A02"/>
    <w:rsid w:val="0024713B"/>
    <w:rsid w:val="00254E05"/>
    <w:rsid w:val="002553FE"/>
    <w:rsid w:val="002621F6"/>
    <w:rsid w:val="00264429"/>
    <w:rsid w:val="002704D4"/>
    <w:rsid w:val="00280A59"/>
    <w:rsid w:val="00286F35"/>
    <w:rsid w:val="00291122"/>
    <w:rsid w:val="00296714"/>
    <w:rsid w:val="00297B3C"/>
    <w:rsid w:val="002A5774"/>
    <w:rsid w:val="002B26C9"/>
    <w:rsid w:val="002B44DC"/>
    <w:rsid w:val="002B55C5"/>
    <w:rsid w:val="002B78D7"/>
    <w:rsid w:val="002C6F93"/>
    <w:rsid w:val="002D0CB4"/>
    <w:rsid w:val="002D65B8"/>
    <w:rsid w:val="002E4A5B"/>
    <w:rsid w:val="002E5791"/>
    <w:rsid w:val="002F4536"/>
    <w:rsid w:val="00303DDF"/>
    <w:rsid w:val="0030413A"/>
    <w:rsid w:val="00306D77"/>
    <w:rsid w:val="00307C56"/>
    <w:rsid w:val="00311D9A"/>
    <w:rsid w:val="00312FBE"/>
    <w:rsid w:val="00316A49"/>
    <w:rsid w:val="00320AE9"/>
    <w:rsid w:val="00321641"/>
    <w:rsid w:val="0032204B"/>
    <w:rsid w:val="0033291E"/>
    <w:rsid w:val="00334E15"/>
    <w:rsid w:val="00342F42"/>
    <w:rsid w:val="00345BF8"/>
    <w:rsid w:val="003504C4"/>
    <w:rsid w:val="003653BA"/>
    <w:rsid w:val="00373481"/>
    <w:rsid w:val="00377896"/>
    <w:rsid w:val="003803C9"/>
    <w:rsid w:val="003811B7"/>
    <w:rsid w:val="00390E74"/>
    <w:rsid w:val="003A2F33"/>
    <w:rsid w:val="003A5688"/>
    <w:rsid w:val="003C2693"/>
    <w:rsid w:val="003C50B3"/>
    <w:rsid w:val="003D0199"/>
    <w:rsid w:val="003D2EB5"/>
    <w:rsid w:val="003D2F34"/>
    <w:rsid w:val="003D7AF4"/>
    <w:rsid w:val="003E2596"/>
    <w:rsid w:val="003E4456"/>
    <w:rsid w:val="003F09BF"/>
    <w:rsid w:val="003F1098"/>
    <w:rsid w:val="003F1BAB"/>
    <w:rsid w:val="003F49A8"/>
    <w:rsid w:val="003F4CAA"/>
    <w:rsid w:val="003F6483"/>
    <w:rsid w:val="00400470"/>
    <w:rsid w:val="00402ED9"/>
    <w:rsid w:val="004101B3"/>
    <w:rsid w:val="0041325D"/>
    <w:rsid w:val="00422254"/>
    <w:rsid w:val="004239F8"/>
    <w:rsid w:val="00425735"/>
    <w:rsid w:val="00433F57"/>
    <w:rsid w:val="00436A19"/>
    <w:rsid w:val="00436F12"/>
    <w:rsid w:val="00454716"/>
    <w:rsid w:val="00456BDB"/>
    <w:rsid w:val="00482578"/>
    <w:rsid w:val="0048281D"/>
    <w:rsid w:val="00490C8A"/>
    <w:rsid w:val="004950A6"/>
    <w:rsid w:val="0049569D"/>
    <w:rsid w:val="00496ED1"/>
    <w:rsid w:val="00497513"/>
    <w:rsid w:val="004A1CEE"/>
    <w:rsid w:val="004A2600"/>
    <w:rsid w:val="004A7A52"/>
    <w:rsid w:val="004B3619"/>
    <w:rsid w:val="004B5061"/>
    <w:rsid w:val="004C21FE"/>
    <w:rsid w:val="004D0E21"/>
    <w:rsid w:val="004E00F8"/>
    <w:rsid w:val="004E16E9"/>
    <w:rsid w:val="004F58B1"/>
    <w:rsid w:val="004F6CD5"/>
    <w:rsid w:val="00506D06"/>
    <w:rsid w:val="00507BEF"/>
    <w:rsid w:val="005360E9"/>
    <w:rsid w:val="005373F0"/>
    <w:rsid w:val="005414D4"/>
    <w:rsid w:val="0054253D"/>
    <w:rsid w:val="00545738"/>
    <w:rsid w:val="005577A1"/>
    <w:rsid w:val="005606A1"/>
    <w:rsid w:val="005732C2"/>
    <w:rsid w:val="0058065B"/>
    <w:rsid w:val="005812B4"/>
    <w:rsid w:val="00584987"/>
    <w:rsid w:val="00584CC7"/>
    <w:rsid w:val="005A3E2A"/>
    <w:rsid w:val="005A7C9A"/>
    <w:rsid w:val="005B134F"/>
    <w:rsid w:val="005B1DF1"/>
    <w:rsid w:val="005B4C46"/>
    <w:rsid w:val="005B4E43"/>
    <w:rsid w:val="005C4593"/>
    <w:rsid w:val="005C492A"/>
    <w:rsid w:val="005C53B4"/>
    <w:rsid w:val="005C7CEC"/>
    <w:rsid w:val="005D624F"/>
    <w:rsid w:val="005E12B7"/>
    <w:rsid w:val="005E686B"/>
    <w:rsid w:val="005F216E"/>
    <w:rsid w:val="00605236"/>
    <w:rsid w:val="006058AF"/>
    <w:rsid w:val="00610D90"/>
    <w:rsid w:val="00611D30"/>
    <w:rsid w:val="00613A27"/>
    <w:rsid w:val="006151C3"/>
    <w:rsid w:val="006152BB"/>
    <w:rsid w:val="00615E07"/>
    <w:rsid w:val="0061601B"/>
    <w:rsid w:val="00625BD1"/>
    <w:rsid w:val="00627967"/>
    <w:rsid w:val="006403C0"/>
    <w:rsid w:val="00642A77"/>
    <w:rsid w:val="00645175"/>
    <w:rsid w:val="006453CA"/>
    <w:rsid w:val="00650CFE"/>
    <w:rsid w:val="00672091"/>
    <w:rsid w:val="00672974"/>
    <w:rsid w:val="00676DA5"/>
    <w:rsid w:val="006841CB"/>
    <w:rsid w:val="006A1E17"/>
    <w:rsid w:val="006A6594"/>
    <w:rsid w:val="006B620B"/>
    <w:rsid w:val="006C2C21"/>
    <w:rsid w:val="006C43BA"/>
    <w:rsid w:val="006E445E"/>
    <w:rsid w:val="006E60FC"/>
    <w:rsid w:val="006F2A45"/>
    <w:rsid w:val="006F362D"/>
    <w:rsid w:val="00703106"/>
    <w:rsid w:val="00704512"/>
    <w:rsid w:val="00711EAA"/>
    <w:rsid w:val="00715D5B"/>
    <w:rsid w:val="0072230D"/>
    <w:rsid w:val="00724303"/>
    <w:rsid w:val="00733F6C"/>
    <w:rsid w:val="00750418"/>
    <w:rsid w:val="007518AE"/>
    <w:rsid w:val="007522EF"/>
    <w:rsid w:val="00753CE7"/>
    <w:rsid w:val="00754756"/>
    <w:rsid w:val="00765E08"/>
    <w:rsid w:val="00766ACC"/>
    <w:rsid w:val="007727B4"/>
    <w:rsid w:val="00772FD6"/>
    <w:rsid w:val="00776676"/>
    <w:rsid w:val="0078798B"/>
    <w:rsid w:val="007A06AD"/>
    <w:rsid w:val="007A49E4"/>
    <w:rsid w:val="007A5486"/>
    <w:rsid w:val="007A65A0"/>
    <w:rsid w:val="007D09BE"/>
    <w:rsid w:val="007D2BD1"/>
    <w:rsid w:val="007D51C9"/>
    <w:rsid w:val="007D6E3F"/>
    <w:rsid w:val="007E1936"/>
    <w:rsid w:val="007F1490"/>
    <w:rsid w:val="007F4284"/>
    <w:rsid w:val="007F4A77"/>
    <w:rsid w:val="007F5F69"/>
    <w:rsid w:val="007F7293"/>
    <w:rsid w:val="00802464"/>
    <w:rsid w:val="0080318F"/>
    <w:rsid w:val="00804E9F"/>
    <w:rsid w:val="008069E7"/>
    <w:rsid w:val="00807794"/>
    <w:rsid w:val="00817FDC"/>
    <w:rsid w:val="008208EB"/>
    <w:rsid w:val="00823F16"/>
    <w:rsid w:val="0082646A"/>
    <w:rsid w:val="00832D79"/>
    <w:rsid w:val="00843B85"/>
    <w:rsid w:val="008656C4"/>
    <w:rsid w:val="00865849"/>
    <w:rsid w:val="00867249"/>
    <w:rsid w:val="00872F5C"/>
    <w:rsid w:val="008732C9"/>
    <w:rsid w:val="00881BD3"/>
    <w:rsid w:val="00882098"/>
    <w:rsid w:val="00883B6A"/>
    <w:rsid w:val="00884B6A"/>
    <w:rsid w:val="00893D71"/>
    <w:rsid w:val="008947E2"/>
    <w:rsid w:val="00895C3B"/>
    <w:rsid w:val="0089606D"/>
    <w:rsid w:val="008C3406"/>
    <w:rsid w:val="008D2E4A"/>
    <w:rsid w:val="008D4B36"/>
    <w:rsid w:val="008F229C"/>
    <w:rsid w:val="009036B3"/>
    <w:rsid w:val="00916257"/>
    <w:rsid w:val="00923C18"/>
    <w:rsid w:val="00927530"/>
    <w:rsid w:val="009304DD"/>
    <w:rsid w:val="009356FA"/>
    <w:rsid w:val="00935DA9"/>
    <w:rsid w:val="00965650"/>
    <w:rsid w:val="00971407"/>
    <w:rsid w:val="00972F52"/>
    <w:rsid w:val="009810F2"/>
    <w:rsid w:val="00985B89"/>
    <w:rsid w:val="0099122C"/>
    <w:rsid w:val="009919E2"/>
    <w:rsid w:val="00991F23"/>
    <w:rsid w:val="0099298B"/>
    <w:rsid w:val="00993EF4"/>
    <w:rsid w:val="009A4761"/>
    <w:rsid w:val="009A4ACB"/>
    <w:rsid w:val="009A72AC"/>
    <w:rsid w:val="009C3929"/>
    <w:rsid w:val="009C6FAF"/>
    <w:rsid w:val="009D5635"/>
    <w:rsid w:val="009E4F22"/>
    <w:rsid w:val="009F6802"/>
    <w:rsid w:val="00A02CF2"/>
    <w:rsid w:val="00A03BEC"/>
    <w:rsid w:val="00A06067"/>
    <w:rsid w:val="00A14112"/>
    <w:rsid w:val="00A22F69"/>
    <w:rsid w:val="00A35EA8"/>
    <w:rsid w:val="00A40765"/>
    <w:rsid w:val="00A42D65"/>
    <w:rsid w:val="00A44CD1"/>
    <w:rsid w:val="00A5022D"/>
    <w:rsid w:val="00A53FFD"/>
    <w:rsid w:val="00A564E2"/>
    <w:rsid w:val="00A743FF"/>
    <w:rsid w:val="00A8216E"/>
    <w:rsid w:val="00A84D2D"/>
    <w:rsid w:val="00A97B93"/>
    <w:rsid w:val="00A97E53"/>
    <w:rsid w:val="00AA067A"/>
    <w:rsid w:val="00AC1D6A"/>
    <w:rsid w:val="00AC2BE8"/>
    <w:rsid w:val="00AC40FA"/>
    <w:rsid w:val="00AD352E"/>
    <w:rsid w:val="00AD6F01"/>
    <w:rsid w:val="00AE49AC"/>
    <w:rsid w:val="00AE6A9F"/>
    <w:rsid w:val="00AE6B28"/>
    <w:rsid w:val="00B071FC"/>
    <w:rsid w:val="00B078F3"/>
    <w:rsid w:val="00B1146E"/>
    <w:rsid w:val="00B157B6"/>
    <w:rsid w:val="00B27816"/>
    <w:rsid w:val="00B33763"/>
    <w:rsid w:val="00B34D08"/>
    <w:rsid w:val="00B43A05"/>
    <w:rsid w:val="00B6004A"/>
    <w:rsid w:val="00B613DF"/>
    <w:rsid w:val="00B61868"/>
    <w:rsid w:val="00B61BDD"/>
    <w:rsid w:val="00B72C6F"/>
    <w:rsid w:val="00B74BAD"/>
    <w:rsid w:val="00B76097"/>
    <w:rsid w:val="00B77987"/>
    <w:rsid w:val="00B86AF8"/>
    <w:rsid w:val="00B90DBA"/>
    <w:rsid w:val="00B93749"/>
    <w:rsid w:val="00B956B8"/>
    <w:rsid w:val="00B96042"/>
    <w:rsid w:val="00BA0231"/>
    <w:rsid w:val="00BA27B9"/>
    <w:rsid w:val="00BA2B3A"/>
    <w:rsid w:val="00BA328D"/>
    <w:rsid w:val="00BA5817"/>
    <w:rsid w:val="00BA79D5"/>
    <w:rsid w:val="00BB12D3"/>
    <w:rsid w:val="00BB2DA9"/>
    <w:rsid w:val="00BC2452"/>
    <w:rsid w:val="00BD3F4C"/>
    <w:rsid w:val="00BD576C"/>
    <w:rsid w:val="00BD7E6E"/>
    <w:rsid w:val="00BE063A"/>
    <w:rsid w:val="00BE2321"/>
    <w:rsid w:val="00BE2A5C"/>
    <w:rsid w:val="00BF2672"/>
    <w:rsid w:val="00C035E5"/>
    <w:rsid w:val="00C0705F"/>
    <w:rsid w:val="00C1294A"/>
    <w:rsid w:val="00C27819"/>
    <w:rsid w:val="00C44912"/>
    <w:rsid w:val="00C45705"/>
    <w:rsid w:val="00C612FA"/>
    <w:rsid w:val="00C756A0"/>
    <w:rsid w:val="00C76365"/>
    <w:rsid w:val="00C8109D"/>
    <w:rsid w:val="00C9294C"/>
    <w:rsid w:val="00CB50C6"/>
    <w:rsid w:val="00CD14FD"/>
    <w:rsid w:val="00CD2A4C"/>
    <w:rsid w:val="00CD3179"/>
    <w:rsid w:val="00CD3BBF"/>
    <w:rsid w:val="00CD3EA8"/>
    <w:rsid w:val="00CD4C0A"/>
    <w:rsid w:val="00CF2A28"/>
    <w:rsid w:val="00D00529"/>
    <w:rsid w:val="00D0617B"/>
    <w:rsid w:val="00D11128"/>
    <w:rsid w:val="00D20311"/>
    <w:rsid w:val="00D333AB"/>
    <w:rsid w:val="00D34C1C"/>
    <w:rsid w:val="00D34CB6"/>
    <w:rsid w:val="00D41687"/>
    <w:rsid w:val="00D64802"/>
    <w:rsid w:val="00D70976"/>
    <w:rsid w:val="00D72A7C"/>
    <w:rsid w:val="00D75295"/>
    <w:rsid w:val="00D865D4"/>
    <w:rsid w:val="00D902C6"/>
    <w:rsid w:val="00D91AB5"/>
    <w:rsid w:val="00DA61A0"/>
    <w:rsid w:val="00DB4599"/>
    <w:rsid w:val="00DB5FD8"/>
    <w:rsid w:val="00DC6E0D"/>
    <w:rsid w:val="00DD3E0F"/>
    <w:rsid w:val="00DE227D"/>
    <w:rsid w:val="00DE683A"/>
    <w:rsid w:val="00E01722"/>
    <w:rsid w:val="00E04CB4"/>
    <w:rsid w:val="00E16611"/>
    <w:rsid w:val="00E250E2"/>
    <w:rsid w:val="00E279F7"/>
    <w:rsid w:val="00E27F74"/>
    <w:rsid w:val="00E31252"/>
    <w:rsid w:val="00E3793D"/>
    <w:rsid w:val="00E6416F"/>
    <w:rsid w:val="00E714B8"/>
    <w:rsid w:val="00E74DDA"/>
    <w:rsid w:val="00E8224D"/>
    <w:rsid w:val="00E84F52"/>
    <w:rsid w:val="00E959BF"/>
    <w:rsid w:val="00E970E5"/>
    <w:rsid w:val="00EA151D"/>
    <w:rsid w:val="00EA64CC"/>
    <w:rsid w:val="00EB331E"/>
    <w:rsid w:val="00EB551D"/>
    <w:rsid w:val="00EB7B6E"/>
    <w:rsid w:val="00EC2660"/>
    <w:rsid w:val="00ED009E"/>
    <w:rsid w:val="00ED220E"/>
    <w:rsid w:val="00ED2955"/>
    <w:rsid w:val="00ED68F1"/>
    <w:rsid w:val="00EE2939"/>
    <w:rsid w:val="00EE3496"/>
    <w:rsid w:val="00F012FD"/>
    <w:rsid w:val="00F07891"/>
    <w:rsid w:val="00F129B3"/>
    <w:rsid w:val="00F14AD6"/>
    <w:rsid w:val="00F14E45"/>
    <w:rsid w:val="00F31FC1"/>
    <w:rsid w:val="00F35CC7"/>
    <w:rsid w:val="00F365BB"/>
    <w:rsid w:val="00F423E4"/>
    <w:rsid w:val="00F42778"/>
    <w:rsid w:val="00F42F06"/>
    <w:rsid w:val="00F45930"/>
    <w:rsid w:val="00F52D61"/>
    <w:rsid w:val="00F5361C"/>
    <w:rsid w:val="00F71620"/>
    <w:rsid w:val="00F730FA"/>
    <w:rsid w:val="00F81D0F"/>
    <w:rsid w:val="00F82918"/>
    <w:rsid w:val="00F85F98"/>
    <w:rsid w:val="00F869D2"/>
    <w:rsid w:val="00F869E3"/>
    <w:rsid w:val="00FB63BD"/>
    <w:rsid w:val="00FB6CB0"/>
    <w:rsid w:val="00FC31B4"/>
    <w:rsid w:val="00FC53BC"/>
    <w:rsid w:val="00FD1198"/>
    <w:rsid w:val="00FD27E6"/>
    <w:rsid w:val="00FD2CBF"/>
    <w:rsid w:val="00FD7A60"/>
    <w:rsid w:val="00FE17F7"/>
    <w:rsid w:val="00FF3176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A98009-F4C4-4BE0-81E6-4FFEFCCC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0B"/>
  </w:style>
  <w:style w:type="paragraph" w:styleId="1">
    <w:name w:val="heading 1"/>
    <w:basedOn w:val="a"/>
    <w:next w:val="a"/>
    <w:link w:val="10"/>
    <w:qFormat/>
    <w:rsid w:val="006B620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B620B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styleId="a3">
    <w:name w:val="header"/>
    <w:basedOn w:val="a"/>
    <w:link w:val="a4"/>
    <w:unhideWhenUsed/>
    <w:rsid w:val="006B6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6B620B"/>
    <w:rPr>
      <w:lang w:val="ru-RU" w:eastAsia="ru-RU" w:bidi="ar-SA"/>
    </w:rPr>
  </w:style>
  <w:style w:type="paragraph" w:styleId="a5">
    <w:name w:val="footer"/>
    <w:basedOn w:val="a"/>
    <w:link w:val="a6"/>
    <w:unhideWhenUsed/>
    <w:rsid w:val="006B6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B620B"/>
    <w:rPr>
      <w:lang w:val="ru-RU" w:eastAsia="ru-RU" w:bidi="ar-SA"/>
    </w:rPr>
  </w:style>
  <w:style w:type="paragraph" w:customStyle="1" w:styleId="ConsPlusTitle">
    <w:name w:val="ConsPlusTitle"/>
    <w:rsid w:val="006B62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semiHidden/>
    <w:unhideWhenUsed/>
    <w:rsid w:val="006B620B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semiHidden/>
    <w:rsid w:val="006B620B"/>
    <w:rPr>
      <w:rFonts w:ascii="Tahoma" w:hAnsi="Tahoma"/>
      <w:sz w:val="16"/>
      <w:szCs w:val="16"/>
      <w:lang w:val="x-none" w:eastAsia="x-none" w:bidi="ar-SA"/>
    </w:rPr>
  </w:style>
  <w:style w:type="character" w:customStyle="1" w:styleId="a9">
    <w:name w:val="Текст примечания Знак"/>
    <w:link w:val="aa"/>
    <w:semiHidden/>
    <w:rsid w:val="006B620B"/>
    <w:rPr>
      <w:rFonts w:ascii="Calibri" w:eastAsia="Calibri" w:hAnsi="Calibri"/>
      <w:lang w:eastAsia="en-US" w:bidi="ar-SA"/>
    </w:rPr>
  </w:style>
  <w:style w:type="paragraph" w:styleId="aa">
    <w:name w:val="annotation text"/>
    <w:basedOn w:val="a"/>
    <w:link w:val="a9"/>
    <w:semiHidden/>
    <w:unhideWhenUsed/>
    <w:rsid w:val="006B620B"/>
    <w:pPr>
      <w:spacing w:after="200"/>
    </w:pPr>
    <w:rPr>
      <w:rFonts w:ascii="Calibri" w:eastAsia="Calibri" w:hAnsi="Calibri"/>
      <w:lang w:eastAsia="en-US"/>
    </w:rPr>
  </w:style>
  <w:style w:type="character" w:customStyle="1" w:styleId="ab">
    <w:name w:val="Тема примечания Знак"/>
    <w:link w:val="ac"/>
    <w:semiHidden/>
    <w:rsid w:val="006B620B"/>
    <w:rPr>
      <w:rFonts w:ascii="Calibri" w:eastAsia="Calibri" w:hAnsi="Calibri"/>
      <w:b/>
      <w:bCs/>
      <w:lang w:eastAsia="en-US" w:bidi="ar-SA"/>
    </w:rPr>
  </w:style>
  <w:style w:type="paragraph" w:styleId="ac">
    <w:name w:val="annotation subject"/>
    <w:basedOn w:val="aa"/>
    <w:next w:val="aa"/>
    <w:link w:val="ab"/>
    <w:semiHidden/>
    <w:unhideWhenUsed/>
    <w:rsid w:val="006B620B"/>
    <w:rPr>
      <w:b/>
      <w:bCs/>
    </w:rPr>
  </w:style>
  <w:style w:type="paragraph" w:styleId="ad">
    <w:name w:val="List Paragraph"/>
    <w:basedOn w:val="a"/>
    <w:qFormat/>
    <w:rsid w:val="006B6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6B62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e">
    <w:name w:val="Текст сноски Знак"/>
    <w:link w:val="af"/>
    <w:semiHidden/>
    <w:rsid w:val="006B620B"/>
    <w:rPr>
      <w:rFonts w:ascii="Calibri" w:eastAsia="Calibri" w:hAnsi="Calibri"/>
      <w:lang w:bidi="ar-SA"/>
    </w:rPr>
  </w:style>
  <w:style w:type="paragraph" w:styleId="af">
    <w:name w:val="footnote text"/>
    <w:basedOn w:val="a"/>
    <w:link w:val="ae"/>
    <w:semiHidden/>
    <w:unhideWhenUsed/>
    <w:rsid w:val="006B620B"/>
    <w:rPr>
      <w:rFonts w:ascii="Calibri" w:eastAsia="Calibri" w:hAnsi="Calibri"/>
    </w:rPr>
  </w:style>
  <w:style w:type="character" w:customStyle="1" w:styleId="af0">
    <w:name w:val="Текст концевой сноски Знак"/>
    <w:link w:val="af1"/>
    <w:semiHidden/>
    <w:rsid w:val="006B620B"/>
    <w:rPr>
      <w:rFonts w:ascii="Calibri" w:eastAsia="Calibri" w:hAnsi="Calibri"/>
      <w:lang w:bidi="ar-SA"/>
    </w:rPr>
  </w:style>
  <w:style w:type="paragraph" w:styleId="af1">
    <w:name w:val="endnote text"/>
    <w:basedOn w:val="a"/>
    <w:link w:val="af0"/>
    <w:semiHidden/>
    <w:unhideWhenUsed/>
    <w:rsid w:val="006B620B"/>
    <w:rPr>
      <w:rFonts w:ascii="Calibri" w:eastAsia="Calibri" w:hAnsi="Calibri"/>
    </w:rPr>
  </w:style>
  <w:style w:type="character" w:customStyle="1" w:styleId="af2">
    <w:name w:val="Схема документа Знак"/>
    <w:link w:val="af3"/>
    <w:semiHidden/>
    <w:rsid w:val="006B620B"/>
    <w:rPr>
      <w:rFonts w:ascii="Tahoma" w:eastAsia="Calibri" w:hAnsi="Tahoma"/>
      <w:sz w:val="16"/>
      <w:szCs w:val="16"/>
      <w:lang w:bidi="ar-SA"/>
    </w:rPr>
  </w:style>
  <w:style w:type="paragraph" w:styleId="af3">
    <w:name w:val="Document Map"/>
    <w:basedOn w:val="a"/>
    <w:link w:val="af2"/>
    <w:semiHidden/>
    <w:unhideWhenUsed/>
    <w:rsid w:val="006B620B"/>
    <w:rPr>
      <w:rFonts w:ascii="Tahoma" w:eastAsia="Calibri" w:hAnsi="Tahoma"/>
      <w:sz w:val="16"/>
      <w:szCs w:val="16"/>
    </w:rPr>
  </w:style>
  <w:style w:type="paragraph" w:customStyle="1" w:styleId="af4">
    <w:name w:val="Обычный (паспорт)"/>
    <w:basedOn w:val="a"/>
    <w:rsid w:val="005E12B7"/>
    <w:pPr>
      <w:spacing w:before="120"/>
      <w:jc w:val="both"/>
    </w:pPr>
    <w:rPr>
      <w:sz w:val="28"/>
      <w:szCs w:val="28"/>
    </w:rPr>
  </w:style>
  <w:style w:type="character" w:styleId="af5">
    <w:name w:val="page number"/>
    <w:basedOn w:val="a0"/>
    <w:rsid w:val="003D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2215</Words>
  <Characters>16242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FKK</Company>
  <LinksUpToDate>false</LinksUpToDate>
  <CharactersWithSpaces>18421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ELENA</dc:creator>
  <cp:keywords/>
  <dc:description/>
  <cp:lastModifiedBy>Сергей Медведев</cp:lastModifiedBy>
  <cp:revision>3</cp:revision>
  <cp:lastPrinted>2017-07-25T07:28:00Z</cp:lastPrinted>
  <dcterms:created xsi:type="dcterms:W3CDTF">2017-07-25T07:15:00Z</dcterms:created>
  <dcterms:modified xsi:type="dcterms:W3CDTF">2017-07-25T07:28:00Z</dcterms:modified>
</cp:coreProperties>
</file>