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C6" w:rsidRPr="00FB6FCE" w:rsidRDefault="00B960C6" w:rsidP="00B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E134266" wp14:editId="53E712DA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C6" w:rsidRPr="00FB6FCE" w:rsidRDefault="00B960C6" w:rsidP="00B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Ханты-Мансийский автономный округ-Югра</w:t>
      </w:r>
    </w:p>
    <w:p w:rsidR="00B960C6" w:rsidRPr="00FB6FCE" w:rsidRDefault="00B960C6" w:rsidP="00B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B960C6" w:rsidRPr="00FB6FCE" w:rsidRDefault="00B960C6" w:rsidP="00B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B960C6" w:rsidRPr="00FB6FCE" w:rsidRDefault="00B960C6" w:rsidP="00B96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АДМИНИСТРАЦИЯ ГОРОДА</w:t>
      </w:r>
    </w:p>
    <w:p w:rsidR="00B960C6" w:rsidRPr="00FB6FCE" w:rsidRDefault="00B960C6" w:rsidP="00B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60C6" w:rsidRDefault="00B960C6" w:rsidP="0018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18471B" w:rsidRPr="00E56675" w:rsidRDefault="0018471B" w:rsidP="00184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471B" w:rsidRPr="00E56675" w:rsidRDefault="00CF6FB1" w:rsidP="00CF6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20.10.2020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441-па</w:t>
      </w:r>
    </w:p>
    <w:p w:rsidR="00E56675" w:rsidRPr="00E56675" w:rsidRDefault="00E56675" w:rsidP="00184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675" w:rsidRDefault="00B960C6" w:rsidP="00CB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FC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</w:t>
      </w:r>
    </w:p>
    <w:p w:rsidR="00E56675" w:rsidRDefault="00B960C6" w:rsidP="00CB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FB6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56675" w:rsidRDefault="00B960C6" w:rsidP="00CB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от 15.08.2017</w:t>
      </w:r>
      <w:r w:rsidR="00E5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212-па </w:t>
      </w:r>
    </w:p>
    <w:p w:rsidR="00B960C6" w:rsidRDefault="00B960C6" w:rsidP="00CB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порядке формирования</w:t>
      </w:r>
    </w:p>
    <w:p w:rsidR="00B960C6" w:rsidRDefault="00B960C6" w:rsidP="00CB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ведения реестра источников доходов</w:t>
      </w:r>
    </w:p>
    <w:p w:rsidR="0018471B" w:rsidRDefault="00B960C6" w:rsidP="00CB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города Пыть-Яха»</w:t>
      </w:r>
    </w:p>
    <w:p w:rsidR="0018471B" w:rsidRDefault="0018471B" w:rsidP="00E5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1B" w:rsidRDefault="0018471B" w:rsidP="00E5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675" w:rsidRDefault="00E56675" w:rsidP="00E5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0C6" w:rsidRDefault="00B960C6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7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7 статьи 47.1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5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постановления Правительства Российской Федерации от 31.08.2016 N 868 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порядке формирования и ведения перечня источников доходов Российской Федерации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Ханты-Мансийского автономного округа - Югры от 14.07.2017 N 273-п 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порядке формирования и ведения реестра источников доходов бюджета Ханты-Мансийского автономного округа - Югры и бюджета территориального фонда обязательного медицинского страхования Ханты-Мансийского автономного округа 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Югры</w:t>
      </w:r>
      <w:r w:rsidR="00E566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21D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нести в </w:t>
      </w:r>
      <w:hyperlink r:id="rId10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города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</w:t>
      </w:r>
      <w:r w:rsidR="00E566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.08.2017 №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212-па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порядке формирования и ведения реестра источников доходов бюджета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Пыть-Яха»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021DA2" w:rsidRPr="00B960C6" w:rsidRDefault="00021DA2" w:rsidP="00E56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B5E82" w:rsidRDefault="00CB5E82" w:rsidP="00E56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56675" w:rsidRDefault="00E56675" w:rsidP="00E56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960C6" w:rsidRDefault="00B960C6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847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приложении к постановлению: </w:t>
      </w:r>
    </w:p>
    <w:p w:rsidR="00B960C6" w:rsidRDefault="0018471B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1.1. Подпункты </w:t>
      </w:r>
      <w:r w:rsid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960C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96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B96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960C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96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7 подлежат применению с 01.01.2021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471B" w:rsidRDefault="0018471B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363F4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Pr="0018471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363F4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847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«л» пункта 7 слова «о бюджете» заменить словами» об исполнении бюджета»</w:t>
      </w:r>
      <w:r w:rsidR="005F46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60C6" w:rsidRPr="00B960C6" w:rsidRDefault="0018471B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B96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ункт 8 прило</w:t>
      </w:r>
      <w:r w:rsidR="00E566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жения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вступает в силу с 01.01.2023.</w:t>
      </w:r>
    </w:p>
    <w:p w:rsidR="00B960C6" w:rsidRPr="00B960C6" w:rsidRDefault="0018471B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1.4.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63F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11" w:history="1">
        <w:r w:rsidR="00363F4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B960C6"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ункт</w:t>
        </w:r>
        <w:r w:rsidR="00363F4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е</w:t>
        </w:r>
        <w:r w:rsidR="00B960C6"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10</w:t>
        </w:r>
      </w:hyperlink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960C6" w:rsidRPr="00B960C6" w:rsidRDefault="00B960C6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1847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1847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hyperlink r:id="rId12" w:history="1">
        <w:r w:rsidR="0018471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Подпункт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A247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«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б</w:t>
        </w:r>
        <w:r w:rsidR="00A247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»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после слов 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бюджете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дополнить словами 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об исполнении бюджета</w:t>
      </w:r>
      <w:r w:rsid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1847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960C6" w:rsidRPr="00B960C6" w:rsidRDefault="00B960C6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1847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.2. </w:t>
      </w:r>
      <w:hyperlink r:id="rId13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Подпункт </w:t>
        </w:r>
        <w:r w:rsidR="00A247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«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е</w:t>
        </w:r>
        <w:r w:rsidR="00A247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»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B960C6" w:rsidRDefault="00A2474E" w:rsidP="00CB5E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е) информации, указанной в подпункте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пункта 7, подпунктах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960C6"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пункта </w:t>
      </w:r>
      <w:r w:rsidR="00B960C6" w:rsidRPr="00A247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8 Порядка, в соответствии с установленными согласно бюджетному законодательству порядками ведения кассового плана </w:t>
      </w:r>
      <w:r w:rsidR="00B960C6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бюджета и (или) предоставления сведений для ведения кассового плана исполнения бюджета, но не позднее 10-го рабочего дня каждого месяца года;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960C6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3F42" w:rsidRPr="00A2474E" w:rsidRDefault="00363F42" w:rsidP="00363F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Приложение к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орядк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формирования и ведения реестра источников доходов бюджета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Пыть-Яха изложить в новой редакции</w:t>
      </w:r>
      <w:r w:rsidR="00E566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2474E" w:rsidRDefault="00363F42" w:rsidP="00CB5E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960C6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2474E"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A2474E"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="00A2474E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21DA2" w:rsidRDefault="005F4652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960C6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2474E" w:rsidRPr="00A2474E">
        <w:rPr>
          <w:rFonts w:ascii="Times New Roman" w:hAnsi="Times New Roman" w:cs="Times New Roman"/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A24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5F4652" w:rsidRDefault="005F4652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903EF" w:rsidRDefault="005F4652" w:rsidP="005F46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960C6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</w:t>
      </w:r>
      <w:r w:rsidR="00A2474E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960C6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A2474E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города-председателя комитета по финансам</w:t>
      </w:r>
      <w:r w:rsidR="00B960C6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5E82" w:rsidRDefault="00CB5E82" w:rsidP="00E56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5E82" w:rsidRDefault="00CB5E82" w:rsidP="00E56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675" w:rsidRDefault="00E56675" w:rsidP="00E56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03EF" w:rsidRPr="00E56675" w:rsidRDefault="00A2474E" w:rsidP="005F465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903EF" w:rsidRPr="00E56675" w:rsidSect="00090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А.</w:t>
      </w:r>
      <w:r w:rsidR="00CB5E82">
        <w:rPr>
          <w:rFonts w:ascii="Times New Roman" w:hAnsi="Times New Roman" w:cs="Times New Roman"/>
          <w:sz w:val="28"/>
          <w:szCs w:val="28"/>
        </w:rPr>
        <w:t xml:space="preserve"> </w:t>
      </w:r>
      <w:r w:rsidRPr="00A2474E">
        <w:rPr>
          <w:rFonts w:ascii="Times New Roman" w:hAnsi="Times New Roman" w:cs="Times New Roman"/>
          <w:sz w:val="28"/>
          <w:szCs w:val="28"/>
        </w:rPr>
        <w:t>Н. Морозов</w:t>
      </w:r>
    </w:p>
    <w:p w:rsidR="00A2474E" w:rsidRPr="0085253F" w:rsidRDefault="00A2474E" w:rsidP="00A24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5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474E" w:rsidRPr="0085253F" w:rsidRDefault="00A2474E" w:rsidP="00A24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A2474E" w:rsidRPr="0085253F" w:rsidRDefault="00A2474E" w:rsidP="00A24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города Пыть-Яха</w:t>
      </w:r>
    </w:p>
    <w:p w:rsidR="000903EF" w:rsidRPr="0085253F" w:rsidRDefault="00CF6FB1" w:rsidP="00A2474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20.10.2020 № 441-па</w:t>
      </w:r>
      <w:bookmarkStart w:id="0" w:name="_GoBack"/>
      <w:bookmarkEnd w:id="0"/>
    </w:p>
    <w:p w:rsidR="00A2474E" w:rsidRPr="0085253F" w:rsidRDefault="00A2474E" w:rsidP="000903E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03EF" w:rsidRPr="000903EF" w:rsidRDefault="000903EF" w:rsidP="000903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03EF">
        <w:rPr>
          <w:rFonts w:ascii="Times New Roman" w:hAnsi="Times New Roman" w:cs="Times New Roman"/>
          <w:sz w:val="26"/>
          <w:szCs w:val="26"/>
        </w:rPr>
        <w:t>Реестр источников доходов</w:t>
      </w:r>
    </w:p>
    <w:p w:rsidR="000903EF" w:rsidRPr="000903EF" w:rsidRDefault="000903EF" w:rsidP="000903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03EF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город </w:t>
      </w:r>
      <w:r>
        <w:rPr>
          <w:rFonts w:ascii="Times New Roman" w:hAnsi="Times New Roman" w:cs="Times New Roman"/>
          <w:sz w:val="26"/>
          <w:szCs w:val="26"/>
        </w:rPr>
        <w:t>Пыть-Ях</w:t>
      </w:r>
    </w:p>
    <w:p w:rsidR="000903EF" w:rsidRPr="000903EF" w:rsidRDefault="000903EF" w:rsidP="000903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03EF">
        <w:rPr>
          <w:rFonts w:ascii="Times New Roman" w:hAnsi="Times New Roman" w:cs="Times New Roman"/>
          <w:sz w:val="26"/>
          <w:szCs w:val="26"/>
        </w:rPr>
        <w:t>на 20___ год и плановый период 20___ и 20___ годов</w:t>
      </w:r>
    </w:p>
    <w:p w:rsidR="000903EF" w:rsidRPr="000903EF" w:rsidRDefault="000903EF" w:rsidP="00090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03EF" w:rsidRPr="000903EF" w:rsidRDefault="000903EF" w:rsidP="000903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03EF">
        <w:rPr>
          <w:rFonts w:ascii="Times New Roman" w:hAnsi="Times New Roman" w:cs="Times New Roman"/>
          <w:sz w:val="26"/>
          <w:szCs w:val="26"/>
        </w:rPr>
        <w:t>на "___" _______________ 20___ г.</w:t>
      </w:r>
    </w:p>
    <w:p w:rsidR="000903EF" w:rsidRPr="000903EF" w:rsidRDefault="000903EF" w:rsidP="00090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03EF" w:rsidRPr="000903EF" w:rsidRDefault="000903EF" w:rsidP="00090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03EF"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7"/>
        <w:gridCol w:w="1514"/>
        <w:gridCol w:w="1757"/>
        <w:gridCol w:w="964"/>
        <w:gridCol w:w="1488"/>
        <w:gridCol w:w="1963"/>
        <w:gridCol w:w="1416"/>
        <w:gridCol w:w="1369"/>
        <w:gridCol w:w="1233"/>
        <w:gridCol w:w="1247"/>
      </w:tblGrid>
      <w:tr w:rsidR="000903EF" w:rsidRPr="000903EF" w:rsidTr="0085253F">
        <w:tc>
          <w:tcPr>
            <w:tcW w:w="1757" w:type="dxa"/>
            <w:vMerge w:val="restart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источников доходов/наименование источника</w:t>
            </w:r>
          </w:p>
        </w:tc>
        <w:tc>
          <w:tcPr>
            <w:tcW w:w="2251" w:type="dxa"/>
            <w:gridSpan w:val="2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Классификация доходов бюджетов</w:t>
            </w:r>
          </w:p>
        </w:tc>
        <w:tc>
          <w:tcPr>
            <w:tcW w:w="1757" w:type="dxa"/>
            <w:vMerge w:val="restart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</w:p>
        </w:tc>
        <w:tc>
          <w:tcPr>
            <w:tcW w:w="964" w:type="dxa"/>
            <w:vMerge w:val="restart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88" w:type="dxa"/>
            <w:vMerge w:val="restart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Прогноз доходов бюджета на 20__ г.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(текущий финансовый год)</w:t>
            </w:r>
          </w:p>
        </w:tc>
        <w:tc>
          <w:tcPr>
            <w:tcW w:w="1963" w:type="dxa"/>
            <w:vMerge w:val="restart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Кассовые поступления в текущем финансовом году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(по состоянию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на "__" ____ 20__ г.)</w:t>
            </w:r>
          </w:p>
        </w:tc>
        <w:tc>
          <w:tcPr>
            <w:tcW w:w="1416" w:type="dxa"/>
            <w:vMerge w:val="restart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(текущий финансовый год)</w:t>
            </w:r>
          </w:p>
        </w:tc>
        <w:tc>
          <w:tcPr>
            <w:tcW w:w="3849" w:type="dxa"/>
            <w:gridSpan w:val="3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</w:tc>
      </w:tr>
      <w:tr w:rsidR="000903EF" w:rsidRPr="000903EF" w:rsidTr="0085253F">
        <w:tc>
          <w:tcPr>
            <w:tcW w:w="1757" w:type="dxa"/>
            <w:vMerge/>
          </w:tcPr>
          <w:p w:rsidR="000903EF" w:rsidRPr="000903EF" w:rsidRDefault="000903EF" w:rsidP="004008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14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57" w:type="dxa"/>
            <w:vMerge/>
          </w:tcPr>
          <w:p w:rsidR="000903EF" w:rsidRPr="000903EF" w:rsidRDefault="000903EF" w:rsidP="004008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0903EF" w:rsidRPr="000903EF" w:rsidRDefault="000903EF" w:rsidP="004008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vMerge/>
          </w:tcPr>
          <w:p w:rsidR="000903EF" w:rsidRPr="000903EF" w:rsidRDefault="000903EF" w:rsidP="004008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vMerge/>
          </w:tcPr>
          <w:p w:rsidR="000903EF" w:rsidRPr="000903EF" w:rsidRDefault="000903EF" w:rsidP="004008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0903EF" w:rsidRPr="000903EF" w:rsidRDefault="000903EF" w:rsidP="004008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на 20__ г.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1233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на 20__ г.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(первый год планового периода)</w:t>
            </w:r>
          </w:p>
        </w:tc>
        <w:tc>
          <w:tcPr>
            <w:tcW w:w="1247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на 20__ г.</w:t>
            </w:r>
          </w:p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(второй год планового периода)</w:t>
            </w:r>
          </w:p>
        </w:tc>
      </w:tr>
      <w:tr w:rsidR="000903EF" w:rsidRPr="000903EF" w:rsidTr="0085253F">
        <w:tc>
          <w:tcPr>
            <w:tcW w:w="1757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4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8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63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6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9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33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0903EF" w:rsidRPr="000903EF" w:rsidRDefault="000903EF" w:rsidP="00400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903EF" w:rsidRPr="000903EF" w:rsidTr="0085253F">
        <w:tc>
          <w:tcPr>
            <w:tcW w:w="1757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903EF" w:rsidRPr="000903EF" w:rsidRDefault="000903EF" w:rsidP="00400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3EF" w:rsidRPr="000903EF" w:rsidRDefault="000903EF" w:rsidP="00090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03EF" w:rsidRPr="000903EF" w:rsidRDefault="000903EF">
      <w:pPr>
        <w:rPr>
          <w:rFonts w:ascii="Times New Roman" w:hAnsi="Times New Roman" w:cs="Times New Roman"/>
          <w:sz w:val="26"/>
          <w:szCs w:val="26"/>
        </w:rPr>
      </w:pPr>
    </w:p>
    <w:p w:rsidR="000903EF" w:rsidRPr="000903EF" w:rsidRDefault="000903EF">
      <w:pPr>
        <w:rPr>
          <w:rFonts w:ascii="Times New Roman" w:hAnsi="Times New Roman" w:cs="Times New Roman"/>
          <w:sz w:val="26"/>
          <w:szCs w:val="26"/>
        </w:rPr>
      </w:pPr>
    </w:p>
    <w:p w:rsidR="000903EF" w:rsidRPr="000903EF" w:rsidRDefault="000903EF">
      <w:pPr>
        <w:rPr>
          <w:rFonts w:ascii="Times New Roman" w:hAnsi="Times New Roman" w:cs="Times New Roman"/>
          <w:sz w:val="26"/>
          <w:szCs w:val="26"/>
        </w:rPr>
      </w:pPr>
    </w:p>
    <w:sectPr w:rsidR="000903EF" w:rsidRPr="000903EF" w:rsidSect="000903EF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B2" w:rsidRDefault="00155BB2" w:rsidP="000903EF">
      <w:pPr>
        <w:spacing w:after="0" w:line="240" w:lineRule="auto"/>
      </w:pPr>
      <w:r>
        <w:separator/>
      </w:r>
    </w:p>
  </w:endnote>
  <w:endnote w:type="continuationSeparator" w:id="0">
    <w:p w:rsidR="00155BB2" w:rsidRDefault="00155BB2" w:rsidP="000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B2" w:rsidRDefault="00155BB2" w:rsidP="000903EF">
      <w:pPr>
        <w:spacing w:after="0" w:line="240" w:lineRule="auto"/>
      </w:pPr>
      <w:r>
        <w:separator/>
      </w:r>
    </w:p>
  </w:footnote>
  <w:footnote w:type="continuationSeparator" w:id="0">
    <w:p w:rsidR="00155BB2" w:rsidRDefault="00155BB2" w:rsidP="0009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96"/>
    <w:rsid w:val="00021DA2"/>
    <w:rsid w:val="000903EF"/>
    <w:rsid w:val="00155BB2"/>
    <w:rsid w:val="0018471B"/>
    <w:rsid w:val="00363F42"/>
    <w:rsid w:val="0053199D"/>
    <w:rsid w:val="005F4652"/>
    <w:rsid w:val="0085253F"/>
    <w:rsid w:val="00A2474E"/>
    <w:rsid w:val="00A768FF"/>
    <w:rsid w:val="00AB2296"/>
    <w:rsid w:val="00B960C6"/>
    <w:rsid w:val="00CB5E82"/>
    <w:rsid w:val="00CF6FB1"/>
    <w:rsid w:val="00E56675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4EAA-2CEF-44AB-B623-DC29E40E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3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03EF"/>
  </w:style>
  <w:style w:type="paragraph" w:styleId="a5">
    <w:name w:val="footer"/>
    <w:basedOn w:val="a"/>
    <w:link w:val="a6"/>
    <w:uiPriority w:val="99"/>
    <w:unhideWhenUsed/>
    <w:rsid w:val="000903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03EF"/>
  </w:style>
  <w:style w:type="paragraph" w:customStyle="1" w:styleId="ConsPlusTitle">
    <w:name w:val="ConsPlusTitle"/>
    <w:rsid w:val="00B9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28EDB26F1E3B966353DC02302788E65DD0DF3196CA61653FE92F0D497CC7FE6BF75CC9391E31ACEDCE19E4BE97123938141C0U75EH" TargetMode="External"/><Relationship Id="rId13" Type="http://schemas.openxmlformats.org/officeDocument/2006/relationships/hyperlink" Target="consultantplus://offline/ref=82628EDB26F1E3B9663523CD356E2F8160D451FE116CA9480DAD94A78BC7CA2AA6FF739AD3DEBA4A8A89EC994EFC257BC9D64CC07D06B94E24869F4EU35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28EDB26F1E3B966353DC02302788E65DD08FA1563A61653FE92F0D497CC7FE6BF75CA9292B440DED8A8C945F572348D8A5FC07E1AUB59H" TargetMode="External"/><Relationship Id="rId12" Type="http://schemas.openxmlformats.org/officeDocument/2006/relationships/hyperlink" Target="consultantplus://offline/ref=82628EDB26F1E3B9663523CD356E2F8160D451FE116CA9480DAD94A78BC7CA2AA6FF739AD3DEBA4A8A89EC994AFC257BC9D64CC07D06B94E24869F4EU35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2628EDB26F1E3B9663523CD356E2F8160D451FE116CA9480DAD94A78BC7CA2AA6FF739AD3DEBA4A8A89EC9948FC257BC9D64CC07D06B94E24869F4EU35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628EDB26F1E3B9663523CD356E2F8160D451FE116CA9480DAD94A78BC7CA2AA6FF739AC1DEE246888AF29C41E9732A8FU85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628EDB26F1E3B9663523CD356E2F8160D451FE1162A54406AE94A78BC7CA2AA6FF739AC1DEE246888AF29C41E9732A8FU85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2020-10-20T09:54:00Z</cp:lastPrinted>
  <dcterms:created xsi:type="dcterms:W3CDTF">2020-10-20T04:50:00Z</dcterms:created>
  <dcterms:modified xsi:type="dcterms:W3CDTF">2020-10-20T09:55:00Z</dcterms:modified>
</cp:coreProperties>
</file>