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928" w:rsidRPr="00953CEC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606-па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Об утверждении муниципальной</w:t>
      </w:r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953CEC">
        <w:rPr>
          <w:sz w:val="28"/>
          <w:szCs w:val="28"/>
        </w:rPr>
        <w:t>»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4D7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="004D7D54" w:rsidRPr="004D7D54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</w:t>
      </w:r>
      <w:r w:rsidR="009E72EF">
        <w:rPr>
          <w:color w:val="000000" w:themeColor="text1"/>
          <w:sz w:val="28"/>
          <w:szCs w:val="28"/>
        </w:rPr>
        <w:t>уга -Югры от 31.10.2021 № 471-п</w:t>
      </w:r>
      <w:r w:rsidR="004D7D54" w:rsidRPr="009E72EF">
        <w:rPr>
          <w:color w:val="000000" w:themeColor="text1"/>
          <w:sz w:val="28"/>
          <w:szCs w:val="28"/>
        </w:rPr>
        <w:t xml:space="preserve"> </w:t>
      </w:r>
      <w:r w:rsidR="004D7D54" w:rsidRPr="004D7D54">
        <w:rPr>
          <w:b/>
          <w:color w:val="000000" w:themeColor="text1"/>
          <w:sz w:val="28"/>
          <w:szCs w:val="28"/>
        </w:rPr>
        <w:t>«</w:t>
      </w:r>
      <w:r w:rsidR="004D7D54" w:rsidRPr="004D7D54">
        <w:rPr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– Югры «Развитие физической культуры и спорта»,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</w:t>
      </w:r>
      <w:r w:rsidR="00E649DA">
        <w:rPr>
          <w:sz w:val="28"/>
          <w:szCs w:val="28"/>
          <w:lang w:eastAsia="en-US"/>
        </w:rPr>
        <w:t>город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 xml:space="preserve"> Пыть-Ях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lastRenderedPageBreak/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</w:t>
      </w:r>
      <w:proofErr w:type="gramStart"/>
      <w:r w:rsidR="00105A27">
        <w:rPr>
          <w:sz w:val="28"/>
          <w:szCs w:val="28"/>
          <w:lang w:eastAsia="en-US"/>
        </w:rPr>
        <w:t xml:space="preserve">   </w:t>
      </w:r>
      <w:r w:rsidR="000D533F" w:rsidRPr="000D533F">
        <w:rPr>
          <w:sz w:val="28"/>
          <w:szCs w:val="28"/>
          <w:lang w:eastAsia="en-US"/>
        </w:rPr>
        <w:t>(</w:t>
      </w:r>
      <w:proofErr w:type="gramEnd"/>
      <w:r w:rsidR="000D533F" w:rsidRPr="000D533F">
        <w:rPr>
          <w:sz w:val="28"/>
          <w:szCs w:val="28"/>
          <w:lang w:eastAsia="en-US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87941" w:rsidRPr="00953CEC" w:rsidRDefault="00187941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13.12.2018 № 445-па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770B35" w:rsidRPr="00187941" w:rsidRDefault="00F90FDB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B35" w:rsidRPr="00187941">
        <w:rPr>
          <w:sz w:val="28"/>
          <w:szCs w:val="28"/>
        </w:rPr>
        <w:t>«</w:t>
      </w:r>
      <w:r w:rsidR="00187941" w:rsidRPr="00187941">
        <w:rPr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01.08.2019 № 300-па, от 31.12.2019 № 558-па, от 06.07.2020 № 277-па)</w:t>
      </w:r>
      <w:r w:rsidR="00770B35" w:rsidRPr="00187941">
        <w:rPr>
          <w:sz w:val="28"/>
          <w:szCs w:val="28"/>
        </w:rPr>
        <w:t>»;</w:t>
      </w:r>
    </w:p>
    <w:p w:rsidR="00A7175D" w:rsidRDefault="00A7175D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580-па)</w:t>
      </w:r>
      <w:r w:rsidRPr="00245519">
        <w:rPr>
          <w:sz w:val="28"/>
          <w:szCs w:val="28"/>
        </w:rPr>
        <w:t>»;</w:t>
      </w:r>
    </w:p>
    <w:p w:rsidR="000D533F" w:rsidRPr="00245519" w:rsidRDefault="00770B35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</w:t>
      </w:r>
      <w:r w:rsidR="00F90FDB" w:rsidRPr="00245519">
        <w:rPr>
          <w:sz w:val="28"/>
          <w:szCs w:val="28"/>
        </w:rPr>
        <w:t xml:space="preserve">па </w:t>
      </w:r>
      <w:r w:rsidR="000F5928" w:rsidRPr="00245519">
        <w:rPr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580-па, от 14.01.2021 № 16-па)</w:t>
      </w:r>
      <w:r w:rsidR="000F5928" w:rsidRPr="00245519">
        <w:rPr>
          <w:sz w:val="28"/>
          <w:szCs w:val="28"/>
        </w:rPr>
        <w:t>»</w:t>
      </w:r>
      <w:r w:rsidR="00D7325A" w:rsidRPr="00245519">
        <w:rPr>
          <w:sz w:val="28"/>
          <w:szCs w:val="28"/>
        </w:rPr>
        <w:t>.</w:t>
      </w:r>
    </w:p>
    <w:p w:rsidR="00770B35" w:rsidRPr="00953CEC" w:rsidRDefault="0094688A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340209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 № 606-па</w:t>
      </w:r>
      <w:bookmarkStart w:id="0" w:name="_GoBack"/>
      <w:bookmarkEnd w:id="0"/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rPr>
                <w:color w:val="000000"/>
              </w:rPr>
              <w:t>-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1B007E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4D7D54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№ п/п</w:t>
            </w:r>
          </w:p>
        </w:tc>
        <w:tc>
          <w:tcPr>
            <w:tcW w:w="1701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Наименование целевого показателя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Документ - основание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Значение показателя по годам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Базовое значение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2021 год</w:t>
            </w:r>
          </w:p>
        </w:tc>
        <w:tc>
          <w:tcPr>
            <w:tcW w:w="85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</w:t>
            </w:r>
          </w:p>
        </w:tc>
        <w:tc>
          <w:tcPr>
            <w:tcW w:w="850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2023</w:t>
            </w:r>
          </w:p>
        </w:tc>
        <w:tc>
          <w:tcPr>
            <w:tcW w:w="85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2024</w:t>
            </w:r>
          </w:p>
        </w:tc>
        <w:tc>
          <w:tcPr>
            <w:tcW w:w="70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2026-2030</w:t>
            </w:r>
          </w:p>
        </w:tc>
        <w:tc>
          <w:tcPr>
            <w:tcW w:w="141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На момент окончания реализации муниципальной программы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Ответственный исполнитель/ соисполнитель за достижение показателя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4D7D54" w:rsidRDefault="001B007E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4D7D54">
                <w:rPr>
                  <w:color w:val="000000" w:themeColor="text1"/>
                </w:rPr>
                <w:t>Постановление</w:t>
              </w:r>
            </w:hyperlink>
            <w:r w:rsidR="004D7D54" w:rsidRPr="004D7D54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4D7D54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>
              <w:rPr>
                <w:color w:val="000000" w:themeColor="text1"/>
              </w:rPr>
              <w:t>едерации от 17 июля 2019 года №</w:t>
            </w:r>
            <w:r w:rsidR="004D7D54" w:rsidRPr="004D7D54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4D7D54">
                <w:rPr>
                  <w:color w:val="000000" w:themeColor="text1"/>
                </w:rPr>
                <w:t>постановления</w:t>
              </w:r>
            </w:hyperlink>
            <w:r w:rsidR="004D7D54" w:rsidRPr="004D7D54">
              <w:rPr>
                <w:color w:val="000000" w:themeColor="text1"/>
              </w:rPr>
              <w:t xml:space="preserve"> Правительс</w:t>
            </w:r>
            <w:r w:rsidR="009E72EF">
              <w:rPr>
                <w:color w:val="000000" w:themeColor="text1"/>
              </w:rPr>
              <w:t>тва ХМАО - Югры от 07.05.2021 №</w:t>
            </w:r>
            <w:r w:rsidR="004D7D54" w:rsidRPr="004D7D54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50,0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4D7D54">
                <w:rPr>
                  <w:color w:val="000000" w:themeColor="text1"/>
                </w:rPr>
                <w:t>Методических рекомендаций</w:t>
              </w:r>
            </w:hyperlink>
            <w:r w:rsidRPr="004D7D54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54,7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58,6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86F76" w:rsidRPr="004D7D54" w:rsidRDefault="00086F76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58,</w:t>
            </w:r>
            <w:r w:rsidRPr="004D7D54">
              <w:rPr>
                <w:color w:val="000000" w:themeColor="text1"/>
                <w:lang w:val="en-US"/>
              </w:rPr>
              <w:t>8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59,0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pStyle w:val="Default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Доля негосударственных, в том числе </w:t>
            </w:r>
            <w:r w:rsidRPr="004D7D54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4D7D54">
                <w:rPr>
                  <w:color w:val="000000" w:themeColor="text1"/>
                </w:rPr>
                <w:t>№ 471-п</w:t>
              </w:r>
            </w:hyperlink>
            <w:r w:rsidRPr="004D7D54">
              <w:rPr>
                <w:b/>
                <w:color w:val="000000" w:themeColor="text1"/>
              </w:rPr>
              <w:t xml:space="preserve"> «</w:t>
            </w:r>
            <w:r w:rsidRPr="004D7D54">
              <w:rPr>
                <w:color w:val="000000" w:themeColor="text1"/>
              </w:rPr>
              <w:t xml:space="preserve">О </w:t>
            </w:r>
            <w:r w:rsidRPr="004D7D54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pStyle w:val="Default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4D7D54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>
              <w:rPr>
                <w:color w:val="000000" w:themeColor="text1"/>
              </w:rPr>
              <w:t xml:space="preserve">оссийской </w:t>
            </w:r>
            <w:r w:rsidRPr="004D7D54">
              <w:rPr>
                <w:color w:val="000000" w:themeColor="text1"/>
              </w:rPr>
              <w:t>Ф</w:t>
            </w:r>
            <w:r w:rsidR="00086F76">
              <w:rPr>
                <w:color w:val="000000" w:themeColor="text1"/>
              </w:rPr>
              <w:t>едерации</w:t>
            </w:r>
            <w:r w:rsidRPr="004D7D54">
              <w:rPr>
                <w:color w:val="000000" w:themeColor="text1"/>
              </w:rPr>
              <w:t xml:space="preserve"> от 29.03.2</w:t>
            </w:r>
            <w:r w:rsidR="00086F76">
              <w:rPr>
                <w:color w:val="000000" w:themeColor="text1"/>
              </w:rPr>
              <w:t>019 № 363 (ред. от 23.03.2021) «</w:t>
            </w:r>
            <w:r w:rsidRPr="004D7D54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4D7D54" w:rsidTr="00086F76"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2026- 2030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4D7D54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1 349 386,6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149 294,6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154 189,8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156 312,4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741 323,4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17 375,4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4 205,2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5 725,2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7 445,0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1 306 266,6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142 117,3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727 324,5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14 000,0</w:t>
            </w:r>
          </w:p>
        </w:tc>
      </w:tr>
      <w:tr w:rsidR="004D7D54" w:rsidRPr="004D7D54" w:rsidTr="00086F76"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2026- 2030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r w:rsidRPr="004D7D54">
              <w:rPr>
                <w:color w:val="000000" w:themeColor="text1"/>
              </w:rPr>
              <w:t>гг</w:t>
            </w:r>
            <w:proofErr w:type="spellEnd"/>
            <w:r w:rsidRPr="004D7D54">
              <w:rPr>
                <w:color w:val="000000" w:themeColor="text1"/>
              </w:rPr>
              <w:t xml:space="preserve">) 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4D7D54">
              <w:rPr>
                <w:rFonts w:eastAsia="Calibri"/>
                <w:color w:val="000000" w:themeColor="text1"/>
              </w:rPr>
              <w:t xml:space="preserve">Раздел </w:t>
            </w:r>
            <w:r w:rsidRPr="004D7D54">
              <w:rPr>
                <w:rFonts w:eastAsia="Calibri"/>
                <w:color w:val="000000" w:themeColor="text1"/>
                <w:lang w:val="en-US"/>
              </w:rPr>
              <w:t>I</w:t>
            </w:r>
            <w:r w:rsidRPr="004D7D54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D7D54">
              <w:rPr>
                <w:color w:val="000000" w:themeColor="text1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</w:t>
            </w:r>
            <w:proofErr w:type="gramStart"/>
            <w:r w:rsidRPr="004D7D54">
              <w:rPr>
                <w:color w:val="000000" w:themeColor="text1"/>
              </w:rPr>
              <w:t xml:space="preserve">ГТО)   </w:t>
            </w:r>
            <w:proofErr w:type="gramEnd"/>
            <w:r w:rsidRPr="004D7D54">
              <w:rPr>
                <w:color w:val="000000" w:themeColor="text1"/>
              </w:rPr>
              <w:t xml:space="preserve">      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1797,0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бюджет </w:t>
            </w:r>
            <w:r w:rsidRPr="004D7D54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1797,0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4D7D54">
        <w:trPr>
          <w:trHeight w:val="498"/>
        </w:trPr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1 273,0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402,6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402,6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467,8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544,2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172,1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172,1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665,0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210,3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210,3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244,4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</w:tbl>
    <w:p w:rsidR="004D7D54" w:rsidRPr="004D7D54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4D7D54" w:rsidRPr="004D7D54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Pr="00EE5176" w:rsidRDefault="004D7D54" w:rsidP="004D7D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D7D54" w:rsidRPr="00967BE0" w:rsidRDefault="004D7D54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4D7D54" w:rsidRDefault="004D7D54" w:rsidP="004D7D54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4D7D54" w:rsidRDefault="004D7D54" w:rsidP="004D7D5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4D7D54" w:rsidRDefault="004D7D54" w:rsidP="004D7D54">
      <w:pPr>
        <w:jc w:val="right"/>
        <w:rPr>
          <w:sz w:val="28"/>
          <w:szCs w:val="28"/>
        </w:rPr>
      </w:pP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88"/>
        <w:gridCol w:w="1666"/>
        <w:gridCol w:w="2133"/>
        <w:gridCol w:w="1484"/>
        <w:gridCol w:w="1240"/>
        <w:gridCol w:w="1160"/>
        <w:gridCol w:w="1180"/>
        <w:gridCol w:w="1160"/>
        <w:gridCol w:w="1660"/>
      </w:tblGrid>
      <w:tr w:rsidR="004D7D54" w:rsidRPr="00176FC4" w:rsidTr="00EE5176">
        <w:trPr>
          <w:trHeight w:val="765"/>
        </w:trPr>
        <w:tc>
          <w:tcPr>
            <w:tcW w:w="656" w:type="dxa"/>
            <w:vMerge w:val="restart"/>
            <w:shd w:val="clear" w:color="auto" w:fill="auto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bookmarkStart w:id="1" w:name="RANGE!A1:J146"/>
            <w:r w:rsidRPr="00176FC4">
              <w:rPr>
                <w:sz w:val="22"/>
                <w:szCs w:val="22"/>
              </w:rPr>
              <w:t xml:space="preserve">№ </w:t>
            </w:r>
            <w:bookmarkEnd w:id="1"/>
          </w:p>
        </w:tc>
        <w:tc>
          <w:tcPr>
            <w:tcW w:w="2888" w:type="dxa"/>
            <w:vMerge w:val="restart"/>
            <w:shd w:val="clear" w:color="auto" w:fill="auto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6" w:type="dxa"/>
            <w:vMerge w:val="restart"/>
            <w:shd w:val="clear" w:color="auto" w:fill="auto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33" w:type="dxa"/>
            <w:vMerge w:val="restart"/>
            <w:shd w:val="clear" w:color="auto" w:fill="auto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84" w:type="dxa"/>
            <w:gridSpan w:val="6"/>
            <w:shd w:val="clear" w:color="auto" w:fill="auto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Финансовые затраты на реализацию (тыс.</w:t>
            </w:r>
            <w:r>
              <w:rPr>
                <w:sz w:val="22"/>
                <w:szCs w:val="22"/>
              </w:rPr>
              <w:t xml:space="preserve"> </w:t>
            </w:r>
            <w:r w:rsidRPr="00176FC4">
              <w:rPr>
                <w:sz w:val="22"/>
                <w:szCs w:val="22"/>
              </w:rPr>
              <w:t>рублей.)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2022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2024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2025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2026 – 2030 </w:t>
            </w:r>
          </w:p>
        </w:tc>
      </w:tr>
      <w:tr w:rsidR="004D7D54" w:rsidRPr="00176FC4" w:rsidTr="00EE5176">
        <w:trPr>
          <w:trHeight w:val="276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</w:tr>
      <w:tr w:rsidR="004D7D54" w:rsidRPr="00176FC4" w:rsidTr="00EE5176">
        <w:trPr>
          <w:trHeight w:val="300"/>
        </w:trPr>
        <w:tc>
          <w:tcPr>
            <w:tcW w:w="656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</w:t>
            </w:r>
          </w:p>
        </w:tc>
      </w:tr>
      <w:tr w:rsidR="004D7D54" w:rsidRPr="00176FC4" w:rsidTr="00EE5176">
        <w:trPr>
          <w:trHeight w:val="315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4D7D54" w:rsidRPr="00176FC4" w:rsidTr="00EE5176">
        <w:trPr>
          <w:trHeight w:val="39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1.1.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9E72EF" w:rsidP="004D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"</w:t>
            </w:r>
            <w:r w:rsidR="004D7D54" w:rsidRPr="00176FC4">
              <w:rPr>
                <w:sz w:val="22"/>
                <w:szCs w:val="22"/>
              </w:rPr>
              <w:t xml:space="preserve">Спорт- норма жизни" </w:t>
            </w:r>
            <w:r w:rsidR="004D7D54" w:rsidRPr="00F011C4">
              <w:rPr>
                <w:sz w:val="22"/>
                <w:szCs w:val="22"/>
              </w:rPr>
              <w:t>(показатель №5,</w:t>
            </w:r>
            <w:r w:rsidR="004D7D54">
              <w:rPr>
                <w:sz w:val="22"/>
                <w:szCs w:val="22"/>
              </w:rPr>
              <w:t xml:space="preserve"> </w:t>
            </w:r>
            <w:r w:rsidR="004D7D54" w:rsidRPr="00F011C4">
              <w:rPr>
                <w:sz w:val="22"/>
                <w:szCs w:val="22"/>
              </w:rPr>
              <w:t>таблицы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 w:val="restart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8" w:type="dxa"/>
            <w:vMerge w:val="restart"/>
            <w:vAlign w:val="center"/>
          </w:tcPr>
          <w:p w:rsidR="004D7D54" w:rsidRPr="00F011C4" w:rsidRDefault="004D7D54" w:rsidP="004D7D54">
            <w:pPr>
              <w:jc w:val="center"/>
              <w:rPr>
                <w:sz w:val="22"/>
                <w:szCs w:val="22"/>
              </w:rPr>
            </w:pPr>
            <w:r w:rsidRPr="00F011C4">
              <w:rPr>
                <w:sz w:val="22"/>
                <w:szCs w:val="22"/>
              </w:rPr>
              <w:t>Основное мероприятие Организация и п</w:t>
            </w:r>
            <w:r w:rsidR="00EE5176">
              <w:rPr>
                <w:sz w:val="22"/>
                <w:szCs w:val="22"/>
              </w:rPr>
              <w:t xml:space="preserve">роведение мероприятий в рамках </w:t>
            </w:r>
            <w:r w:rsidRPr="00F011C4">
              <w:rPr>
                <w:sz w:val="22"/>
                <w:szCs w:val="22"/>
              </w:rPr>
              <w:t>внедрения Всероссийского физкультурно-спортивного комплекса «Готов к труду и обороне» (</w:t>
            </w:r>
            <w:proofErr w:type="gramStart"/>
            <w:r w:rsidRPr="00F011C4">
              <w:rPr>
                <w:sz w:val="22"/>
                <w:szCs w:val="22"/>
              </w:rPr>
              <w:t xml:space="preserve">ГТО)   </w:t>
            </w:r>
            <w:proofErr w:type="gramEnd"/>
            <w:r w:rsidRPr="00F011C4">
              <w:rPr>
                <w:sz w:val="22"/>
                <w:szCs w:val="22"/>
              </w:rPr>
              <w:t xml:space="preserve">      (показатель №5,</w:t>
            </w:r>
            <w:r>
              <w:rPr>
                <w:sz w:val="22"/>
                <w:szCs w:val="22"/>
              </w:rPr>
              <w:t xml:space="preserve"> </w:t>
            </w:r>
            <w:r w:rsidRPr="00F011C4">
              <w:rPr>
                <w:sz w:val="22"/>
                <w:szCs w:val="22"/>
              </w:rPr>
              <w:t>таблицы 5)</w:t>
            </w:r>
          </w:p>
        </w:tc>
        <w:tc>
          <w:tcPr>
            <w:tcW w:w="1666" w:type="dxa"/>
            <w:vMerge w:val="restart"/>
            <w:vAlign w:val="center"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5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176FC4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8 370,9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4 650,5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8 370,9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4 650,5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1.3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мероприятиях</w:t>
            </w:r>
            <w:r>
              <w:rPr>
                <w:sz w:val="22"/>
                <w:szCs w:val="22"/>
              </w:rPr>
              <w:t xml:space="preserve">" </w:t>
            </w: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10 999,6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6 249,9</w:t>
            </w:r>
          </w:p>
        </w:tc>
      </w:tr>
      <w:tr w:rsidR="004D7D54" w:rsidRPr="00176FC4" w:rsidTr="00EE5176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10 999,6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6 249,9</w:t>
            </w:r>
          </w:p>
        </w:tc>
      </w:tr>
      <w:tr w:rsidR="004D7D54" w:rsidRPr="00176FC4" w:rsidTr="00EE5176">
        <w:trPr>
          <w:trHeight w:val="67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0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1.4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  <w:r w:rsidRPr="00176FC4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312 069,2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33 828,8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34 725,1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34 787,9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34 787,9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173 939,5</w:t>
            </w:r>
          </w:p>
        </w:tc>
      </w:tr>
      <w:tr w:rsidR="004D7D54" w:rsidRPr="00176FC4" w:rsidTr="00EE5176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304 869,2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33 028,8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33 987,9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33 987,9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169 939,5</w:t>
            </w:r>
          </w:p>
        </w:tc>
      </w:tr>
      <w:tr w:rsidR="004D7D54" w:rsidRPr="00176FC4" w:rsidTr="00EE5176">
        <w:trPr>
          <w:trHeight w:val="1052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4 000,0</w:t>
            </w:r>
          </w:p>
        </w:tc>
      </w:tr>
      <w:tr w:rsidR="004D7D54" w:rsidRPr="00176FC4" w:rsidTr="00EE5176">
        <w:trPr>
          <w:trHeight w:val="473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1.5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</w:t>
            </w:r>
            <w:r w:rsidRPr="00176FC4">
              <w:rPr>
                <w:sz w:val="22"/>
                <w:szCs w:val="22"/>
              </w:rPr>
              <w:lastRenderedPageBreak/>
              <w:t>антитеррористической безопасности муниципальных объектов спорта"</w:t>
            </w:r>
            <w:r w:rsidRPr="00176FC4">
              <w:rPr>
                <w:sz w:val="22"/>
                <w:szCs w:val="22"/>
              </w:rPr>
              <w:br w:type="page"/>
              <w:t xml:space="preserve"> (1, 2)</w:t>
            </w:r>
            <w:r w:rsidRPr="00176FC4">
              <w:rPr>
                <w:sz w:val="22"/>
                <w:szCs w:val="22"/>
              </w:rPr>
              <w:br w:type="page"/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20 306,7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11 281,5</w:t>
            </w:r>
          </w:p>
        </w:tc>
      </w:tr>
      <w:tr w:rsidR="004D7D54" w:rsidRPr="00176FC4" w:rsidTr="00EE5176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20 306,7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11 281,5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1.6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</w:t>
            </w:r>
            <w:r>
              <w:rPr>
                <w:sz w:val="22"/>
                <w:szCs w:val="22"/>
              </w:rPr>
              <w:t xml:space="preserve">бъектов шаговой доступности" </w:t>
            </w: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2 298,2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960,5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960,5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2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2 183,1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358,3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115,1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48,1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48,1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18,9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</w:t>
            </w:r>
            <w:r>
              <w:rPr>
                <w:sz w:val="22"/>
                <w:szCs w:val="22"/>
              </w:rPr>
              <w:t xml:space="preserve"> </w:t>
            </w:r>
            <w:r w:rsidRPr="00176FC4"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357 279,2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39 335,1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40 481,3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39 960,8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39 583,6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197 918,4</w:t>
            </w:r>
          </w:p>
        </w:tc>
      </w:tr>
      <w:tr w:rsidR="004D7D54" w:rsidRPr="00176FC4" w:rsidTr="00EE5176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2 183,1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358,3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347 896,1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37 622,7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38 768,9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38 802,5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38 783,6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193 918,4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4 000,0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Региональный проект "Спорт- норма жизни" </w:t>
            </w:r>
          </w:p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1 273,0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467,8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8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2.1.1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176FC4">
              <w:rPr>
                <w:sz w:val="22"/>
                <w:szCs w:val="22"/>
              </w:rPr>
              <w:t xml:space="preserve">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1 273,0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467,8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39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1 893,6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1 052,0</w:t>
            </w:r>
          </w:p>
        </w:tc>
      </w:tr>
      <w:tr w:rsidR="004D7D54" w:rsidRPr="00176FC4" w:rsidTr="00EE5176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1 893,6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1 052,0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8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2.3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</w:p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26 231,4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14 573,0</w:t>
            </w:r>
          </w:p>
        </w:tc>
      </w:tr>
      <w:tr w:rsidR="004D7D54" w:rsidRPr="00176FC4" w:rsidTr="00EE5176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26 231,4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14 573,0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2.4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"Создание условий для </w:t>
            </w:r>
            <w:r w:rsidRPr="00176FC4">
              <w:rPr>
                <w:sz w:val="22"/>
                <w:szCs w:val="22"/>
              </w:rPr>
              <w:lastRenderedPageBreak/>
              <w:t xml:space="preserve">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</w:p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827 473,7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89 369,9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92 070,3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92 290,5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92 290,5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461 452,5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809 745,2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87 641,4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90 070,3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90 290,5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90 290,5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451 452,5</w:t>
            </w:r>
          </w:p>
        </w:tc>
      </w:tr>
      <w:tr w:rsidR="004D7D54" w:rsidRPr="00176FC4" w:rsidTr="00EE5176">
        <w:trPr>
          <w:trHeight w:val="70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17 728,5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1 728,5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10 000,0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2.5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</w:t>
            </w:r>
            <w:r>
              <w:rPr>
                <w:sz w:val="22"/>
                <w:szCs w:val="22"/>
              </w:rPr>
              <w:t>униципальных объектов спорта"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119 392,2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66 329,0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8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119 392,2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66 329,0</w:t>
            </w:r>
          </w:p>
        </w:tc>
      </w:tr>
      <w:tr w:rsidR="004D7D54" w:rsidRPr="00176FC4" w:rsidTr="00EE5176">
        <w:trPr>
          <w:trHeight w:val="67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8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2..6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15 292,1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3 244,8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4 844,8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14 527,3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3 082,5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4 602,5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6 842,3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764,8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162,3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360,2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30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991 556,0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109 408,1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113 708,5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116 351,6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108 681,3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543 406,5</w:t>
            </w:r>
          </w:p>
        </w:tc>
      </w:tr>
      <w:tr w:rsidR="004D7D54" w:rsidRPr="00176FC4" w:rsidTr="00EE5176">
        <w:trPr>
          <w:trHeight w:val="276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</w:tr>
      <w:tr w:rsidR="004D7D54" w:rsidRPr="00176FC4" w:rsidTr="00EE5176">
        <w:trPr>
          <w:trHeight w:val="58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15 192,3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3 292,8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4 812,8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7 086,7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3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958 091,0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104 214,7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106 723,6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107 064,9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106 681,3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533 406,5</w:t>
            </w:r>
          </w:p>
        </w:tc>
      </w:tr>
      <w:tr w:rsidR="004D7D54" w:rsidRPr="00176FC4" w:rsidTr="00EE5176">
        <w:trPr>
          <w:trHeight w:val="64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17 728,5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1 728,5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10 000,0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7D54" w:rsidRPr="00176FC4" w:rsidTr="00EE5176">
        <w:trPr>
          <w:trHeight w:val="42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3.1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6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7D54" w:rsidRPr="00176FC4" w:rsidTr="00EE5176">
        <w:trPr>
          <w:trHeight w:val="58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spacing w:after="240"/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176FC4">
              <w:rPr>
                <w:sz w:val="22"/>
                <w:szCs w:val="22"/>
              </w:rPr>
              <w:br/>
              <w:t>(4)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8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1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AE716D">
              <w:rPr>
                <w:b/>
                <w:bCs/>
                <w:sz w:val="22"/>
                <w:szCs w:val="22"/>
              </w:rPr>
              <w:t>1 349 386,6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4D7D54" w:rsidRPr="00176FC4" w:rsidTr="00EE5176">
        <w:trPr>
          <w:trHeight w:val="63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727 324,5</w:t>
            </w:r>
          </w:p>
        </w:tc>
      </w:tr>
      <w:tr w:rsidR="004D7D54" w:rsidRPr="00176FC4" w:rsidTr="00EE5176">
        <w:trPr>
          <w:trHeight w:val="66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числе:</w:t>
            </w:r>
          </w:p>
        </w:tc>
      </w:tr>
      <w:tr w:rsidR="004D7D54" w:rsidRPr="00176FC4" w:rsidTr="00EE5176">
        <w:trPr>
          <w:trHeight w:val="423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4 507,6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762,0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827,2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43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3 298,4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379,6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379,6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19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1 344 878,6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148 532,6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153 427,8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155 485,2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147 905,5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739 527,5</w:t>
            </w:r>
          </w:p>
        </w:tc>
      </w:tr>
      <w:tr w:rsidR="004D7D54" w:rsidRPr="00176FC4" w:rsidTr="00EE5176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16 710,4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3 994,9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5 514,9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1 302 968,6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141 737,7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145 112,9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145 484,6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145 105,5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725 527,5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числе:</w:t>
            </w:r>
          </w:p>
        </w:tc>
      </w:tr>
      <w:tr w:rsidR="004D7D54" w:rsidRPr="00176FC4" w:rsidTr="00EE5176">
        <w:trPr>
          <w:trHeight w:val="30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276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</w:tr>
      <w:tr w:rsidR="004D7D54" w:rsidRPr="00176FC4" w:rsidTr="00EE5176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3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3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1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1 349 386,6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4D7D54" w:rsidRPr="00176FC4" w:rsidTr="00EE5176">
        <w:trPr>
          <w:trHeight w:val="57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727 324,5</w:t>
            </w: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4D7D54" w:rsidRPr="00176FC4" w:rsidTr="00EE5176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</w:t>
            </w:r>
          </w:p>
        </w:tc>
      </w:tr>
      <w:tr w:rsidR="004D7D54" w:rsidRPr="00176FC4" w:rsidTr="00EE5176">
        <w:trPr>
          <w:trHeight w:val="431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1 349 386,6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4D7D54" w:rsidRPr="00176FC4" w:rsidTr="00EE5176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7D54" w:rsidRPr="00176FC4" w:rsidTr="00EE5176">
        <w:trPr>
          <w:trHeight w:val="615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727 324,5</w:t>
            </w:r>
          </w:p>
        </w:tc>
      </w:tr>
      <w:tr w:rsidR="004D7D54" w:rsidRPr="00176FC4" w:rsidTr="00EE5176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7D54" w:rsidRPr="00176FC4" w:rsidRDefault="004D7D54" w:rsidP="004D7D5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7D54" w:rsidRPr="00176FC4" w:rsidRDefault="004D7D54" w:rsidP="00EE5176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</w:tbl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Pr="007C6E40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</w:t>
      </w:r>
      <w:r w:rsidRPr="007C6E40">
        <w:rPr>
          <w:sz w:val="28"/>
          <w:szCs w:val="28"/>
        </w:rPr>
        <w:t xml:space="preserve">2 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4D7D54" w:rsidRPr="004D267B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4D7D54" w:rsidRPr="000A7DF8" w:rsidTr="004D7D54">
        <w:trPr>
          <w:trHeight w:val="1279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7D54" w:rsidRPr="000A7DF8" w:rsidTr="004D7D54">
        <w:trPr>
          <w:trHeight w:val="221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D7D54" w:rsidRPr="000A7DF8" w:rsidTr="004D7D54">
        <w:trPr>
          <w:trHeight w:val="599"/>
        </w:trPr>
        <w:tc>
          <w:tcPr>
            <w:tcW w:w="15168" w:type="dxa"/>
            <w:gridSpan w:val="4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4D7D54" w:rsidRPr="000A7DF8" w:rsidTr="004D7D54">
        <w:trPr>
          <w:trHeight w:val="277"/>
        </w:trPr>
        <w:tc>
          <w:tcPr>
            <w:tcW w:w="15168" w:type="dxa"/>
            <w:gridSpan w:val="4"/>
          </w:tcPr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D54" w:rsidRPr="000A7DF8" w:rsidTr="004D7D54">
        <w:trPr>
          <w:trHeight w:val="198"/>
        </w:trPr>
        <w:tc>
          <w:tcPr>
            <w:tcW w:w="15168" w:type="dxa"/>
            <w:gridSpan w:val="4"/>
          </w:tcPr>
          <w:p w:rsidR="004D7D54" w:rsidRPr="008D42B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>Развитие физической культуры, массового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4D7D54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5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Pr="00E043DD" w:rsidRDefault="004D7D54" w:rsidP="004D7D54">
            <w:pPr>
              <w:pStyle w:val="ConsPlusNormal"/>
              <w:rPr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«Организация и проведение физкультурных (физкультурно-оздоровительных) мероприятий»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>- развитие массового спорта среди различных групп населения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>роведение массовых спортивных мероприятий, 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 xml:space="preserve">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возрастных групп населения;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 xml:space="preserve">Обеспечение участия в официальных физкультурных (физкультурно-оздоровительных) </w:t>
            </w:r>
            <w:proofErr w:type="gramStart"/>
            <w:r w:rsidRPr="00E043DD">
              <w:rPr>
                <w:sz w:val="20"/>
                <w:szCs w:val="20"/>
              </w:rPr>
              <w:t>мероприятиях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  <w:proofErr w:type="gramEnd"/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4D7D54" w:rsidRPr="003600F0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участие в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</w:t>
            </w:r>
            <w:proofErr w:type="gramStart"/>
            <w:r w:rsidRPr="00E043DD">
              <w:rPr>
                <w:sz w:val="20"/>
                <w:szCs w:val="20"/>
              </w:rPr>
              <w:t>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  <w:proofErr w:type="gramEnd"/>
            <w:r w:rsidRPr="00E043D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6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>
              <w:rPr>
                <w:bCs/>
                <w:sz w:val="20"/>
                <w:szCs w:val="20"/>
              </w:rPr>
              <w:t xml:space="preserve">ектов </w:t>
            </w:r>
            <w:proofErr w:type="gramStart"/>
            <w:r>
              <w:rPr>
                <w:bCs/>
                <w:sz w:val="20"/>
                <w:szCs w:val="20"/>
              </w:rPr>
              <w:t>спорта»</w:t>
            </w:r>
            <w:r w:rsidRPr="00E043DD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E043DD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>редоставление субсидии из бюджета Ханты-Мансийского автономного округа - Югры на софинансирование расходов муниципальн</w:t>
            </w:r>
            <w:r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по обеспечению комплексной безопасности; </w:t>
            </w:r>
            <w:r w:rsidRPr="00E043DD">
              <w:rPr>
                <w:sz w:val="20"/>
                <w:szCs w:val="20"/>
              </w:rPr>
              <w:lastRenderedPageBreak/>
              <w:t>приобретению комп</w:t>
            </w:r>
            <w:r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>
              <w:rPr>
                <w:sz w:val="20"/>
                <w:szCs w:val="20"/>
              </w:rPr>
              <w:t xml:space="preserve">денному приказом </w:t>
            </w:r>
            <w:proofErr w:type="spellStart"/>
            <w:r>
              <w:rPr>
                <w:sz w:val="20"/>
                <w:szCs w:val="20"/>
              </w:rPr>
              <w:t>Депспорта</w:t>
            </w:r>
            <w:proofErr w:type="spellEnd"/>
            <w:r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lastRenderedPageBreak/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CF5E3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7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84077F" w:rsidRDefault="004D7D54" w:rsidP="004D7D54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региональных мероприятий по видам спорта;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8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>
              <w:rPr>
                <w:sz w:val="20"/>
                <w:szCs w:val="20"/>
              </w:rPr>
              <w:t xml:space="preserve">иальных спортивных </w:t>
            </w:r>
            <w:proofErr w:type="gramStart"/>
            <w:r>
              <w:rPr>
                <w:sz w:val="20"/>
                <w:szCs w:val="20"/>
              </w:rPr>
              <w:t>мероприятиях»</w:t>
            </w:r>
            <w:r w:rsidRPr="00E043DD">
              <w:rPr>
                <w:sz w:val="20"/>
                <w:szCs w:val="20"/>
              </w:rPr>
              <w:t xml:space="preserve">   </w:t>
            </w:r>
            <w:proofErr w:type="gramEnd"/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мероприятий;</w:t>
            </w: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</w:t>
            </w:r>
            <w:proofErr w:type="gramStart"/>
            <w:r w:rsidRPr="00E043DD">
              <w:rPr>
                <w:sz w:val="20"/>
                <w:szCs w:val="20"/>
              </w:rPr>
              <w:t>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9" w:history="1">
              <w:r w:rsidR="009E72EF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</w:t>
            </w:r>
            <w:proofErr w:type="gramStart"/>
            <w:r w:rsidRPr="00E043DD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  <w:proofErr w:type="gramEnd"/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sz w:val="20"/>
                <w:szCs w:val="20"/>
              </w:rPr>
              <w:t>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0" w:history="1">
              <w:r w:rsidR="009E72EF">
                <w:rPr>
                  <w:sz w:val="20"/>
                  <w:szCs w:val="20"/>
                </w:rPr>
                <w:t xml:space="preserve">№ </w:t>
              </w:r>
              <w:r w:rsidRPr="00E043DD">
                <w:rPr>
                  <w:sz w:val="20"/>
                  <w:szCs w:val="20"/>
                </w:rPr>
                <w:t>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Пыть-Яха.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rPr>
          <w:trHeight w:val="20"/>
        </w:trPr>
        <w:tc>
          <w:tcPr>
            <w:tcW w:w="15168" w:type="dxa"/>
            <w:gridSpan w:val="4"/>
          </w:tcPr>
          <w:p w:rsidR="004D7D54" w:rsidRPr="00E043DD" w:rsidRDefault="004D7D54" w:rsidP="004D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rPr>
          <w:trHeight w:val="20"/>
        </w:trPr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4D7D54" w:rsidRPr="00E043DD" w:rsidTr="004D7D54">
        <w:tc>
          <w:tcPr>
            <w:tcW w:w="1560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</w:t>
            </w:r>
            <w:r w:rsidRPr="00E043DD">
              <w:rPr>
                <w:sz w:val="20"/>
                <w:szCs w:val="20"/>
              </w:rPr>
              <w:t>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4D7D54" w:rsidRPr="00C57C4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C57C4D">
              <w:rPr>
                <w:sz w:val="20"/>
                <w:szCs w:val="20"/>
              </w:rPr>
              <w:t>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</w:t>
            </w:r>
            <w:r>
              <w:rPr>
                <w:sz w:val="20"/>
                <w:szCs w:val="20"/>
              </w:rPr>
              <w:t>, в том числе</w:t>
            </w:r>
            <w:r w:rsidRPr="00C57C4D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Распоряжение администрации</w:t>
            </w:r>
            <w:r w:rsidR="009E72EF">
              <w:rPr>
                <w:rFonts w:eastAsia="Calibri"/>
                <w:sz w:val="20"/>
                <w:szCs w:val="20"/>
                <w:lang w:eastAsia="en-US"/>
              </w:rPr>
              <w:t xml:space="preserve"> города от 13.04.2021 №</w:t>
            </w:r>
            <w:r>
              <w:rPr>
                <w:rFonts w:eastAsia="Calibri"/>
                <w:sz w:val="20"/>
                <w:szCs w:val="20"/>
                <w:lang w:eastAsia="en-US"/>
              </w:rPr>
              <w:t>676-ра «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плана 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мероприятий («дорожной карты») по поддержке доступа немуниципальных организаций (коммерческих, некоммерческих) 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к предоставлению услуг в социальной сфере в муниципальном образовании городской округ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ород Пыть-Ях на 2021 -2025 годы»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Пыть-Яха.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4D7D54" w:rsidRPr="00E043DD" w:rsidTr="004D7D54">
        <w:trPr>
          <w:trHeight w:val="609"/>
        </w:trPr>
        <w:tc>
          <w:tcPr>
            <w:tcW w:w="1560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 муниципальным услуга (работам)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>
              <w:rPr>
                <w:sz w:val="20"/>
                <w:szCs w:val="20"/>
              </w:rPr>
              <w:t>реда»</w:t>
            </w:r>
          </w:p>
        </w:tc>
      </w:tr>
    </w:tbl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  <w:r w:rsidRPr="00E043DD">
        <w:rPr>
          <w:sz w:val="28"/>
          <w:szCs w:val="28"/>
        </w:rPr>
        <w:t>Таблица № 3</w:t>
      </w: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E043DD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4D7D54" w:rsidRPr="00E043DD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992"/>
        <w:gridCol w:w="708"/>
        <w:gridCol w:w="709"/>
        <w:gridCol w:w="709"/>
        <w:gridCol w:w="709"/>
        <w:gridCol w:w="850"/>
        <w:gridCol w:w="992"/>
        <w:gridCol w:w="1135"/>
        <w:gridCol w:w="1134"/>
        <w:gridCol w:w="992"/>
        <w:gridCol w:w="992"/>
      </w:tblGrid>
      <w:tr w:rsidR="004D7D54" w:rsidRPr="00EE5176" w:rsidTr="004D7D54">
        <w:trPr>
          <w:trHeight w:val="375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685" w:type="dxa"/>
            <w:gridSpan w:val="5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Соотношение затрат и результатов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(тыс. рублей.)</w:t>
            </w:r>
          </w:p>
        </w:tc>
      </w:tr>
      <w:tr w:rsidR="004D7D54" w:rsidRPr="00EE5176" w:rsidTr="004D7D54">
        <w:trPr>
          <w:trHeight w:val="6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финансовые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 на реализацию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мероприятий</w:t>
            </w:r>
          </w:p>
        </w:tc>
        <w:tc>
          <w:tcPr>
            <w:tcW w:w="2126" w:type="dxa"/>
            <w:gridSpan w:val="2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E517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E5176">
              <w:rPr>
                <w:color w:val="000000" w:themeColor="text1"/>
                <w:sz w:val="20"/>
                <w:szCs w:val="20"/>
              </w:rPr>
              <w:t xml:space="preserve">. бюджетные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4D7D54" w:rsidRPr="00EE5176" w:rsidTr="004D7D54">
        <w:trPr>
          <w:trHeight w:val="165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92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375"/>
          <w:jc w:val="center"/>
        </w:trPr>
        <w:tc>
          <w:tcPr>
            <w:tcW w:w="56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D7D54" w:rsidRPr="00EE5176" w:rsidTr="004D7D54">
        <w:trPr>
          <w:trHeight w:val="1690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2693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1.2.Организация и проведение 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физкультурных (физкультурно-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оздоровительных) мероприятий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1.3. Обеспечение участия в официальных физкультурных (физкультурно-оздоровительных) мероприятиях    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        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1.5.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1.6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Укрепление материально-технической базы учреждений спорта. Развитие сети спортивных объектов шаговой доступности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354 044,6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344 661,5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2 183,1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7 200,0</w:t>
            </w:r>
          </w:p>
        </w:tc>
      </w:tr>
      <w:tr w:rsidR="004D7D54" w:rsidRPr="00EE5176" w:rsidTr="004D7D54">
        <w:trPr>
          <w:trHeight w:val="1425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пропускной способности объектов спорта, %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bCs/>
                <w:color w:val="000000" w:themeColor="text1"/>
                <w:sz w:val="20"/>
                <w:szCs w:val="20"/>
              </w:rPr>
              <w:t>2.1.1.Государственная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2.2. Организация и проведение официальных спортивных мероприятий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2.3 Обеспечение участия спортивных сборных команд в официальных спортивных мероприятиях  </w:t>
            </w:r>
          </w:p>
          <w:p w:rsidR="004D7D54" w:rsidRPr="00EE5176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2.4 Создание условий для удовлетворения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потребности населения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2.5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2.6 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991 556,0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958 091,0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15 736,5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17 728,5</w:t>
            </w:r>
          </w:p>
        </w:tc>
      </w:tr>
      <w:tr w:rsidR="004D7D54" w:rsidRPr="00EE5176" w:rsidTr="004D7D54">
        <w:trPr>
          <w:trHeight w:val="2116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1076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труду и обороне» (ГТО), % 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1.1. Региональный проект «Спорт – норма жизни»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из них доля учащихся, %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3.1. 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 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4.1.Обеспечение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EE517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521,4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249,9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271,5</w:t>
            </w:r>
          </w:p>
        </w:tc>
      </w:tr>
    </w:tbl>
    <w:p w:rsidR="004D7D54" w:rsidRPr="009E72EF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Pr="009E72EF" w:rsidRDefault="004D7D54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Pr="009E72EF" w:rsidRDefault="004D7D54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Pr="009E72EF" w:rsidRDefault="004D7D54" w:rsidP="004D7D54">
      <w:pPr>
        <w:rPr>
          <w:color w:val="000000" w:themeColor="text1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4D7D54" w:rsidRPr="00B5467F" w:rsidRDefault="004D7D54" w:rsidP="004D7D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7D54" w:rsidRPr="00B5467F" w:rsidRDefault="004D7D54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3260"/>
        <w:gridCol w:w="1842"/>
        <w:gridCol w:w="2126"/>
        <w:gridCol w:w="2978"/>
      </w:tblGrid>
      <w:tr w:rsidR="004D7D54" w:rsidRPr="00FE407D" w:rsidTr="004D7D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4D7D54" w:rsidRPr="00FE407D" w:rsidRDefault="004D7D54" w:rsidP="004D7D5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4D7D54" w:rsidRPr="00FE407D" w:rsidRDefault="004D7D54" w:rsidP="004D7D54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FE407D" w:rsidTr="004D7D54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D7D54" w:rsidRPr="00FE407D" w:rsidTr="004D7D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r w:rsidR="009E72EF"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 на 300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ИТОГО: Общая площадь ФОО – 9000 м2.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м2</w:t>
            </w:r>
          </w:p>
          <w:p w:rsidR="004D7D54" w:rsidRPr="00FE407D" w:rsidRDefault="004D7D54" w:rsidP="004D7D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EE5176" w:rsidP="00EE51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EE517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4D7D54" w:rsidRPr="004D7D54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4D7D54" w:rsidRPr="004D7D54" w:rsidTr="004D7D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4D7D54" w:rsidRPr="004D7D54" w:rsidTr="004D7D54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7D54" w:rsidRPr="004D7D54" w:rsidTr="004D7D54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86,0</w:t>
            </w:r>
          </w:p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Доля граждан, выполнивших нормативы </w:t>
            </w: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4D7D54" w:rsidRPr="004D7D54" w:rsidTr="004D7D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4D7D54" w:rsidRDefault="004D7D54" w:rsidP="00EE517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</w:tbl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sectPr w:rsidR="00FE0CF1" w:rsidSect="00383EE0">
      <w:headerReference w:type="even" r:id="rId21"/>
      <w:headerReference w:type="default" r:id="rId22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7E" w:rsidRDefault="001B007E" w:rsidP="007C3208">
      <w:r>
        <w:separator/>
      </w:r>
    </w:p>
  </w:endnote>
  <w:endnote w:type="continuationSeparator" w:id="0">
    <w:p w:rsidR="001B007E" w:rsidRDefault="001B007E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7E" w:rsidRDefault="001B007E" w:rsidP="007C3208">
      <w:r>
        <w:separator/>
      </w:r>
    </w:p>
  </w:footnote>
  <w:footnote w:type="continuationSeparator" w:id="0">
    <w:p w:rsidR="001B007E" w:rsidRDefault="001B007E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EF" w:rsidRDefault="009E72E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72EF" w:rsidRDefault="009E72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EF" w:rsidRDefault="009E72E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0209">
      <w:rPr>
        <w:rStyle w:val="af0"/>
        <w:noProof/>
      </w:rPr>
      <w:t>4</w:t>
    </w:r>
    <w:r>
      <w:rPr>
        <w:rStyle w:val="af0"/>
      </w:rPr>
      <w:fldChar w:fldCharType="end"/>
    </w:r>
  </w:p>
  <w:p w:rsidR="009E72EF" w:rsidRDefault="009E72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EF" w:rsidRDefault="009E72E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72EF" w:rsidRDefault="009E72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EF" w:rsidRDefault="009E72E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0209">
      <w:rPr>
        <w:rStyle w:val="af0"/>
        <w:noProof/>
      </w:rPr>
      <w:t>21</w:t>
    </w:r>
    <w:r>
      <w:rPr>
        <w:rStyle w:val="af0"/>
      </w:rPr>
      <w:fldChar w:fldCharType="end"/>
    </w:r>
  </w:p>
  <w:p w:rsidR="009E72EF" w:rsidRDefault="009E72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3EBBD-8877-4D07-89E3-74ACDF52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7D2-6FF0-4F51-BEC7-FC42659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2021-12-23T05:03:00Z</cp:lastPrinted>
  <dcterms:created xsi:type="dcterms:W3CDTF">2021-12-22T09:44:00Z</dcterms:created>
  <dcterms:modified xsi:type="dcterms:W3CDTF">2021-12-23T05:03:00Z</dcterms:modified>
</cp:coreProperties>
</file>