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790775" w:rsidRDefault="008A78A3" w:rsidP="00790775">
      <w:pPr>
        <w:pStyle w:val="2"/>
      </w:pPr>
      <w:bookmarkStart w:id="0" w:name="_GoBack"/>
      <w:bookmarkEnd w:id="0"/>
      <w:r w:rsidRPr="00790775">
        <w:t>МУНИЦИПАЛЬНОЕ ОБРАЗОВАНИЕ</w:t>
      </w:r>
    </w:p>
    <w:p w:rsidR="0010787D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городской округ</w:t>
      </w:r>
      <w:r w:rsidR="0010787D" w:rsidRPr="00790775">
        <w:rPr>
          <w:szCs w:val="36"/>
        </w:rPr>
        <w:t xml:space="preserve"> </w:t>
      </w:r>
      <w:proofErr w:type="spellStart"/>
      <w:r w:rsidR="0010787D" w:rsidRPr="00790775">
        <w:rPr>
          <w:szCs w:val="36"/>
        </w:rPr>
        <w:t>Пыть-Ях</w:t>
      </w:r>
      <w:proofErr w:type="spellEnd"/>
    </w:p>
    <w:p w:rsidR="008A78A3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Ханты-Мансийского автономного округа-Югры</w:t>
      </w:r>
    </w:p>
    <w:p w:rsidR="00790775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АДМИНИСТРАЦИЯ ГОРОДА</w:t>
      </w:r>
    </w:p>
    <w:p w:rsidR="00790775" w:rsidRPr="00790775" w:rsidRDefault="00790775" w:rsidP="00790775">
      <w:pPr>
        <w:pStyle w:val="2"/>
        <w:rPr>
          <w:szCs w:val="36"/>
        </w:rPr>
      </w:pPr>
    </w:p>
    <w:p w:rsidR="0010787D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П О С Т А Н О В Л Е Н И Е</w:t>
      </w:r>
    </w:p>
    <w:p w:rsidR="0010787D" w:rsidRPr="00790775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790775" w:rsidRDefault="0095319A" w:rsidP="0095319A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От 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Pr="00790775">
        <w:rPr>
          <w:rFonts w:cs="Arial"/>
          <w:b w:val="0"/>
          <w:sz w:val="24"/>
          <w:szCs w:val="28"/>
        </w:rPr>
        <w:t>345-па</w:t>
      </w:r>
    </w:p>
    <w:p w:rsidR="003D746A" w:rsidRPr="00790775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EA0147" w:rsidP="00790775">
      <w:pPr>
        <w:pStyle w:val="Title"/>
      </w:pPr>
      <w:r w:rsidRPr="00790775">
        <w:t>Об утверждении муниципальной</w:t>
      </w:r>
      <w:r w:rsidR="00790775" w:rsidRPr="00790775">
        <w:t xml:space="preserve"> </w:t>
      </w:r>
      <w:r w:rsidRPr="00790775">
        <w:t xml:space="preserve">программы </w:t>
      </w:r>
      <w:r w:rsidR="00790775" w:rsidRPr="00790775">
        <w:t>«</w:t>
      </w:r>
      <w:r w:rsidRPr="00790775">
        <w:t>Развитие экономического</w:t>
      </w:r>
      <w:r w:rsidR="00790775" w:rsidRPr="00790775">
        <w:t xml:space="preserve"> </w:t>
      </w:r>
      <w:r w:rsidRPr="00790775">
        <w:t xml:space="preserve">потенциала города </w:t>
      </w:r>
      <w:proofErr w:type="spellStart"/>
      <w:r w:rsidRPr="00790775">
        <w:t>Пыть-Яха</w:t>
      </w:r>
      <w:proofErr w:type="spellEnd"/>
      <w:r w:rsidR="00790775" w:rsidRPr="00790775">
        <w:t xml:space="preserve">» </w:t>
      </w:r>
    </w:p>
    <w:p w:rsidR="00790775" w:rsidRDefault="00790775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622ABE" w:rsidRDefault="00622ABE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9.02.2024 0:00:00 №33-па Администрация г. Пыть-Ях&#10;&#10;О внесении изменения в постановление администрации города от 18.12.2023 № 345-па " w:history="1">
        <w:r w:rsidRPr="00622ABE">
          <w:rPr>
            <w:rStyle w:val="a6"/>
            <w:rFonts w:cs="Arial"/>
            <w:b w:val="0"/>
            <w:sz w:val="24"/>
            <w:szCs w:val="28"/>
          </w:rPr>
          <w:t>от 29.02.2024 № 33-па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A2CD4" w:rsidRDefault="006A2CD4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rFonts w:cs="Arial"/>
            <w:b w:val="0"/>
            <w:sz w:val="24"/>
            <w:szCs w:val="28"/>
          </w:rPr>
          <w:t>от 23.04.2024 № 86-па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1A71D5" w:rsidRDefault="001A71D5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18.12.2024 0:00:00 №275-па Администрация г. Пыть-Ях&#10;&#10;О внесении изменений в постановление администрации города от 18.12.2023 № 345-па " w:history="1">
        <w:r w:rsidRPr="001A71D5">
          <w:rPr>
            <w:rStyle w:val="a6"/>
            <w:rFonts w:cs="Arial"/>
            <w:b w:val="0"/>
            <w:sz w:val="24"/>
            <w:szCs w:val="28"/>
          </w:rPr>
          <w:t>от 18.12.2024 № 275-па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22ABE" w:rsidRPr="00790775" w:rsidRDefault="00622ABE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316700" w:rsidP="0056120E">
      <w:pPr>
        <w:spacing w:line="360" w:lineRule="auto"/>
        <w:ind w:firstLine="709"/>
        <w:rPr>
          <w:rFonts w:cs="Arial"/>
          <w:b/>
          <w:bCs/>
          <w:szCs w:val="28"/>
        </w:rPr>
      </w:pPr>
      <w:r w:rsidRPr="00790775">
        <w:rPr>
          <w:rFonts w:cs="Arial"/>
          <w:szCs w:val="28"/>
        </w:rPr>
        <w:t xml:space="preserve">В соответствии с </w:t>
      </w:r>
      <w:hyperlink r:id="rId1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90775">
          <w:rPr>
            <w:rStyle w:val="a6"/>
            <w:rFonts w:cs="Arial"/>
            <w:szCs w:val="28"/>
          </w:rPr>
          <w:t>Бюджетным кодексо</w:t>
        </w:r>
      </w:hyperlink>
      <w:r w:rsidRPr="00790775">
        <w:rPr>
          <w:rFonts w:cs="Arial"/>
          <w:szCs w:val="28"/>
        </w:rPr>
        <w:t>м Российской Федерации, руководствуясь постановлением Правительства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hyperlink r:id="rId12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F02C54" w:rsidRPr="00790775">
          <w:rPr>
            <w:rStyle w:val="a6"/>
            <w:rFonts w:cs="Arial"/>
            <w:szCs w:val="28"/>
          </w:rPr>
          <w:t>10 ноября 2023 г.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02C54" w:rsidRPr="00790775">
          <w:rPr>
            <w:rStyle w:val="a6"/>
            <w:rFonts w:cs="Arial"/>
            <w:szCs w:val="28"/>
          </w:rPr>
          <w:t>557-п</w:t>
        </w:r>
      </w:hyperlink>
      <w:r w:rsidR="00F02C54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О государственной программе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Развитие экономического потенциала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, постановлением администрации города </w:t>
      </w:r>
      <w:proofErr w:type="spellStart"/>
      <w:r w:rsidRPr="00790775">
        <w:rPr>
          <w:rFonts w:cs="Arial"/>
          <w:szCs w:val="28"/>
        </w:rPr>
        <w:t>Пыть-Яха</w:t>
      </w:r>
      <w:proofErr w:type="spellEnd"/>
      <w:r w:rsidRPr="00790775">
        <w:rPr>
          <w:rFonts w:cs="Arial"/>
          <w:szCs w:val="28"/>
        </w:rPr>
        <w:t xml:space="preserve"> </w:t>
      </w:r>
      <w:hyperlink r:id="rId13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56120E" w:rsidRPr="00790775">
          <w:rPr>
            <w:rStyle w:val="a6"/>
            <w:rFonts w:cs="Arial"/>
            <w:szCs w:val="28"/>
          </w:rPr>
          <w:t>29.11.2023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56120E" w:rsidRPr="00790775">
          <w:rPr>
            <w:rStyle w:val="a6"/>
            <w:rFonts w:cs="Arial"/>
            <w:szCs w:val="28"/>
          </w:rPr>
          <w:t>326-па</w:t>
        </w:r>
      </w:hyperlink>
      <w:r w:rsidR="0056120E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56120E" w:rsidRPr="00790775">
        <w:rPr>
          <w:rFonts w:cs="Arial"/>
          <w:szCs w:val="28"/>
        </w:rPr>
        <w:t xml:space="preserve">О порядке разработки и реализации муниципальных программ города </w:t>
      </w:r>
      <w:proofErr w:type="spellStart"/>
      <w:r w:rsidR="0056120E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b/>
          <w:bCs/>
          <w:szCs w:val="28"/>
        </w:rPr>
        <w:t>:</w:t>
      </w:r>
    </w:p>
    <w:p w:rsidR="00790775" w:rsidRPr="00790775" w:rsidRDefault="00790775" w:rsidP="0056120E">
      <w:pPr>
        <w:spacing w:line="360" w:lineRule="auto"/>
        <w:ind w:firstLine="709"/>
        <w:rPr>
          <w:rFonts w:cs="Arial"/>
          <w:b/>
          <w:bCs/>
          <w:szCs w:val="28"/>
        </w:rPr>
      </w:pPr>
    </w:p>
    <w:p w:rsidR="00224503" w:rsidRPr="00790775" w:rsidRDefault="00224503" w:rsidP="00224503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1.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 xml:space="preserve">Утвердить муниципальную программу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 согласно приложению.</w:t>
      </w:r>
    </w:p>
    <w:p w:rsidR="001365B2" w:rsidRPr="00790775" w:rsidRDefault="001365B2" w:rsidP="003B2A1C">
      <w:pPr>
        <w:pStyle w:val="ConsTitle"/>
        <w:widowControl/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2.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r w:rsidRPr="00790775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Pr="00790775">
        <w:rPr>
          <w:rFonts w:cs="Arial"/>
          <w:b w:val="0"/>
          <w:sz w:val="24"/>
          <w:szCs w:val="28"/>
        </w:rPr>
        <w:t>Официальный вестник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Pr="00790775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790775" w:rsidRPr="00790775">
        <w:rPr>
          <w:rFonts w:cs="Arial"/>
          <w:b w:val="0"/>
          <w:sz w:val="24"/>
          <w:szCs w:val="28"/>
        </w:rPr>
        <w:t>«</w:t>
      </w:r>
      <w:proofErr w:type="gramStart"/>
      <w:r w:rsidRPr="00790775">
        <w:rPr>
          <w:rFonts w:cs="Arial"/>
          <w:b w:val="0"/>
          <w:sz w:val="24"/>
          <w:szCs w:val="28"/>
        </w:rPr>
        <w:t>Интернет</w:t>
      </w:r>
      <w:r w:rsidR="00790775" w:rsidRPr="00790775">
        <w:rPr>
          <w:rFonts w:cs="Arial"/>
          <w:b w:val="0"/>
          <w:sz w:val="24"/>
          <w:szCs w:val="28"/>
        </w:rPr>
        <w:t>»-</w:t>
      </w:r>
      <w:proofErr w:type="gramEnd"/>
      <w:r w:rsidRPr="00790775">
        <w:rPr>
          <w:rFonts w:cs="Arial"/>
          <w:b w:val="0"/>
          <w:sz w:val="24"/>
          <w:szCs w:val="28"/>
        </w:rPr>
        <w:t>pyt-yahinform.ru.</w:t>
      </w:r>
    </w:p>
    <w:p w:rsidR="001365B2" w:rsidRPr="00790775" w:rsidRDefault="001365B2" w:rsidP="003B2A1C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3.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Отделу по обеспечению информационной безопасности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790775" w:rsidRDefault="0045773D" w:rsidP="0045773D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4.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Настоящее постановление вступает в силу c 01.01.2024.</w:t>
      </w:r>
    </w:p>
    <w:p w:rsidR="0045773D" w:rsidRPr="00790775" w:rsidRDefault="0045773D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5.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5773D" w:rsidRPr="00790775" w:rsidRDefault="006D2E31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4" w:tooltip="постановление от 07.12.2021 0:00:00 №550-па Администрация г. Пыть-Ях&#10;&#10;Об утверждении муниципальной программы " w:history="1">
        <w:r w:rsidR="00C84773" w:rsidRPr="00790775">
          <w:rPr>
            <w:rStyle w:val="a6"/>
            <w:rFonts w:cs="Arial"/>
            <w:szCs w:val="28"/>
          </w:rPr>
          <w:t>от 07.12.2021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84773" w:rsidRPr="00790775">
          <w:rPr>
            <w:rStyle w:val="a6"/>
            <w:rFonts w:cs="Arial"/>
            <w:szCs w:val="28"/>
          </w:rPr>
          <w:t>550-па</w:t>
        </w:r>
      </w:hyperlink>
      <w:r w:rsidR="00C84773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C84773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>;</w:t>
      </w:r>
    </w:p>
    <w:p w:rsidR="00A47CD3" w:rsidRPr="00790775" w:rsidRDefault="00920812" w:rsidP="00EB4612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lastRenderedPageBreak/>
        <w:t>-</w:t>
      </w:r>
      <w:r w:rsidR="00790775" w:rsidRPr="00790775">
        <w:rPr>
          <w:rFonts w:cs="Arial"/>
          <w:szCs w:val="28"/>
        </w:rPr>
        <w:t xml:space="preserve"> </w:t>
      </w:r>
      <w:hyperlink r:id="rId15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B73133" w:rsidRPr="00790775">
          <w:rPr>
            <w:rStyle w:val="a6"/>
            <w:rFonts w:cs="Arial"/>
            <w:szCs w:val="28"/>
          </w:rPr>
          <w:t>от 05.07</w:t>
        </w:r>
        <w:r w:rsidR="00CC3B4A" w:rsidRPr="00790775">
          <w:rPr>
            <w:rStyle w:val="a6"/>
            <w:rFonts w:cs="Arial"/>
            <w:szCs w:val="28"/>
          </w:rPr>
          <w:t>.202</w:t>
        </w:r>
        <w:r w:rsidR="00B73133" w:rsidRPr="00790775">
          <w:rPr>
            <w:rStyle w:val="a6"/>
            <w:rFonts w:cs="Arial"/>
            <w:szCs w:val="28"/>
          </w:rPr>
          <w:t>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C3B4A" w:rsidRPr="00790775">
          <w:rPr>
            <w:rStyle w:val="a6"/>
            <w:rFonts w:cs="Arial"/>
            <w:szCs w:val="28"/>
          </w:rPr>
          <w:t>287-па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6" w:tooltip="постановление от 07.12.2021 0:00:00 №550-па Администрация г. Пыть-Ях&#10;&#10;Об утверждении муниципальной программы " w:history="1">
        <w:r w:rsidR="00790775" w:rsidRPr="00790775">
          <w:rPr>
            <w:rStyle w:val="a6"/>
            <w:rFonts w:cs="Arial"/>
            <w:szCs w:val="28"/>
          </w:rPr>
          <w:t>от 07.12.2021 № 550-па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CC3B4A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CC3B4A" w:rsidRPr="00790775">
        <w:rPr>
          <w:rFonts w:cs="Arial"/>
          <w:szCs w:val="28"/>
        </w:rPr>
        <w:t>;</w:t>
      </w:r>
    </w:p>
    <w:p w:rsidR="00F97121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7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F97121" w:rsidRPr="00790775">
          <w:rPr>
            <w:rStyle w:val="a6"/>
            <w:rFonts w:cs="Arial"/>
            <w:szCs w:val="28"/>
          </w:rPr>
          <w:t>от 22.11.2022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97121" w:rsidRPr="00790775">
          <w:rPr>
            <w:rStyle w:val="a6"/>
            <w:rFonts w:cs="Arial"/>
            <w:szCs w:val="28"/>
          </w:rPr>
          <w:t>515-па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8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F97121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редакции </w:t>
      </w:r>
      <w:hyperlink r:id="rId19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05.07.2022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287-па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F97121" w:rsidRPr="00790775">
        <w:rPr>
          <w:rFonts w:cs="Arial"/>
          <w:szCs w:val="28"/>
        </w:rPr>
        <w:t>;</w:t>
      </w:r>
    </w:p>
    <w:p w:rsidR="00DE1918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0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30.12.2022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594-па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О внесении изменений в постановление администрации</w:t>
      </w:r>
      <w:r w:rsidR="00EB4612" w:rsidRPr="00790775">
        <w:rPr>
          <w:rFonts w:cs="Arial"/>
          <w:szCs w:val="28"/>
        </w:rPr>
        <w:t xml:space="preserve"> города </w:t>
      </w:r>
      <w:hyperlink r:id="rId21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Развитие экономичес</w:t>
      </w:r>
      <w:r w:rsidR="00485659" w:rsidRPr="00790775">
        <w:rPr>
          <w:rFonts w:cs="Arial"/>
          <w:szCs w:val="28"/>
        </w:rPr>
        <w:t xml:space="preserve">кого потенциала города </w:t>
      </w:r>
      <w:proofErr w:type="spellStart"/>
      <w:r w:rsidR="00485659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ред. </w:t>
      </w:r>
      <w:hyperlink r:id="rId22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EB4612" w:rsidRPr="00790775">
        <w:rPr>
          <w:rFonts w:cs="Arial"/>
          <w:szCs w:val="28"/>
        </w:rPr>
        <w:t xml:space="preserve">, </w:t>
      </w:r>
      <w:hyperlink r:id="rId23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22.11.2022 № 515-па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485659" w:rsidRPr="00790775">
        <w:rPr>
          <w:rFonts w:cs="Arial"/>
          <w:szCs w:val="28"/>
        </w:rPr>
        <w:t>;</w:t>
      </w:r>
    </w:p>
    <w:p w:rsidR="003E6952" w:rsidRPr="00790775" w:rsidRDefault="009057B4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4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790775">
          <w:rPr>
            <w:rStyle w:val="a6"/>
            <w:rFonts w:cs="Arial"/>
            <w:szCs w:val="28"/>
          </w:rPr>
          <w:t>о</w:t>
        </w:r>
        <w:r w:rsidR="003E6952" w:rsidRPr="00790775">
          <w:rPr>
            <w:rStyle w:val="a6"/>
            <w:rFonts w:cs="Arial"/>
            <w:szCs w:val="28"/>
          </w:rPr>
          <w:t>т 26.06.2023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3E6952" w:rsidRPr="00790775">
          <w:rPr>
            <w:rStyle w:val="a6"/>
            <w:rFonts w:cs="Arial"/>
            <w:szCs w:val="28"/>
          </w:rPr>
          <w:t>186-па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от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5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3E6952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741BC9" w:rsidRPr="00790775">
        <w:rPr>
          <w:rFonts w:cs="Arial"/>
          <w:szCs w:val="28"/>
        </w:rPr>
        <w:t xml:space="preserve"> (с изм. </w:t>
      </w:r>
      <w:hyperlink r:id="rId26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27" w:history="1">
        <w:r w:rsidR="00790775">
          <w:rPr>
            <w:rStyle w:val="a6"/>
            <w:rFonts w:cs="Arial"/>
            <w:szCs w:val="28"/>
          </w:rPr>
          <w:t>от 22.11.2022 № 515-па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28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30.12.2022 № 594-па</w:t>
        </w:r>
      </w:hyperlink>
      <w:r w:rsidR="00741BC9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9F2D52" w:rsidRPr="00790775">
        <w:rPr>
          <w:rFonts w:cs="Arial"/>
          <w:szCs w:val="28"/>
        </w:rPr>
        <w:t>;</w:t>
      </w:r>
    </w:p>
    <w:p w:rsidR="00DE3CE7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29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т 17.10.2023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287-па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0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>Развитие экономическ</w:t>
      </w:r>
      <w:r w:rsidR="00DE3CE7" w:rsidRPr="00790775">
        <w:rPr>
          <w:rFonts w:cs="Arial"/>
          <w:b w:val="0"/>
          <w:sz w:val="24"/>
          <w:szCs w:val="28"/>
        </w:rPr>
        <w:t xml:space="preserve">ого потенциала города </w:t>
      </w:r>
      <w:proofErr w:type="spellStart"/>
      <w:r w:rsidR="00DE3CE7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EE072D" w:rsidRPr="00790775">
        <w:rPr>
          <w:rFonts w:cs="Arial"/>
          <w:b w:val="0"/>
          <w:sz w:val="24"/>
          <w:szCs w:val="28"/>
        </w:rPr>
        <w:t xml:space="preserve"> (с изм. </w:t>
      </w:r>
      <w:hyperlink r:id="rId31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2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7B05A2" w:rsidRPr="00790775">
        <w:rPr>
          <w:rFonts w:cs="Arial"/>
          <w:b w:val="0"/>
          <w:sz w:val="24"/>
          <w:szCs w:val="28"/>
        </w:rPr>
        <w:t>,</w:t>
      </w:r>
      <w:r w:rsidR="00EE072D" w:rsidRPr="00790775">
        <w:rPr>
          <w:rFonts w:cs="Arial"/>
          <w:b w:val="0"/>
          <w:sz w:val="24"/>
          <w:szCs w:val="28"/>
        </w:rPr>
        <w:t xml:space="preserve"> </w:t>
      </w:r>
      <w:hyperlink r:id="rId33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4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EE072D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E3CE7" w:rsidRPr="00790775">
        <w:rPr>
          <w:rFonts w:cs="Arial"/>
          <w:b w:val="0"/>
          <w:sz w:val="24"/>
          <w:szCs w:val="28"/>
        </w:rPr>
        <w:t>;</w:t>
      </w:r>
    </w:p>
    <w:p w:rsidR="00D334E3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35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т 31.10.2023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298-па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6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Развитие экономического потенциала города </w:t>
      </w:r>
      <w:proofErr w:type="spellStart"/>
      <w:r w:rsidR="00AF32BE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37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38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F1878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39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0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1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334E3" w:rsidRPr="00790775">
        <w:rPr>
          <w:rFonts w:cs="Arial"/>
          <w:b w:val="0"/>
          <w:sz w:val="24"/>
          <w:szCs w:val="28"/>
        </w:rPr>
        <w:t>;</w:t>
      </w:r>
    </w:p>
    <w:p w:rsidR="00151FB7" w:rsidRPr="00790775" w:rsidRDefault="00D334E3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42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="00151FB7" w:rsidRPr="00790775">
          <w:rPr>
            <w:rStyle w:val="a6"/>
            <w:rFonts w:cs="Arial"/>
            <w:b w:val="0"/>
            <w:sz w:val="24"/>
            <w:szCs w:val="28"/>
          </w:rPr>
          <w:t>от 01.12.2023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51FB7" w:rsidRPr="00790775">
          <w:rPr>
            <w:rStyle w:val="a6"/>
            <w:rFonts w:cs="Arial"/>
            <w:b w:val="0"/>
            <w:sz w:val="24"/>
            <w:szCs w:val="28"/>
          </w:rPr>
          <w:t>333-па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3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Развитие экономического потенциала города </w:t>
      </w:r>
      <w:proofErr w:type="spellStart"/>
      <w:r w:rsidR="00151FB7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44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5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E18B7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46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7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8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9" w:history="1">
        <w:r w:rsidR="00790775">
          <w:rPr>
            <w:rStyle w:val="a6"/>
            <w:rFonts w:cs="Arial"/>
            <w:b w:val="0"/>
            <w:sz w:val="24"/>
            <w:szCs w:val="28"/>
          </w:rPr>
          <w:t>от 31.10.2023 № 298-па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151FB7" w:rsidRPr="00790775">
        <w:rPr>
          <w:rFonts w:cs="Arial"/>
          <w:b w:val="0"/>
          <w:sz w:val="24"/>
          <w:szCs w:val="28"/>
        </w:rPr>
        <w:t>.</w:t>
      </w:r>
    </w:p>
    <w:p w:rsidR="00790775" w:rsidRPr="00790775" w:rsidRDefault="00892A1A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6</w:t>
      </w:r>
      <w:r w:rsidR="001365B2" w:rsidRPr="00790775">
        <w:rPr>
          <w:rFonts w:cs="Arial"/>
          <w:szCs w:val="28"/>
        </w:rPr>
        <w:t>.</w:t>
      </w:r>
      <w:r w:rsidR="00790775" w:rsidRPr="00790775">
        <w:rPr>
          <w:rFonts w:cs="Arial"/>
          <w:szCs w:val="28"/>
        </w:rPr>
        <w:t xml:space="preserve"> </w:t>
      </w:r>
      <w:r w:rsidR="001365B2" w:rsidRPr="00790775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790775" w:rsidRPr="00790775">
        <w:rPr>
          <w:rFonts w:cs="Arial"/>
          <w:szCs w:val="28"/>
        </w:rPr>
        <w:t>-</w:t>
      </w:r>
      <w:r w:rsidR="001365B2" w:rsidRPr="00790775">
        <w:rPr>
          <w:rFonts w:cs="Arial"/>
          <w:szCs w:val="28"/>
        </w:rPr>
        <w:t>председателя комитета по финансам.</w:t>
      </w:r>
    </w:p>
    <w:p w:rsidR="00790775" w:rsidRPr="00790775" w:rsidRDefault="00790775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:rsidR="001365B2" w:rsidRDefault="00B35739" w:rsidP="00790775">
      <w:pPr>
        <w:pStyle w:val="ac"/>
        <w:ind w:firstLine="709"/>
        <w:rPr>
          <w:rFonts w:ascii="Arial" w:hAnsi="Arial" w:cs="Arial"/>
          <w:szCs w:val="28"/>
        </w:rPr>
      </w:pPr>
      <w:proofErr w:type="spellStart"/>
      <w:r w:rsidRPr="00790775">
        <w:rPr>
          <w:rFonts w:ascii="Arial" w:hAnsi="Arial" w:cs="Arial"/>
          <w:szCs w:val="28"/>
        </w:rPr>
        <w:t>И.о.г</w:t>
      </w:r>
      <w:r w:rsidR="001365B2" w:rsidRPr="00790775">
        <w:rPr>
          <w:rFonts w:ascii="Arial" w:hAnsi="Arial" w:cs="Arial"/>
          <w:szCs w:val="28"/>
        </w:rPr>
        <w:t>лав</w:t>
      </w:r>
      <w:r w:rsidRPr="00790775">
        <w:rPr>
          <w:rFonts w:ascii="Arial" w:hAnsi="Arial" w:cs="Arial"/>
          <w:szCs w:val="28"/>
        </w:rPr>
        <w:t>ы</w:t>
      </w:r>
      <w:proofErr w:type="spellEnd"/>
      <w:r w:rsidR="001C09D1" w:rsidRPr="00790775">
        <w:rPr>
          <w:rFonts w:ascii="Arial" w:hAnsi="Arial" w:cs="Arial"/>
          <w:szCs w:val="28"/>
        </w:rPr>
        <w:t xml:space="preserve"> </w:t>
      </w:r>
      <w:r w:rsidR="001365B2" w:rsidRPr="00790775">
        <w:rPr>
          <w:rFonts w:ascii="Arial" w:hAnsi="Arial" w:cs="Arial"/>
          <w:szCs w:val="28"/>
        </w:rPr>
        <w:t xml:space="preserve">города </w:t>
      </w:r>
      <w:proofErr w:type="spellStart"/>
      <w:r w:rsidR="001365B2" w:rsidRPr="00790775">
        <w:rPr>
          <w:rFonts w:ascii="Arial" w:hAnsi="Arial" w:cs="Arial"/>
          <w:szCs w:val="28"/>
        </w:rPr>
        <w:t>Пыть-Яха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  <w:r w:rsidR="00790775">
        <w:rPr>
          <w:rFonts w:ascii="Arial" w:hAnsi="Arial" w:cs="Arial"/>
          <w:szCs w:val="28"/>
        </w:rPr>
        <w:t xml:space="preserve">                                                              </w:t>
      </w:r>
      <w:r w:rsidRPr="00790775">
        <w:rPr>
          <w:rFonts w:ascii="Arial" w:hAnsi="Arial" w:cs="Arial"/>
          <w:szCs w:val="28"/>
        </w:rPr>
        <w:t xml:space="preserve">О.Н. </w:t>
      </w:r>
      <w:proofErr w:type="spellStart"/>
      <w:r w:rsidRPr="00790775">
        <w:rPr>
          <w:rFonts w:ascii="Arial" w:hAnsi="Arial" w:cs="Arial"/>
          <w:szCs w:val="28"/>
        </w:rPr>
        <w:t>Иревлин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</w:p>
    <w:p w:rsidR="00790775" w:rsidRDefault="00790775" w:rsidP="00790775">
      <w:pPr>
        <w:pStyle w:val="ac"/>
        <w:ind w:firstLine="709"/>
        <w:rPr>
          <w:rFonts w:ascii="Arial" w:hAnsi="Arial" w:cs="Arial"/>
          <w:szCs w:val="28"/>
        </w:rPr>
      </w:pPr>
    </w:p>
    <w:p w:rsidR="00790775" w:rsidRPr="00790775" w:rsidRDefault="00790775" w:rsidP="00790775">
      <w:pPr>
        <w:pStyle w:val="ac"/>
        <w:ind w:firstLine="709"/>
        <w:rPr>
          <w:rFonts w:ascii="Arial" w:hAnsi="Arial" w:cs="Arial"/>
          <w:szCs w:val="28"/>
        </w:rPr>
        <w:sectPr w:rsidR="00790775" w:rsidRPr="00790775" w:rsidSect="0095319A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790775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790775">
        <w:rPr>
          <w:rFonts w:cs="Arial"/>
          <w:b w:val="0"/>
          <w:sz w:val="24"/>
          <w:szCs w:val="28"/>
        </w:rPr>
        <w:t xml:space="preserve"> </w:t>
      </w:r>
    </w:p>
    <w:p w:rsidR="00046FFC" w:rsidRPr="00790775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к постановлению </w:t>
      </w:r>
      <w:r w:rsidR="00361809" w:rsidRPr="00790775">
        <w:rPr>
          <w:rFonts w:cs="Arial"/>
          <w:szCs w:val="28"/>
        </w:rPr>
        <w:t xml:space="preserve">администрации </w:t>
      </w:r>
    </w:p>
    <w:p w:rsidR="00361809" w:rsidRPr="00790775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города </w:t>
      </w:r>
      <w:proofErr w:type="spellStart"/>
      <w:r w:rsidR="00046FFC" w:rsidRPr="00790775">
        <w:rPr>
          <w:rFonts w:cs="Arial"/>
          <w:szCs w:val="28"/>
        </w:rPr>
        <w:t>Пыть-Яха</w:t>
      </w:r>
      <w:proofErr w:type="spellEnd"/>
    </w:p>
    <w:p w:rsidR="00790775" w:rsidRPr="00790775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 xml:space="preserve">от </w:t>
      </w:r>
      <w:r w:rsidR="0095319A" w:rsidRPr="00790775">
        <w:rPr>
          <w:rFonts w:cs="Arial"/>
          <w:b w:val="0"/>
          <w:sz w:val="24"/>
          <w:szCs w:val="28"/>
        </w:rPr>
        <w:t>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="0095319A" w:rsidRPr="00790775">
        <w:rPr>
          <w:rFonts w:cs="Arial"/>
          <w:b w:val="0"/>
          <w:sz w:val="24"/>
          <w:szCs w:val="28"/>
        </w:rPr>
        <w:t>345-па</w:t>
      </w:r>
    </w:p>
    <w:p w:rsidR="00790775" w:rsidRPr="00790775" w:rsidRDefault="00790775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790775" w:rsidRDefault="000F43FB" w:rsidP="00790775">
      <w:pPr>
        <w:pStyle w:val="2"/>
      </w:pPr>
      <w:r w:rsidRPr="00790775">
        <w:t xml:space="preserve">ПАСПОРТ </w:t>
      </w:r>
    </w:p>
    <w:p w:rsidR="000F43FB" w:rsidRPr="00790775" w:rsidRDefault="000F43FB" w:rsidP="00790775">
      <w:pPr>
        <w:pStyle w:val="2"/>
      </w:pPr>
      <w:r w:rsidRPr="00790775">
        <w:t>Муниципальной программы</w:t>
      </w:r>
    </w:p>
    <w:p w:rsidR="000F43FB" w:rsidRPr="00790775" w:rsidRDefault="00790775" w:rsidP="00790775">
      <w:pPr>
        <w:pStyle w:val="2"/>
      </w:pPr>
      <w:r w:rsidRPr="00790775">
        <w:t>«</w:t>
      </w:r>
      <w:r w:rsidR="000F43FB" w:rsidRPr="00790775">
        <w:t xml:space="preserve">Развитие экономического потенциала города </w:t>
      </w:r>
      <w:proofErr w:type="spellStart"/>
      <w:r w:rsidR="000F43FB" w:rsidRPr="00790775">
        <w:t>Пыть-Яха</w:t>
      </w:r>
      <w:proofErr w:type="spellEnd"/>
      <w:r w:rsidRPr="00790775">
        <w:t>»</w:t>
      </w:r>
    </w:p>
    <w:p w:rsidR="00BA7316" w:rsidRPr="00790775" w:rsidRDefault="00BA7316" w:rsidP="003624CF">
      <w:pPr>
        <w:pStyle w:val="2"/>
      </w:pPr>
    </w:p>
    <w:p w:rsidR="000F43FB" w:rsidRPr="00790775" w:rsidRDefault="000F43FB" w:rsidP="003624CF">
      <w:pPr>
        <w:pStyle w:val="2"/>
      </w:pPr>
      <w:r w:rsidRPr="00790775">
        <w:t>1. Основные положения</w:t>
      </w:r>
    </w:p>
    <w:p w:rsidR="000F43FB" w:rsidRPr="00790775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790775" w:rsidRDefault="0035718E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З</w:t>
            </w:r>
            <w:r w:rsidR="00770D5D" w:rsidRPr="00790775">
              <w:rPr>
                <w:rFonts w:cs="Arial"/>
                <w:szCs w:val="28"/>
              </w:rPr>
              <w:t>аместитель</w:t>
            </w:r>
            <w:r w:rsidRPr="00790775">
              <w:rPr>
                <w:rFonts w:cs="Arial"/>
                <w:szCs w:val="28"/>
              </w:rPr>
              <w:t xml:space="preserve"> </w:t>
            </w:r>
            <w:r w:rsidR="00770D5D" w:rsidRPr="00790775">
              <w:rPr>
                <w:rFonts w:cs="Arial"/>
                <w:szCs w:val="28"/>
              </w:rPr>
              <w:t>главы города-председатель комитета по финансам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790775" w:rsidRDefault="0035718E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У</w:t>
            </w:r>
            <w:r w:rsidR="00D206E6" w:rsidRPr="00790775">
              <w:rPr>
                <w:rFonts w:cs="Arial"/>
                <w:szCs w:val="28"/>
              </w:rPr>
              <w:t>правлени</w:t>
            </w:r>
            <w:r w:rsidR="00976142" w:rsidRPr="00790775">
              <w:rPr>
                <w:rFonts w:cs="Arial"/>
                <w:szCs w:val="28"/>
              </w:rPr>
              <w:t>е</w:t>
            </w:r>
            <w:r w:rsidRPr="00790775">
              <w:rPr>
                <w:rFonts w:cs="Arial"/>
                <w:szCs w:val="28"/>
              </w:rPr>
              <w:t xml:space="preserve"> </w:t>
            </w:r>
            <w:r w:rsidR="00D206E6" w:rsidRPr="00790775">
              <w:rPr>
                <w:rFonts w:cs="Arial"/>
                <w:szCs w:val="28"/>
              </w:rPr>
              <w:t>по экономике администрации города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2024-2030</w:t>
            </w:r>
          </w:p>
        </w:tc>
      </w:tr>
      <w:tr w:rsidR="00170D51" w:rsidRPr="00790775" w:rsidTr="006A2CD4">
        <w:trPr>
          <w:trHeight w:val="2928"/>
          <w:jc w:val="center"/>
        </w:trPr>
        <w:tc>
          <w:tcPr>
            <w:tcW w:w="7088" w:type="dxa"/>
            <w:vAlign w:val="center"/>
          </w:tcPr>
          <w:p w:rsidR="00170D51" w:rsidRPr="00790775" w:rsidRDefault="00170D51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170D51" w:rsidRPr="00790775" w:rsidRDefault="00170D51" w:rsidP="00790775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 Повышение качества стратегического планирования и управления, развитие конкуренции.</w:t>
            </w:r>
          </w:p>
          <w:p w:rsidR="00170D51" w:rsidRPr="00790775" w:rsidRDefault="00170D51" w:rsidP="00790775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2. Трансформация делового климата и совершенствование системы поддержки и развития малого и среднего предпринимательства и креативных индустрий.</w:t>
            </w:r>
          </w:p>
          <w:p w:rsidR="00170D51" w:rsidRPr="00790775" w:rsidRDefault="00170D51" w:rsidP="00790775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3. Создание условий для обеспечения благоприятного инвестиционного климата.</w:t>
            </w:r>
          </w:p>
          <w:p w:rsidR="00170D51" w:rsidRPr="00790775" w:rsidRDefault="00170D51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4.Обеспечение прав граждан в отдельных сферах жизнедеятельности.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0F43FB" w:rsidRPr="00790775" w:rsidRDefault="000F43FB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:rsidR="007120FF" w:rsidRPr="00790775" w:rsidRDefault="007120FF" w:rsidP="00790775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 Совершенствование системы стратегического управления и развитие конкуренции.</w:t>
            </w:r>
          </w:p>
          <w:p w:rsidR="007120FF" w:rsidRPr="00790775" w:rsidRDefault="007120FF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2. Развитие малого и среднего предпринимательства.</w:t>
            </w:r>
          </w:p>
          <w:p w:rsidR="007120FF" w:rsidRPr="00790775" w:rsidRDefault="007120FF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3. Повышение инвестиционной привлекательности.</w:t>
            </w:r>
          </w:p>
          <w:p w:rsidR="000F43FB" w:rsidRPr="00790775" w:rsidRDefault="007120FF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4. Обеспечение защиты прав потребителей.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0F43FB" w:rsidRPr="00790775" w:rsidRDefault="000F43FB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:rsidR="000F43FB" w:rsidRPr="00790775" w:rsidRDefault="001A71D5" w:rsidP="00790775">
            <w:pPr>
              <w:ind w:firstLine="0"/>
              <w:rPr>
                <w:rFonts w:cs="Arial"/>
                <w:szCs w:val="28"/>
              </w:rPr>
            </w:pPr>
            <w:r w:rsidRPr="001A71D5">
              <w:rPr>
                <w:rFonts w:cs="Arial"/>
                <w:szCs w:val="28"/>
              </w:rPr>
              <w:t>16 285,7 тыс. рублей</w:t>
            </w:r>
          </w:p>
        </w:tc>
      </w:tr>
    </w:tbl>
    <w:p w:rsidR="006A2CD4" w:rsidRDefault="006A2CD4" w:rsidP="006A2CD4">
      <w:pPr>
        <w:ind w:firstLine="0"/>
        <w:rPr>
          <w:rFonts w:cs="Arial"/>
          <w:b/>
          <w:szCs w:val="28"/>
        </w:rPr>
      </w:pPr>
      <w:r>
        <w:t>(</w:t>
      </w:r>
      <w:r w:rsidRPr="006A2CD4">
        <w:t>Строк</w:t>
      </w:r>
      <w:r>
        <w:t>а</w:t>
      </w:r>
      <w:r w:rsidRPr="006A2CD4">
        <w:t xml:space="preserve"> «Объемы финансового обеспечения за весь период реализации» раздела 1 «Основные положения» Паспорта муниципальной программы излож</w:t>
      </w:r>
      <w:r>
        <w:t>ена</w:t>
      </w:r>
      <w:r w:rsidRPr="006A2CD4">
        <w:t xml:space="preserve"> в новой редакции</w:t>
      </w:r>
      <w:r>
        <w:t xml:space="preserve"> </w:t>
      </w:r>
      <w:r>
        <w:rPr>
          <w:rFonts w:cs="Arial"/>
          <w:szCs w:val="28"/>
        </w:rPr>
        <w:t>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56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rFonts w:cs="Arial"/>
            <w:szCs w:val="28"/>
          </w:rPr>
          <w:t>от 23.04.2024 № 86-па</w:t>
        </w:r>
      </w:hyperlink>
      <w:r>
        <w:rPr>
          <w:rFonts w:cs="Arial"/>
          <w:b/>
          <w:szCs w:val="28"/>
        </w:rPr>
        <w:t>)</w:t>
      </w:r>
    </w:p>
    <w:p w:rsidR="001A71D5" w:rsidRDefault="001A71D5" w:rsidP="006A2CD4">
      <w:pPr>
        <w:ind w:firstLine="0"/>
      </w:pPr>
      <w:r>
        <w:t>(</w:t>
      </w:r>
      <w:r w:rsidRPr="006A2CD4">
        <w:t>Строк</w:t>
      </w:r>
      <w:r>
        <w:t>а</w:t>
      </w:r>
      <w:r w:rsidRPr="006A2CD4">
        <w:t xml:space="preserve"> «Объемы финансового обеспечения за весь период реализации» раздела 1 «Основные положения» Паспорта муниципальной программы излож</w:t>
      </w:r>
      <w:r>
        <w:t>ена</w:t>
      </w:r>
      <w:r w:rsidRPr="006A2CD4">
        <w:t xml:space="preserve"> в новой редакции</w:t>
      </w:r>
      <w:r>
        <w:t xml:space="preserve"> </w:t>
      </w:r>
      <w:r>
        <w:rPr>
          <w:rFonts w:cs="Arial"/>
          <w:szCs w:val="28"/>
        </w:rPr>
        <w:t>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57" w:tooltip="постановление от 18.12.2024 0:00:00 №275-па Администрация г. Пыть-Ях&#10;&#10;О внесении изменений в постановление администрации города от 18.12.2023 № 345-па " w:history="1">
        <w:r w:rsidRPr="001A71D5">
          <w:rPr>
            <w:rStyle w:val="a6"/>
            <w:rFonts w:cs="Arial"/>
            <w:szCs w:val="28"/>
          </w:rPr>
          <w:t>от 18.12.2024 № 275-па</w:t>
        </w:r>
      </w:hyperlink>
      <w:r>
        <w:rPr>
          <w:rFonts w:cs="Arial"/>
          <w:b/>
          <w:szCs w:val="28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790775" w:rsidRPr="00790775">
              <w:rPr>
                <w:rFonts w:cs="Arial"/>
                <w:szCs w:val="28"/>
              </w:rPr>
              <w:t>-</w:t>
            </w:r>
            <w:r w:rsidRPr="00790775">
              <w:rPr>
                <w:rFonts w:cs="Arial"/>
                <w:szCs w:val="28"/>
              </w:rPr>
              <w:t>Югры</w:t>
            </w:r>
          </w:p>
        </w:tc>
        <w:tc>
          <w:tcPr>
            <w:tcW w:w="8051" w:type="dxa"/>
            <w:vAlign w:val="center"/>
          </w:tcPr>
          <w:p w:rsidR="00C40C9D" w:rsidRPr="00790775" w:rsidRDefault="0074162C" w:rsidP="0079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 xml:space="preserve">1. </w:t>
            </w:r>
            <w:r w:rsidR="00C40C9D" w:rsidRPr="00790775">
              <w:rPr>
                <w:rFonts w:cs="Arial"/>
                <w:szCs w:val="28"/>
              </w:rPr>
              <w:t>Достойный, эффективный труд и успешное предпринимательство/</w:t>
            </w:r>
          </w:p>
          <w:p w:rsidR="002B2B20" w:rsidRPr="00790775" w:rsidRDefault="002B2B20" w:rsidP="0079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</w:t>
            </w:r>
            <w:r w:rsidR="0074162C" w:rsidRPr="00790775">
              <w:rPr>
                <w:rFonts w:cs="Arial"/>
                <w:szCs w:val="28"/>
              </w:rPr>
              <w:t>1.</w:t>
            </w:r>
            <w:r w:rsidR="00790775" w:rsidRPr="00790775">
              <w:rPr>
                <w:rFonts w:cs="Arial"/>
                <w:szCs w:val="28"/>
              </w:rPr>
              <w:t xml:space="preserve"> </w:t>
            </w:r>
            <w:r w:rsidRPr="00790775">
              <w:rPr>
                <w:rFonts w:cs="Arial"/>
                <w:szCs w:val="28"/>
              </w:rPr>
              <w:t xml:space="preserve">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Pr="00790775">
              <w:rPr>
                <w:rFonts w:cs="Arial"/>
                <w:szCs w:val="28"/>
              </w:rPr>
              <w:t>Реальный рост инвестиций в основной капитал не менее 70 процентов по сравнению с показателем 2020 года</w:t>
            </w:r>
            <w:r w:rsidR="00790775" w:rsidRPr="00790775">
              <w:rPr>
                <w:rFonts w:cs="Arial"/>
                <w:szCs w:val="28"/>
              </w:rPr>
              <w:t>»</w:t>
            </w:r>
            <w:r w:rsidRPr="00790775">
              <w:rPr>
                <w:rFonts w:cs="Arial"/>
                <w:szCs w:val="28"/>
              </w:rPr>
              <w:t>.</w:t>
            </w:r>
          </w:p>
          <w:p w:rsidR="002B2B20" w:rsidRPr="00790775" w:rsidRDefault="0074162C" w:rsidP="0079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</w:t>
            </w:r>
            <w:r w:rsidR="00037EC7" w:rsidRPr="00790775">
              <w:rPr>
                <w:rFonts w:cs="Arial"/>
                <w:szCs w:val="28"/>
              </w:rPr>
              <w:t>2</w:t>
            </w:r>
            <w:r w:rsidR="002B2B20" w:rsidRPr="00790775">
              <w:rPr>
                <w:rFonts w:cs="Arial"/>
                <w:szCs w:val="28"/>
              </w:rPr>
              <w:t xml:space="preserve">. 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2B2B20" w:rsidRPr="00790775">
              <w:rPr>
                <w:rFonts w:cs="Arial"/>
                <w:szCs w:val="28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2B2B20" w:rsidRPr="00790775">
              <w:rPr>
                <w:rFonts w:cs="Arial"/>
                <w:szCs w:val="28"/>
              </w:rPr>
              <w:t>самозанятых</w:t>
            </w:r>
            <w:proofErr w:type="spellEnd"/>
            <w:r w:rsidR="002B2B20" w:rsidRPr="00790775">
              <w:rPr>
                <w:rFonts w:cs="Arial"/>
                <w:szCs w:val="28"/>
              </w:rPr>
              <w:t xml:space="preserve">, до 25 млн. </w:t>
            </w:r>
            <w:proofErr w:type="gramStart"/>
            <w:r w:rsidR="002B2B20" w:rsidRPr="00790775">
              <w:rPr>
                <w:rFonts w:cs="Arial"/>
                <w:szCs w:val="28"/>
              </w:rPr>
              <w:t>человек</w:t>
            </w:r>
            <w:r w:rsidR="00790775" w:rsidRPr="00790775">
              <w:rPr>
                <w:rFonts w:cs="Arial"/>
                <w:szCs w:val="28"/>
              </w:rPr>
              <w:t>»</w:t>
            </w:r>
            <w:r w:rsidR="002B2B20" w:rsidRPr="00790775">
              <w:rPr>
                <w:rFonts w:cs="Arial"/>
                <w:szCs w:val="28"/>
              </w:rPr>
              <w:t>/</w:t>
            </w:r>
            <w:proofErr w:type="gramEnd"/>
          </w:p>
          <w:p w:rsidR="002B2B20" w:rsidRPr="00790775" w:rsidRDefault="0074162C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 xml:space="preserve">2. </w:t>
            </w:r>
            <w:r w:rsidR="00332867" w:rsidRPr="00790775">
              <w:rPr>
                <w:rFonts w:cs="Arial"/>
                <w:szCs w:val="28"/>
              </w:rPr>
              <w:t>Г</w:t>
            </w:r>
            <w:r w:rsidR="002B2B20" w:rsidRPr="00790775">
              <w:rPr>
                <w:rFonts w:cs="Arial"/>
                <w:szCs w:val="28"/>
              </w:rPr>
              <w:t>осударственная</w:t>
            </w:r>
            <w:r w:rsidR="00332867" w:rsidRPr="00790775">
              <w:rPr>
                <w:rFonts w:cs="Arial"/>
                <w:szCs w:val="28"/>
              </w:rPr>
              <w:t xml:space="preserve"> </w:t>
            </w:r>
            <w:r w:rsidR="002B2B20" w:rsidRPr="00790775">
              <w:rPr>
                <w:rFonts w:cs="Arial"/>
                <w:szCs w:val="28"/>
              </w:rPr>
              <w:t>программа Ханты-Мансийского автономного округа</w:t>
            </w:r>
            <w:r w:rsidR="00790775" w:rsidRPr="00790775">
              <w:rPr>
                <w:rFonts w:cs="Arial"/>
                <w:szCs w:val="28"/>
              </w:rPr>
              <w:t>-</w:t>
            </w:r>
            <w:r w:rsidR="002B2B20" w:rsidRPr="00790775">
              <w:rPr>
                <w:rFonts w:cs="Arial"/>
                <w:szCs w:val="28"/>
              </w:rPr>
              <w:t xml:space="preserve">Югры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2B2B20" w:rsidRPr="00790775">
              <w:rPr>
                <w:rFonts w:cs="Arial"/>
                <w:szCs w:val="28"/>
              </w:rPr>
              <w:t xml:space="preserve">Развитие экономического </w:t>
            </w:r>
            <w:proofErr w:type="gramStart"/>
            <w:r w:rsidR="002B2B20" w:rsidRPr="00790775">
              <w:rPr>
                <w:rFonts w:cs="Arial"/>
                <w:szCs w:val="28"/>
              </w:rPr>
              <w:t>потенциала</w:t>
            </w:r>
            <w:r w:rsidR="00790775" w:rsidRPr="00790775">
              <w:rPr>
                <w:rFonts w:cs="Arial"/>
                <w:szCs w:val="28"/>
              </w:rPr>
              <w:t>»</w:t>
            </w:r>
            <w:r w:rsidR="00332867" w:rsidRPr="00790775">
              <w:rPr>
                <w:rFonts w:cs="Arial"/>
                <w:szCs w:val="28"/>
              </w:rPr>
              <w:t>/</w:t>
            </w:r>
            <w:proofErr w:type="gramEnd"/>
          </w:p>
          <w:p w:rsidR="00332867" w:rsidRPr="00790775" w:rsidRDefault="0074162C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2.</w:t>
            </w:r>
            <w:r w:rsidR="009045F2" w:rsidRPr="00790775">
              <w:rPr>
                <w:rFonts w:cs="Arial"/>
                <w:szCs w:val="28"/>
              </w:rPr>
              <w:t xml:space="preserve">1. 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6D0840" w:rsidRPr="00790775">
              <w:rPr>
                <w:rFonts w:cs="Arial"/>
                <w:szCs w:val="28"/>
              </w:rPr>
              <w:t>Увеличение т</w:t>
            </w:r>
            <w:r w:rsidR="009045F2" w:rsidRPr="00790775">
              <w:rPr>
                <w:rFonts w:cs="Arial"/>
                <w:szCs w:val="28"/>
              </w:rPr>
              <w:t>емп</w:t>
            </w:r>
            <w:r w:rsidR="006D0840" w:rsidRPr="00790775">
              <w:rPr>
                <w:rFonts w:cs="Arial"/>
                <w:szCs w:val="28"/>
              </w:rPr>
              <w:t>а</w:t>
            </w:r>
            <w:r w:rsidR="009045F2" w:rsidRPr="00790775">
              <w:rPr>
                <w:rFonts w:cs="Arial"/>
                <w:szCs w:val="28"/>
              </w:rPr>
              <w:t xml:space="preserve">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790775" w:rsidRPr="00790775">
              <w:rPr>
                <w:rFonts w:cs="Arial"/>
                <w:szCs w:val="28"/>
              </w:rPr>
              <w:t>»</w:t>
            </w:r>
            <w:r w:rsidR="009045F2" w:rsidRPr="00790775">
              <w:rPr>
                <w:rFonts w:cs="Arial"/>
                <w:szCs w:val="28"/>
              </w:rPr>
              <w:t xml:space="preserve"> </w:t>
            </w:r>
            <w:r w:rsidR="005A4434" w:rsidRPr="00790775">
              <w:rPr>
                <w:rFonts w:cs="Arial"/>
                <w:szCs w:val="28"/>
              </w:rPr>
              <w:t>до</w:t>
            </w:r>
            <w:r w:rsidR="009045F2" w:rsidRPr="00790775">
              <w:rPr>
                <w:rFonts w:cs="Arial"/>
                <w:szCs w:val="28"/>
              </w:rPr>
              <w:t xml:space="preserve"> 170%.</w:t>
            </w:r>
          </w:p>
          <w:p w:rsidR="000F43FB" w:rsidRPr="00790775" w:rsidRDefault="0074162C" w:rsidP="00790775">
            <w:pPr>
              <w:ind w:firstLine="0"/>
              <w:rPr>
                <w:rFonts w:cs="Arial"/>
                <w:strike/>
                <w:color w:val="FF0000"/>
              </w:rPr>
            </w:pPr>
            <w:r w:rsidRPr="00790775">
              <w:rPr>
                <w:rFonts w:cs="Arial"/>
                <w:szCs w:val="28"/>
              </w:rPr>
              <w:t>2.</w:t>
            </w:r>
            <w:r w:rsidR="005A4434" w:rsidRPr="00790775">
              <w:rPr>
                <w:rFonts w:cs="Arial"/>
                <w:szCs w:val="28"/>
              </w:rPr>
              <w:t xml:space="preserve">2. 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7F68E3" w:rsidRPr="00790775">
              <w:rPr>
                <w:rFonts w:cs="Arial"/>
                <w:szCs w:val="28"/>
              </w:rPr>
              <w:t>Увеличение ч</w:t>
            </w:r>
            <w:r w:rsidR="005A4434" w:rsidRPr="00790775">
              <w:rPr>
                <w:rFonts w:cs="Arial"/>
                <w:szCs w:val="28"/>
              </w:rPr>
              <w:t>исленност</w:t>
            </w:r>
            <w:r w:rsidR="007F68E3" w:rsidRPr="00790775">
              <w:rPr>
                <w:rFonts w:cs="Arial"/>
                <w:szCs w:val="28"/>
              </w:rPr>
              <w:t>и</w:t>
            </w:r>
            <w:r w:rsidR="005A4434" w:rsidRPr="00790775">
              <w:rPr>
                <w:rFonts w:cs="Arial"/>
                <w:szCs w:val="28"/>
              </w:rPr>
              <w:t xml:space="preserve">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5A4434" w:rsidRPr="00790775">
              <w:rPr>
                <w:rFonts w:cs="Arial"/>
                <w:szCs w:val="28"/>
              </w:rPr>
              <w:t>самозанятых</w:t>
            </w:r>
            <w:proofErr w:type="spellEnd"/>
            <w:r w:rsidR="00790775" w:rsidRPr="00790775">
              <w:rPr>
                <w:rFonts w:cs="Arial"/>
                <w:szCs w:val="28"/>
              </w:rPr>
              <w:t>»</w:t>
            </w:r>
            <w:r w:rsidR="005A4434" w:rsidRPr="00790775">
              <w:rPr>
                <w:rFonts w:cs="Arial"/>
                <w:szCs w:val="28"/>
              </w:rPr>
              <w:t xml:space="preserve"> до 251,4 </w:t>
            </w:r>
            <w:proofErr w:type="spellStart"/>
            <w:r w:rsidR="005A4434" w:rsidRPr="00790775">
              <w:rPr>
                <w:rFonts w:cs="Arial"/>
                <w:szCs w:val="28"/>
              </w:rPr>
              <w:t>тыс.чел</w:t>
            </w:r>
            <w:proofErr w:type="spellEnd"/>
            <w:r w:rsidR="005A4434" w:rsidRPr="00790775">
              <w:rPr>
                <w:rFonts w:cs="Arial"/>
                <w:szCs w:val="28"/>
              </w:rPr>
              <w:t>.</w:t>
            </w:r>
          </w:p>
        </w:tc>
      </w:tr>
    </w:tbl>
    <w:p w:rsidR="000F43FB" w:rsidRPr="00790775" w:rsidRDefault="000F43FB" w:rsidP="000F43FB">
      <w:pPr>
        <w:jc w:val="left"/>
        <w:rPr>
          <w:rFonts w:cs="Arial"/>
        </w:rPr>
      </w:pPr>
    </w:p>
    <w:p w:rsidR="000F43FB" w:rsidRPr="00790775" w:rsidRDefault="000F43FB" w:rsidP="003624CF">
      <w:pPr>
        <w:pStyle w:val="2"/>
      </w:pPr>
    </w:p>
    <w:p w:rsidR="00BB4B61" w:rsidRDefault="00BB4B61" w:rsidP="003624CF">
      <w:pPr>
        <w:pStyle w:val="2"/>
      </w:pPr>
      <w:r w:rsidRPr="00790775">
        <w:t>2. Показатели муниципальной программы</w:t>
      </w:r>
    </w:p>
    <w:p w:rsidR="001A71D5" w:rsidRDefault="001A71D5" w:rsidP="001A71D5">
      <w:pPr>
        <w:pStyle w:val="2"/>
        <w:ind w:firstLine="0"/>
        <w:jc w:val="both"/>
        <w:rPr>
          <w:b w:val="0"/>
          <w:sz w:val="24"/>
        </w:rPr>
      </w:pPr>
    </w:p>
    <w:p w:rsidR="001A71D5" w:rsidRPr="00790775" w:rsidRDefault="001A71D5" w:rsidP="001A71D5">
      <w:pPr>
        <w:pStyle w:val="2"/>
        <w:ind w:firstLine="0"/>
        <w:jc w:val="both"/>
      </w:pPr>
      <w:r>
        <w:rPr>
          <w:b w:val="0"/>
          <w:sz w:val="24"/>
        </w:rPr>
        <w:t>(</w:t>
      </w:r>
      <w:r w:rsidRPr="001A71D5">
        <w:rPr>
          <w:b w:val="0"/>
          <w:sz w:val="24"/>
        </w:rPr>
        <w:t>По тексту раздела 2 «Показатели муниципальной программы» слова «от 4 февраля 2021 года № 68» замен</w:t>
      </w:r>
      <w:r>
        <w:rPr>
          <w:b w:val="0"/>
          <w:sz w:val="24"/>
        </w:rPr>
        <w:t>ены</w:t>
      </w:r>
      <w:r w:rsidRPr="001A71D5">
        <w:rPr>
          <w:b w:val="0"/>
          <w:sz w:val="24"/>
        </w:rPr>
        <w:t xml:space="preserve"> словами «от 28.11.2024 № 1014»</w:t>
      </w:r>
      <w:r>
        <w:rPr>
          <w:b w:val="0"/>
          <w:sz w:val="24"/>
        </w:rPr>
        <w:t xml:space="preserve"> постановлением администрации </w:t>
      </w:r>
      <w:hyperlink r:id="rId58" w:tooltip="постановление от 18.12.2024 0:00:00 №275-па Администрация г. Пыть-Ях&#10;&#10;О внесении изменений в постановление администрации города от 18.12.2023 № 345-па " w:history="1">
        <w:r w:rsidRPr="001A71D5">
          <w:rPr>
            <w:rStyle w:val="a6"/>
            <w:b w:val="0"/>
            <w:sz w:val="24"/>
          </w:rPr>
          <w:t>от 18.12.2024 № 275-па</w:t>
        </w:r>
      </w:hyperlink>
      <w:r>
        <w:rPr>
          <w:b w:val="0"/>
          <w:sz w:val="24"/>
        </w:rPr>
        <w:t>)</w:t>
      </w:r>
    </w:p>
    <w:p w:rsidR="00D0158D" w:rsidRPr="00790775" w:rsidRDefault="00D0158D" w:rsidP="00A30946">
      <w:pPr>
        <w:jc w:val="right"/>
        <w:rPr>
          <w:rFonts w:cs="Arial"/>
        </w:rPr>
      </w:pPr>
    </w:p>
    <w:tbl>
      <w:tblPr>
        <w:tblW w:w="16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920"/>
        <w:gridCol w:w="1134"/>
        <w:gridCol w:w="923"/>
        <w:gridCol w:w="708"/>
        <w:gridCol w:w="801"/>
        <w:gridCol w:w="801"/>
        <w:gridCol w:w="801"/>
        <w:gridCol w:w="801"/>
        <w:gridCol w:w="801"/>
        <w:gridCol w:w="801"/>
        <w:gridCol w:w="801"/>
        <w:gridCol w:w="1906"/>
        <w:gridCol w:w="1417"/>
        <w:gridCol w:w="1198"/>
      </w:tblGrid>
      <w:tr w:rsidR="001F7F4E" w:rsidRPr="00790775" w:rsidTr="003624CF">
        <w:trPr>
          <w:trHeight w:val="444"/>
          <w:jc w:val="center"/>
        </w:trPr>
        <w:tc>
          <w:tcPr>
            <w:tcW w:w="567" w:type="dxa"/>
            <w:vMerge w:val="restart"/>
            <w:vAlign w:val="center"/>
          </w:tcPr>
          <w:p w:rsidR="003F38C2" w:rsidRPr="00790775" w:rsidRDefault="00790775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 № </w:t>
            </w:r>
            <w:r w:rsidR="003F38C2" w:rsidRPr="00790775">
              <w:rPr>
                <w:rFonts w:cs="Arial"/>
                <w:szCs w:val="18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5607" w:type="dxa"/>
            <w:gridSpan w:val="7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906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Ответственный за достижение показател</w:t>
            </w:r>
            <w:r w:rsidRPr="00790775">
              <w:rPr>
                <w:rFonts w:cs="Arial"/>
                <w:szCs w:val="18"/>
              </w:rPr>
              <w:lastRenderedPageBreak/>
              <w:t>я</w:t>
            </w:r>
          </w:p>
        </w:tc>
        <w:tc>
          <w:tcPr>
            <w:tcW w:w="1198" w:type="dxa"/>
            <w:vMerge w:val="restart"/>
            <w:shd w:val="clear" w:color="FFFFFF" w:fill="FFFFFF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lastRenderedPageBreak/>
              <w:t xml:space="preserve">Связь с показателями национальных </w:t>
            </w:r>
            <w:r w:rsidRPr="00790775">
              <w:rPr>
                <w:rFonts w:cs="Arial"/>
                <w:szCs w:val="18"/>
              </w:rPr>
              <w:lastRenderedPageBreak/>
              <w:t>целей</w:t>
            </w:r>
          </w:p>
        </w:tc>
      </w:tr>
      <w:tr w:rsidR="001F7F4E" w:rsidRPr="00790775" w:rsidTr="003624CF">
        <w:trPr>
          <w:trHeight w:val="594"/>
          <w:jc w:val="center"/>
        </w:trPr>
        <w:tc>
          <w:tcPr>
            <w:tcW w:w="567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702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920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923" w:type="dxa"/>
            <w:vAlign w:val="center"/>
          </w:tcPr>
          <w:p w:rsidR="003F38C2" w:rsidRPr="00790775" w:rsidRDefault="003F38C2" w:rsidP="001F7F4E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3F38C2" w:rsidRPr="00790775" w:rsidRDefault="00737B07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г</w:t>
            </w:r>
            <w:r w:rsidR="003F38C2" w:rsidRPr="00790775">
              <w:rPr>
                <w:rFonts w:cs="Arial"/>
                <w:szCs w:val="18"/>
              </w:rPr>
              <w:t>од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2024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2025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2026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2030</w:t>
            </w:r>
          </w:p>
        </w:tc>
        <w:tc>
          <w:tcPr>
            <w:tcW w:w="1906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198" w:type="dxa"/>
            <w:vMerge/>
            <w:shd w:val="clear" w:color="FFFFFF" w:fill="FFFFFF"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</w:tr>
      <w:tr w:rsidR="00332BB7" w:rsidRPr="00790775" w:rsidTr="003624CF">
        <w:trPr>
          <w:trHeight w:val="251"/>
          <w:jc w:val="center"/>
        </w:trPr>
        <w:tc>
          <w:tcPr>
            <w:tcW w:w="567" w:type="dxa"/>
            <w:vAlign w:val="center"/>
          </w:tcPr>
          <w:p w:rsidR="003F38C2" w:rsidRPr="00790775" w:rsidRDefault="006670D9" w:rsidP="006670D9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 w:rsidR="003F38C2" w:rsidRPr="00790775" w:rsidRDefault="003F38C2" w:rsidP="00E256AA">
            <w:pPr>
              <w:pStyle w:val="ad"/>
              <w:ind w:left="0" w:right="-21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F38C2" w:rsidRPr="00790775" w:rsidRDefault="003F38C2" w:rsidP="00E256A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:rsidR="003F38C2" w:rsidRPr="00790775" w:rsidRDefault="003F38C2" w:rsidP="00E256A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F38C2" w:rsidRPr="00790775" w:rsidRDefault="003F38C2" w:rsidP="00E256AA">
            <w:pPr>
              <w:pStyle w:val="ad"/>
              <w:ind w:left="27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8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-2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10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11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12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13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14</w:t>
            </w:r>
          </w:p>
        </w:tc>
        <w:tc>
          <w:tcPr>
            <w:tcW w:w="1906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16</w:t>
            </w:r>
          </w:p>
        </w:tc>
        <w:tc>
          <w:tcPr>
            <w:tcW w:w="1198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17</w:t>
            </w:r>
          </w:p>
        </w:tc>
      </w:tr>
      <w:tr w:rsidR="00C27FFA" w:rsidRPr="00790775" w:rsidTr="003624CF">
        <w:trPr>
          <w:trHeight w:val="505"/>
          <w:jc w:val="center"/>
        </w:trPr>
        <w:tc>
          <w:tcPr>
            <w:tcW w:w="16082" w:type="dxa"/>
            <w:gridSpan w:val="16"/>
            <w:vAlign w:val="center"/>
          </w:tcPr>
          <w:p w:rsidR="00C27FFA" w:rsidRPr="00790775" w:rsidRDefault="00C27FFA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2661FA" w:rsidRPr="00790775" w:rsidTr="003624CF">
        <w:trPr>
          <w:trHeight w:val="251"/>
          <w:jc w:val="center"/>
        </w:trPr>
        <w:tc>
          <w:tcPr>
            <w:tcW w:w="567" w:type="dxa"/>
            <w:vAlign w:val="center"/>
          </w:tcPr>
          <w:p w:rsidR="002661FA" w:rsidRPr="00790775" w:rsidRDefault="002661FA" w:rsidP="002661F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:rsidR="002661FA" w:rsidRPr="00790775" w:rsidRDefault="002661FA" w:rsidP="002661FA">
            <w:pPr>
              <w:pStyle w:val="ad"/>
              <w:ind w:left="0" w:right="-23"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920" w:type="dxa"/>
            <w:vAlign w:val="center"/>
          </w:tcPr>
          <w:p w:rsidR="002661FA" w:rsidRPr="00790775" w:rsidRDefault="00790775" w:rsidP="002661F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2661F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2661F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2661F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37552B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37552B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2661FA" w:rsidRPr="00790775" w:rsidRDefault="002661FA" w:rsidP="002661F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 к базовому году (2020 год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>базовое значение)</w:t>
            </w:r>
          </w:p>
        </w:tc>
        <w:tc>
          <w:tcPr>
            <w:tcW w:w="923" w:type="dxa"/>
            <w:vAlign w:val="center"/>
          </w:tcPr>
          <w:p w:rsidR="002661FA" w:rsidRPr="00790775" w:rsidRDefault="00AA24B9" w:rsidP="002661F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182,61</w:t>
            </w:r>
          </w:p>
        </w:tc>
        <w:tc>
          <w:tcPr>
            <w:tcW w:w="708" w:type="dxa"/>
            <w:vAlign w:val="center"/>
          </w:tcPr>
          <w:p w:rsidR="002661FA" w:rsidRPr="00790775" w:rsidRDefault="002661FA" w:rsidP="002661FA">
            <w:pPr>
              <w:pStyle w:val="ad"/>
              <w:ind w:left="27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156,52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173,91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186,96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200,98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206,00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211,03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216,05</w:t>
            </w:r>
          </w:p>
        </w:tc>
        <w:tc>
          <w:tcPr>
            <w:tcW w:w="1906" w:type="dxa"/>
            <w:vAlign w:val="center"/>
          </w:tcPr>
          <w:p w:rsidR="002661FA" w:rsidRPr="00790775" w:rsidRDefault="002661FA" w:rsidP="008F3490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59" w:tooltip="УКАЗ от 28.11.2024 № 1014 ПРЕЗИДЕНТ РОССИЙСКОЙ ФЕДЕРАЦИИ&#10;&#10;ОБ ОЦЕНКЕ ЭФФЕКТИВНОСТИ ДЕЯТЕЛЬНОСТИ ВЫСШИХ ДОЛЖНОСТНЫХ ЛИЦ СУБЪЕКТОВ РОССИЙСКОЙ  ФЕДЕРАЦИИ И ДЕЯТЕЛЬНОСТИ ИСПОЛНИТЕЛЬНЫХ ОРГАНОВ  СУБЪЕКТОВ РОССИЙСКОЙ ФЕДЕРАЦИИ  " w:history="1">
              <w:r w:rsidR="001A71D5" w:rsidRPr="001A71D5">
                <w:rPr>
                  <w:rStyle w:val="a6"/>
                </w:rPr>
                <w:t>от 28.11.2024 № 1014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  <w:r w:rsidRPr="00790775">
              <w:rPr>
                <w:rFonts w:cs="Arial"/>
                <w:color w:val="000000"/>
                <w:szCs w:val="18"/>
              </w:rPr>
              <w:t xml:space="preserve"> (далее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60" w:tooltip="УКАЗ от 28.11.2024 № 1014 ПРЕЗИДЕНТ РОССИЙСКОЙ ФЕДЕРАЦИИ&#10;&#10;ОБ ОЦЕНКЕ ЭФФЕКТИВНОСТИ ДЕЯТЕЛЬНОСТИ ВЫСШИХ ДОЛЖНОСТНЫХ ЛИЦ СУБЪЕКТОВ РОССИЙСКОЙ  ФЕДЕРАЦИИ И ДЕЯТЕЛЬНОСТИ ИСПОЛНИТЕЛЬНЫХ ОРГАНОВ  СУБЪЕКТОВ РОССИЙСКОЙ ФЕДЕРАЦИИ  " w:history="1">
              <w:r w:rsidR="001A71D5" w:rsidRPr="001A71D5">
                <w:rPr>
                  <w:rStyle w:val="a6"/>
                </w:rPr>
                <w:t>от 28.11.2024 № 1014</w:t>
              </w:r>
            </w:hyperlink>
            <w:r w:rsidRPr="00790775">
              <w:rPr>
                <w:rFonts w:cs="Arial"/>
                <w:color w:val="000000"/>
                <w:szCs w:val="18"/>
              </w:rPr>
              <w:t>)</w:t>
            </w:r>
            <w:r w:rsidR="003036D4" w:rsidRPr="00790775">
              <w:rPr>
                <w:rFonts w:cs="Arial"/>
                <w:color w:val="000000"/>
                <w:szCs w:val="18"/>
              </w:rPr>
              <w:t>;</w:t>
            </w:r>
          </w:p>
          <w:p w:rsidR="003036D4" w:rsidRPr="00790775" w:rsidRDefault="008F3490" w:rsidP="00773BC9">
            <w:pPr>
              <w:ind w:firstLine="6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а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61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C3753E">
                <w:rPr>
                  <w:rStyle w:val="a6"/>
                  <w:rFonts w:cs="Arial"/>
                  <w:szCs w:val="18"/>
                </w:rPr>
                <w:t>от 10 ноября 2023 г.</w:t>
              </w:r>
              <w:r w:rsidR="00790775" w:rsidRPr="00C3753E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C3753E">
                <w:rPr>
                  <w:rStyle w:val="a6"/>
                  <w:rFonts w:cs="Arial"/>
                  <w:szCs w:val="18"/>
                </w:rPr>
                <w:t>557-п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 государственной программе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Развитие экономического потенциала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2661FA" w:rsidRPr="00790775" w:rsidRDefault="002661FA" w:rsidP="002661FA">
            <w:pPr>
              <w:pStyle w:val="ad"/>
              <w:ind w:left="0"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198" w:type="dxa"/>
            <w:vAlign w:val="center"/>
          </w:tcPr>
          <w:p w:rsidR="002661FA" w:rsidRPr="00790775" w:rsidRDefault="002661FA" w:rsidP="002661FA">
            <w:pPr>
              <w:ind w:firstLine="0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Реальный рост инвестиций в основной капитал не менее 70 процентов по сравнению с показателем 2020 года</w:t>
            </w:r>
          </w:p>
        </w:tc>
      </w:tr>
      <w:tr w:rsidR="000D4DEA" w:rsidRPr="00790775" w:rsidTr="003624CF">
        <w:trPr>
          <w:trHeight w:val="446"/>
          <w:jc w:val="center"/>
        </w:trPr>
        <w:tc>
          <w:tcPr>
            <w:tcW w:w="16082" w:type="dxa"/>
            <w:gridSpan w:val="16"/>
            <w:vAlign w:val="center"/>
          </w:tcPr>
          <w:p w:rsidR="000D4DEA" w:rsidRPr="00790775" w:rsidRDefault="000D4DEA" w:rsidP="000D4DEA">
            <w:pPr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Цель 2 Трансформация делового климата и совершенствование системы поддержки и развития малого и среднего предпринимательства и креативных индустрий </w:t>
            </w:r>
          </w:p>
        </w:tc>
      </w:tr>
      <w:tr w:rsidR="009C017E" w:rsidRPr="00790775" w:rsidTr="003624CF">
        <w:trPr>
          <w:trHeight w:val="438"/>
          <w:jc w:val="center"/>
        </w:trPr>
        <w:tc>
          <w:tcPr>
            <w:tcW w:w="567" w:type="dxa"/>
            <w:vAlign w:val="center"/>
          </w:tcPr>
          <w:p w:rsidR="000D4DEA" w:rsidRPr="00790775" w:rsidRDefault="000D4DEA" w:rsidP="000D4DE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2.</w:t>
            </w:r>
          </w:p>
        </w:tc>
        <w:tc>
          <w:tcPr>
            <w:tcW w:w="1702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90775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</w:p>
        </w:tc>
        <w:tc>
          <w:tcPr>
            <w:tcW w:w="920" w:type="dxa"/>
            <w:vAlign w:val="center"/>
          </w:tcPr>
          <w:p w:rsidR="000D4DEA" w:rsidRPr="00790775" w:rsidRDefault="00790775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0D4DE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0D4DE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0D4DE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137B60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137B60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0D4DEA" w:rsidRPr="00790775" w:rsidRDefault="000D4DEA" w:rsidP="000D4DE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Тысяч человек</w:t>
            </w:r>
          </w:p>
        </w:tc>
        <w:tc>
          <w:tcPr>
            <w:tcW w:w="923" w:type="dxa"/>
            <w:vAlign w:val="center"/>
          </w:tcPr>
          <w:p w:rsidR="000D4DEA" w:rsidRPr="00790775" w:rsidRDefault="00F734A1" w:rsidP="000D4DE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5,7</w:t>
            </w:r>
          </w:p>
        </w:tc>
        <w:tc>
          <w:tcPr>
            <w:tcW w:w="708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F734A1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</w:t>
            </w:r>
            <w:r w:rsidR="000D4DEA" w:rsidRPr="00790775">
              <w:rPr>
                <w:rFonts w:cs="Arial"/>
                <w:szCs w:val="18"/>
              </w:rPr>
              <w:t>,</w:t>
            </w: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1906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62" w:tooltip="УКАЗ от 28.11.2024 № 1014 ПРЕЗИДЕНТ РОССИЙСКОЙ ФЕДЕРАЦИИ&#10;&#10;ОБ ОЦЕНКЕ ЭФФЕКТИВНОСТИ ДЕЯТЕЛЬНОСТИ ВЫСШИХ ДОЛЖНОСТНЫХ ЛИЦ СУБЪЕКТОВ РОССИЙСКОЙ  ФЕДЕРАЦИИ И ДЕЯТЕЛЬНОСТИ ИСПОЛНИТЕЛЬНЫХ ОРГАНОВ  СУБЪЕКТОВ РОССИЙСКОЙ ФЕДЕРАЦИИ  " w:history="1">
              <w:r w:rsidR="001A71D5" w:rsidRPr="001A71D5">
                <w:rPr>
                  <w:rStyle w:val="a6"/>
                </w:rPr>
                <w:t>от 28.11.2024 № 1014</w:t>
              </w:r>
            </w:hyperlink>
          </w:p>
          <w:p w:rsidR="00137B60" w:rsidRPr="00790775" w:rsidRDefault="00137B60" w:rsidP="00137B60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63" w:history="1">
              <w:r w:rsidR="00C3753E">
                <w:rPr>
                  <w:rStyle w:val="a6"/>
                  <w:rFonts w:cs="Arial"/>
                  <w:szCs w:val="18"/>
                </w:rPr>
                <w:t>от 10 ноября 2023 г. № 557-п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 государственн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ой программе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Развитие экономического потенциала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198" w:type="dxa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Увеличение численности занятых в сфере малого и среднего предпринимательства, включая индивидуальных предпри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 xml:space="preserve">нимателей и </w:t>
            </w:r>
            <w:proofErr w:type="spellStart"/>
            <w:r w:rsidRPr="00790775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  <w:r w:rsidRPr="00790775">
              <w:rPr>
                <w:rFonts w:cs="Arial"/>
                <w:color w:val="000000"/>
                <w:szCs w:val="18"/>
              </w:rPr>
              <w:t>, до 25 млн. человек</w:t>
            </w: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16082" w:type="dxa"/>
            <w:gridSpan w:val="16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Цель 3 Создание условий для обеспечения благоприятного инвестиционного климата</w:t>
            </w: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567" w:type="dxa"/>
            <w:vAlign w:val="center"/>
          </w:tcPr>
          <w:p w:rsidR="000D4DEA" w:rsidRPr="00790775" w:rsidRDefault="000D4DEA" w:rsidP="000D4DE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3.</w:t>
            </w:r>
          </w:p>
        </w:tc>
        <w:tc>
          <w:tcPr>
            <w:tcW w:w="1702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920" w:type="dxa"/>
            <w:vAlign w:val="center"/>
          </w:tcPr>
          <w:p w:rsidR="000D4DEA" w:rsidRPr="00790775" w:rsidRDefault="00790775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0D4DE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23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708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1906" w:type="dxa"/>
          </w:tcPr>
          <w:p w:rsidR="00E10E63" w:rsidRPr="00790775" w:rsidRDefault="00E10E63" w:rsidP="00B572F6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ХМАО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64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C3753E">
                <w:rPr>
                  <w:rStyle w:val="a6"/>
                  <w:rFonts w:cs="Arial"/>
                  <w:szCs w:val="18"/>
                </w:rPr>
                <w:t>от 10.11.2023</w:t>
              </w:r>
              <w:r w:rsidR="00790775" w:rsidRPr="00C3753E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C3753E">
                <w:rPr>
                  <w:rStyle w:val="a6"/>
                  <w:rFonts w:cs="Arial"/>
                  <w:szCs w:val="18"/>
                </w:rPr>
                <w:t>543-п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 государственной программе Ханты-Мансийс</w:t>
            </w:r>
            <w:r w:rsidR="00040E23" w:rsidRPr="00790775">
              <w:rPr>
                <w:rFonts w:cs="Arial"/>
                <w:color w:val="000000"/>
                <w:szCs w:val="18"/>
              </w:rPr>
              <w:t>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="00040E23"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Безопасность жизнедеятельност</w:t>
            </w:r>
            <w:r w:rsidR="00040E23" w:rsidRPr="00790775">
              <w:rPr>
                <w:rFonts w:cs="Arial"/>
                <w:color w:val="000000"/>
                <w:szCs w:val="18"/>
              </w:rPr>
              <w:t>и и профилактика правонарушений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Управление по экономике администрации города</w:t>
            </w:r>
          </w:p>
        </w:tc>
        <w:tc>
          <w:tcPr>
            <w:tcW w:w="1198" w:type="dxa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16082" w:type="dxa"/>
            <w:gridSpan w:val="16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4 Обеспечение прав граждан в отдельных сферах жизнедеятельности</w:t>
            </w: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567" w:type="dxa"/>
            <w:vAlign w:val="center"/>
          </w:tcPr>
          <w:p w:rsidR="000D4DEA" w:rsidRPr="00790775" w:rsidRDefault="000D4DEA" w:rsidP="000D4DE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Количество проведенных мероприятий по правовому 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 xml:space="preserve">просвещению и информированию в сфере защиты прав потребителей 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D4DEA" w:rsidRPr="00790775" w:rsidRDefault="00790775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«</w:t>
            </w:r>
            <w:r w:rsidR="000D4DE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C755F2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D4DEA" w:rsidRPr="00790775" w:rsidRDefault="00040E23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ХМАО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65" w:history="1">
              <w:r w:rsidR="00C3753E">
                <w:rPr>
                  <w:rStyle w:val="a6"/>
                  <w:rFonts w:cs="Arial"/>
                  <w:szCs w:val="18"/>
                </w:rPr>
                <w:t>от 10.11.2023 № 543-п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 xml:space="preserve">О 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государственной программе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Безопасность жизнедеятельности и профилактика правонарушений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198" w:type="dxa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</w:p>
        </w:tc>
      </w:tr>
    </w:tbl>
    <w:p w:rsidR="00D0158D" w:rsidRPr="00790775" w:rsidRDefault="00D0158D" w:rsidP="00A30946">
      <w:pPr>
        <w:jc w:val="right"/>
        <w:rPr>
          <w:rFonts w:cs="Arial"/>
        </w:rPr>
      </w:pPr>
    </w:p>
    <w:p w:rsidR="004B486C" w:rsidRPr="00790775" w:rsidRDefault="00BD2FA9" w:rsidP="00C3753E">
      <w:pPr>
        <w:pStyle w:val="2"/>
      </w:pPr>
      <w:r w:rsidRPr="00790775">
        <w:t xml:space="preserve">3. </w:t>
      </w:r>
      <w:r w:rsidR="00F37475" w:rsidRPr="00790775">
        <w:t xml:space="preserve">План достижения показателей муниципальной программы в </w:t>
      </w:r>
      <w:r w:rsidR="004B486C" w:rsidRPr="00790775">
        <w:t>2024 году</w:t>
      </w:r>
    </w:p>
    <w:p w:rsidR="003C0C66" w:rsidRPr="00790775" w:rsidRDefault="003C0C66" w:rsidP="00BD2FA9">
      <w:pPr>
        <w:jc w:val="center"/>
        <w:rPr>
          <w:rFonts w:cs="Arial"/>
          <w:szCs w:val="28"/>
        </w:rPr>
      </w:pPr>
    </w:p>
    <w:tbl>
      <w:tblPr>
        <w:tblW w:w="54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942"/>
        <w:gridCol w:w="1015"/>
        <w:gridCol w:w="992"/>
        <w:gridCol w:w="992"/>
        <w:gridCol w:w="708"/>
        <w:gridCol w:w="708"/>
        <w:gridCol w:w="706"/>
        <w:gridCol w:w="710"/>
        <w:gridCol w:w="566"/>
        <w:gridCol w:w="579"/>
        <w:gridCol w:w="723"/>
        <w:gridCol w:w="708"/>
        <w:gridCol w:w="566"/>
        <w:gridCol w:w="765"/>
        <w:gridCol w:w="1490"/>
      </w:tblGrid>
      <w:tr w:rsidR="00C42E74" w:rsidRPr="00790775" w:rsidTr="003624CF">
        <w:trPr>
          <w:trHeight w:val="349"/>
          <w:tblHeader/>
          <w:jc w:val="center"/>
        </w:trPr>
        <w:tc>
          <w:tcPr>
            <w:tcW w:w="847" w:type="dxa"/>
            <w:vMerge w:val="restart"/>
            <w:vAlign w:val="center"/>
          </w:tcPr>
          <w:p w:rsidR="00C42E74" w:rsidRPr="00790775" w:rsidRDefault="00790775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 № </w:t>
            </w:r>
            <w:r w:rsidR="00C42E74" w:rsidRPr="00790775">
              <w:rPr>
                <w:rFonts w:cs="Arial"/>
                <w:szCs w:val="18"/>
              </w:rPr>
              <w:t>п/п</w:t>
            </w:r>
          </w:p>
        </w:tc>
        <w:tc>
          <w:tcPr>
            <w:tcW w:w="3942" w:type="dxa"/>
            <w:vMerge w:val="restart"/>
            <w:vAlign w:val="center"/>
          </w:tcPr>
          <w:p w:rsidR="00C42E74" w:rsidRPr="00790775" w:rsidRDefault="00C42E74" w:rsidP="00E40317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1015" w:type="dxa"/>
            <w:vMerge w:val="restart"/>
            <w:vAlign w:val="center"/>
          </w:tcPr>
          <w:p w:rsidR="00C42E74" w:rsidRPr="00790775" w:rsidRDefault="00C42E74" w:rsidP="00E40317">
            <w:pPr>
              <w:spacing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42E74" w:rsidRPr="00790775" w:rsidRDefault="00C42E74" w:rsidP="00E40317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731" w:type="dxa"/>
            <w:gridSpan w:val="11"/>
            <w:vAlign w:val="center"/>
          </w:tcPr>
          <w:p w:rsidR="00C42E74" w:rsidRPr="00790775" w:rsidRDefault="00C42E74" w:rsidP="0087532C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90" w:type="dxa"/>
            <w:vMerge w:val="restart"/>
            <w:vAlign w:val="center"/>
          </w:tcPr>
          <w:p w:rsidR="002E66B4" w:rsidRPr="00790775" w:rsidRDefault="00C42E74" w:rsidP="002E66B4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На конец </w:t>
            </w:r>
          </w:p>
          <w:p w:rsidR="00C42E74" w:rsidRPr="00790775" w:rsidRDefault="00C42E74" w:rsidP="002E66B4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2024 года </w:t>
            </w:r>
          </w:p>
        </w:tc>
      </w:tr>
      <w:tr w:rsidR="00C42E74" w:rsidRPr="00790775" w:rsidTr="003624CF">
        <w:trPr>
          <w:trHeight w:val="661"/>
          <w:tblHeader/>
          <w:jc w:val="center"/>
        </w:trPr>
        <w:tc>
          <w:tcPr>
            <w:tcW w:w="847" w:type="dxa"/>
            <w:vMerge/>
            <w:vAlign w:val="center"/>
          </w:tcPr>
          <w:p w:rsidR="00C42E74" w:rsidRPr="00790775" w:rsidRDefault="00C42E74" w:rsidP="00E40317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vAlign w:val="center"/>
          </w:tcPr>
          <w:p w:rsidR="00C42E74" w:rsidRPr="00790775" w:rsidRDefault="00C42E74" w:rsidP="007E243D">
            <w:pPr>
              <w:spacing w:before="60" w:after="60" w:line="240" w:lineRule="atLeast"/>
              <w:jc w:val="center"/>
              <w:rPr>
                <w:rFonts w:cs="Arial"/>
              </w:rPr>
            </w:pPr>
          </w:p>
        </w:tc>
        <w:tc>
          <w:tcPr>
            <w:tcW w:w="1015" w:type="dxa"/>
            <w:vMerge/>
            <w:vAlign w:val="center"/>
          </w:tcPr>
          <w:p w:rsidR="00C42E74" w:rsidRPr="00790775" w:rsidRDefault="00C42E74" w:rsidP="007E243D">
            <w:pPr>
              <w:spacing w:before="60" w:after="60" w:line="240" w:lineRule="atLeast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42E74" w:rsidRPr="00790775" w:rsidRDefault="00C42E74" w:rsidP="007E243D">
            <w:pPr>
              <w:spacing w:before="60" w:after="60" w:line="240" w:lineRule="atLeast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C42E74" w:rsidRPr="00790775" w:rsidRDefault="00C42E74" w:rsidP="0087532C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янв.</w:t>
            </w:r>
          </w:p>
        </w:tc>
        <w:tc>
          <w:tcPr>
            <w:tcW w:w="708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фев.</w:t>
            </w:r>
          </w:p>
        </w:tc>
        <w:tc>
          <w:tcPr>
            <w:tcW w:w="708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март</w:t>
            </w:r>
          </w:p>
        </w:tc>
        <w:tc>
          <w:tcPr>
            <w:tcW w:w="706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апр.</w:t>
            </w:r>
          </w:p>
        </w:tc>
        <w:tc>
          <w:tcPr>
            <w:tcW w:w="710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hanging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май</w:t>
            </w:r>
          </w:p>
        </w:tc>
        <w:tc>
          <w:tcPr>
            <w:tcW w:w="566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июнь</w:t>
            </w:r>
          </w:p>
        </w:tc>
        <w:tc>
          <w:tcPr>
            <w:tcW w:w="579" w:type="dxa"/>
            <w:vAlign w:val="center"/>
          </w:tcPr>
          <w:p w:rsidR="00C42E74" w:rsidRPr="00790775" w:rsidRDefault="00C42E74" w:rsidP="007D025A">
            <w:pPr>
              <w:spacing w:before="60" w:after="60" w:line="240" w:lineRule="atLeast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июль</w:t>
            </w:r>
          </w:p>
        </w:tc>
        <w:tc>
          <w:tcPr>
            <w:tcW w:w="723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авг.</w:t>
            </w:r>
          </w:p>
        </w:tc>
        <w:tc>
          <w:tcPr>
            <w:tcW w:w="708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сен.</w:t>
            </w:r>
          </w:p>
        </w:tc>
        <w:tc>
          <w:tcPr>
            <w:tcW w:w="566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окт.</w:t>
            </w:r>
          </w:p>
        </w:tc>
        <w:tc>
          <w:tcPr>
            <w:tcW w:w="765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ноя.</w:t>
            </w:r>
          </w:p>
        </w:tc>
        <w:tc>
          <w:tcPr>
            <w:tcW w:w="1490" w:type="dxa"/>
            <w:vMerge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hanging="6"/>
              <w:jc w:val="center"/>
              <w:rPr>
                <w:rFonts w:cs="Arial"/>
              </w:rPr>
            </w:pPr>
          </w:p>
        </w:tc>
      </w:tr>
      <w:tr w:rsidR="00C42E74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68072D" w:rsidRPr="00790775" w:rsidRDefault="0068072D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</w:t>
            </w:r>
          </w:p>
        </w:tc>
        <w:tc>
          <w:tcPr>
            <w:tcW w:w="3942" w:type="dxa"/>
          </w:tcPr>
          <w:p w:rsidR="0068072D" w:rsidRPr="00790775" w:rsidRDefault="0068072D" w:rsidP="00E40317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</w:t>
            </w:r>
          </w:p>
        </w:tc>
        <w:tc>
          <w:tcPr>
            <w:tcW w:w="1015" w:type="dxa"/>
          </w:tcPr>
          <w:p w:rsidR="0068072D" w:rsidRPr="00790775" w:rsidRDefault="0068072D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992" w:type="dxa"/>
          </w:tcPr>
          <w:p w:rsidR="0068072D" w:rsidRPr="00790775" w:rsidRDefault="0068072D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</w:t>
            </w:r>
          </w:p>
        </w:tc>
        <w:tc>
          <w:tcPr>
            <w:tcW w:w="992" w:type="dxa"/>
          </w:tcPr>
          <w:p w:rsidR="0068072D" w:rsidRPr="00790775" w:rsidRDefault="0068072D" w:rsidP="0087532C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</w:t>
            </w:r>
          </w:p>
        </w:tc>
        <w:tc>
          <w:tcPr>
            <w:tcW w:w="708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bCs/>
                <w:szCs w:val="18"/>
              </w:rPr>
            </w:pP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706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8</w:t>
            </w:r>
          </w:p>
        </w:tc>
        <w:tc>
          <w:tcPr>
            <w:tcW w:w="710" w:type="dxa"/>
          </w:tcPr>
          <w:p w:rsidR="0068072D" w:rsidRPr="00790775" w:rsidRDefault="0068072D" w:rsidP="0050361F">
            <w:pPr>
              <w:spacing w:before="60" w:after="60"/>
              <w:ind w:hanging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</w:t>
            </w:r>
          </w:p>
        </w:tc>
        <w:tc>
          <w:tcPr>
            <w:tcW w:w="566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10</w:t>
            </w:r>
          </w:p>
        </w:tc>
        <w:tc>
          <w:tcPr>
            <w:tcW w:w="579" w:type="dxa"/>
          </w:tcPr>
          <w:p w:rsidR="0068072D" w:rsidRPr="00790775" w:rsidRDefault="0068072D" w:rsidP="007D025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11</w:t>
            </w:r>
          </w:p>
        </w:tc>
        <w:tc>
          <w:tcPr>
            <w:tcW w:w="723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12</w:t>
            </w:r>
          </w:p>
        </w:tc>
        <w:tc>
          <w:tcPr>
            <w:tcW w:w="708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13</w:t>
            </w:r>
          </w:p>
        </w:tc>
        <w:tc>
          <w:tcPr>
            <w:tcW w:w="566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14</w:t>
            </w:r>
          </w:p>
        </w:tc>
        <w:tc>
          <w:tcPr>
            <w:tcW w:w="765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</w:t>
            </w:r>
          </w:p>
        </w:tc>
        <w:tc>
          <w:tcPr>
            <w:tcW w:w="1490" w:type="dxa"/>
          </w:tcPr>
          <w:p w:rsidR="0068072D" w:rsidRPr="00790775" w:rsidRDefault="0068072D" w:rsidP="00132A2B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16</w:t>
            </w:r>
          </w:p>
        </w:tc>
      </w:tr>
      <w:tr w:rsidR="00FF6BC2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FF6BC2" w:rsidRPr="00790775" w:rsidRDefault="00443E10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</w:t>
            </w:r>
          </w:p>
        </w:tc>
        <w:tc>
          <w:tcPr>
            <w:tcW w:w="15170" w:type="dxa"/>
            <w:gridSpan w:val="15"/>
          </w:tcPr>
          <w:p w:rsidR="00FF6BC2" w:rsidRPr="00790775" w:rsidRDefault="00FF6BC2" w:rsidP="00132A2B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1.1</w:t>
            </w:r>
          </w:p>
        </w:tc>
        <w:tc>
          <w:tcPr>
            <w:tcW w:w="3942" w:type="dxa"/>
          </w:tcPr>
          <w:p w:rsidR="00456FCA" w:rsidRPr="00790775" w:rsidRDefault="00456FCA" w:rsidP="00456FCA">
            <w:pPr>
              <w:spacing w:before="60" w:after="60"/>
              <w:ind w:left="108" w:right="105" w:firstLine="0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015" w:type="dxa"/>
            <w:vAlign w:val="center"/>
          </w:tcPr>
          <w:p w:rsidR="00456FCA" w:rsidRPr="00790775" w:rsidRDefault="00790775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456FC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AE39B2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AE39B2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 к базовому году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156,52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156,52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156,52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156,52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</w:t>
            </w:r>
          </w:p>
        </w:tc>
        <w:tc>
          <w:tcPr>
            <w:tcW w:w="15170" w:type="dxa"/>
            <w:gridSpan w:val="15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2 Трансформация делового климата и совершенствование системы поддержки и развития малого и среднего предпринимательства и креативных индустрий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lastRenderedPageBreak/>
              <w:t>2.1.</w:t>
            </w:r>
          </w:p>
        </w:tc>
        <w:tc>
          <w:tcPr>
            <w:tcW w:w="3942" w:type="dxa"/>
          </w:tcPr>
          <w:p w:rsidR="00456FCA" w:rsidRPr="00790775" w:rsidRDefault="00456FCA" w:rsidP="00456FCA">
            <w:pPr>
              <w:ind w:left="23" w:right="57" w:firstLine="14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90775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</w:p>
        </w:tc>
        <w:tc>
          <w:tcPr>
            <w:tcW w:w="1015" w:type="dxa"/>
            <w:vAlign w:val="center"/>
          </w:tcPr>
          <w:p w:rsidR="00456FCA" w:rsidRPr="00790775" w:rsidRDefault="00790775" w:rsidP="00AE39B2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456FC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AE39B2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AE39B2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Тысяч человек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3,1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4,3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5,5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15170" w:type="dxa"/>
            <w:gridSpan w:val="15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3 Создание условий для обеспечения благоприятного инвестиционного климата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3.1.</w:t>
            </w:r>
          </w:p>
        </w:tc>
        <w:tc>
          <w:tcPr>
            <w:tcW w:w="3942" w:type="dxa"/>
            <w:vAlign w:val="center"/>
          </w:tcPr>
          <w:p w:rsidR="00456FCA" w:rsidRPr="00790775" w:rsidRDefault="00456FCA" w:rsidP="00456FCA">
            <w:pPr>
              <w:ind w:left="66" w:right="84" w:firstLine="14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1015" w:type="dxa"/>
            <w:vAlign w:val="center"/>
          </w:tcPr>
          <w:p w:rsidR="00456FCA" w:rsidRPr="00790775" w:rsidRDefault="00790775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456FC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3624CF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3624CF">
              <w:rPr>
                <w:rFonts w:cs="Arial"/>
                <w:szCs w:val="18"/>
              </w:rPr>
              <w:t>97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97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97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97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</w:t>
            </w:r>
          </w:p>
        </w:tc>
        <w:tc>
          <w:tcPr>
            <w:tcW w:w="15170" w:type="dxa"/>
            <w:gridSpan w:val="15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4 Обеспечение прав граждан в отдельных сферах жизнедеятельности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4.1.</w:t>
            </w:r>
          </w:p>
        </w:tc>
        <w:tc>
          <w:tcPr>
            <w:tcW w:w="3942" w:type="dxa"/>
            <w:vAlign w:val="center"/>
          </w:tcPr>
          <w:p w:rsidR="00456FCA" w:rsidRPr="00790775" w:rsidRDefault="00456FCA" w:rsidP="00456FCA">
            <w:pPr>
              <w:ind w:left="52" w:right="70" w:firstLine="28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Количество проведенных мероприятий по правовому просвещению и информированию в сфере защиты прав потребителей </w:t>
            </w:r>
          </w:p>
        </w:tc>
        <w:tc>
          <w:tcPr>
            <w:tcW w:w="1015" w:type="dxa"/>
            <w:vAlign w:val="center"/>
          </w:tcPr>
          <w:p w:rsidR="00456FCA" w:rsidRPr="00790775" w:rsidRDefault="00790775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456FC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E909B1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6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E909B1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8</w:t>
            </w:r>
          </w:p>
        </w:tc>
      </w:tr>
    </w:tbl>
    <w:p w:rsidR="00622ABE" w:rsidRDefault="00622ABE" w:rsidP="00622ABE">
      <w:pPr>
        <w:pStyle w:val="2"/>
        <w:ind w:firstLine="0"/>
        <w:jc w:val="both"/>
        <w:rPr>
          <w:b w:val="0"/>
          <w:bCs w:val="0"/>
          <w:iCs w:val="0"/>
          <w:sz w:val="24"/>
          <w:vertAlign w:val="superscript"/>
        </w:rPr>
      </w:pPr>
    </w:p>
    <w:p w:rsidR="00622ABE" w:rsidRDefault="00622ABE" w:rsidP="00622ABE">
      <w:pPr>
        <w:pStyle w:val="2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(Р</w:t>
      </w:r>
      <w:r w:rsidRPr="00622ABE">
        <w:rPr>
          <w:b w:val="0"/>
          <w:sz w:val="24"/>
        </w:rPr>
        <w:t>аздел 4 излож</w:t>
      </w:r>
      <w:r>
        <w:rPr>
          <w:b w:val="0"/>
          <w:sz w:val="24"/>
        </w:rPr>
        <w:t>ен</w:t>
      </w:r>
      <w:r w:rsidRPr="00622ABE">
        <w:rPr>
          <w:b w:val="0"/>
          <w:sz w:val="24"/>
        </w:rPr>
        <w:t xml:space="preserve"> в новой редакции </w:t>
      </w:r>
      <w:r>
        <w:rPr>
          <w:b w:val="0"/>
          <w:sz w:val="24"/>
        </w:rPr>
        <w:t xml:space="preserve">постановлением администрации </w:t>
      </w:r>
      <w:hyperlink r:id="rId66" w:tooltip="постановление от 29.02.2024 0:00:00 №33-па Администрация г. Пыть-Ях&#10;&#10;О внесении изменения в постановление администрации города от 18.12.2023 № 345-па " w:history="1">
        <w:r w:rsidRPr="00622ABE">
          <w:rPr>
            <w:rStyle w:val="a6"/>
            <w:b w:val="0"/>
            <w:sz w:val="24"/>
          </w:rPr>
          <w:t>от 29.02.2024 № 33-па</w:t>
        </w:r>
      </w:hyperlink>
      <w:r>
        <w:rPr>
          <w:b w:val="0"/>
          <w:sz w:val="24"/>
        </w:rPr>
        <w:t>)</w:t>
      </w:r>
    </w:p>
    <w:p w:rsidR="00622ABE" w:rsidRDefault="00622ABE" w:rsidP="00622ABE"/>
    <w:p w:rsidR="006B54DF" w:rsidRDefault="006B54DF" w:rsidP="00C3753E">
      <w:pPr>
        <w:pStyle w:val="2"/>
      </w:pPr>
      <w:r w:rsidRPr="00790775">
        <w:t>4. Структура муниципальной программы</w:t>
      </w:r>
    </w:p>
    <w:p w:rsidR="00622ABE" w:rsidRPr="00790775" w:rsidRDefault="00622ABE" w:rsidP="00622ABE"/>
    <w:tbl>
      <w:tblPr>
        <w:tblW w:w="15876" w:type="dxa"/>
        <w:jc w:val="center"/>
        <w:tblLook w:val="01E0" w:firstRow="1" w:lastRow="1" w:firstColumn="1" w:lastColumn="1" w:noHBand="0" w:noVBand="0"/>
      </w:tblPr>
      <w:tblGrid>
        <w:gridCol w:w="851"/>
        <w:gridCol w:w="6189"/>
        <w:gridCol w:w="5860"/>
        <w:gridCol w:w="2976"/>
      </w:tblGrid>
      <w:tr w:rsidR="00622ABE" w:rsidRPr="00622ABE" w:rsidTr="00622ABE">
        <w:trPr>
          <w:trHeight w:val="4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№ 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Связь с показателями</w:t>
            </w:r>
          </w:p>
        </w:tc>
      </w:tr>
      <w:tr w:rsidR="00622ABE" w:rsidRPr="00622ABE" w:rsidTr="00622ABE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4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«Совершенствование системы стратегического управления и развитие конкуренции»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Обеспечение стратегического планирования и </w:t>
            </w:r>
            <w:r w:rsidRPr="00622ABE">
              <w:rPr>
                <w:rFonts w:cs="Arial"/>
              </w:rPr>
              <w:lastRenderedPageBreak/>
              <w:t>анализа социально-экономического развития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Мониторинг и контроль реализации Стратегии </w:t>
            </w:r>
            <w:r w:rsidRPr="00622ABE">
              <w:rPr>
                <w:rFonts w:cs="Arial"/>
              </w:rPr>
              <w:lastRenderedPageBreak/>
              <w:t xml:space="preserve">социально-экономического развития муниципального образования городской округ </w:t>
            </w:r>
            <w:proofErr w:type="spellStart"/>
            <w:r w:rsidRPr="00622ABE">
              <w:rPr>
                <w:rFonts w:cs="Arial"/>
              </w:rPr>
              <w:t>Пыть-Ях</w:t>
            </w:r>
            <w:proofErr w:type="spellEnd"/>
            <w:r w:rsidRPr="00622ABE">
              <w:rPr>
                <w:rFonts w:cs="Arial"/>
              </w:rPr>
              <w:t xml:space="preserve"> до 2030 года. Актуализация Стратегии социально-экономического развития автономного округа до 2030 года. Исполнение «дорожной карты по развитию конкуренции в городе </w:t>
            </w:r>
            <w:proofErr w:type="spellStart"/>
            <w:r w:rsidRPr="00622ABE">
              <w:rPr>
                <w:rFonts w:cs="Arial"/>
              </w:rPr>
              <w:t>Пыть-Яхе</w:t>
            </w:r>
            <w:proofErr w:type="spellEnd"/>
            <w:r w:rsidRPr="00622ABE">
              <w:rPr>
                <w:rFonts w:cs="Arial"/>
              </w:rPr>
              <w:t xml:space="preserve">». Комплексный анализ социально-экономического развития города </w:t>
            </w:r>
            <w:proofErr w:type="spellStart"/>
            <w:r w:rsidRPr="00622ABE">
              <w:rPr>
                <w:rFonts w:cs="Arial"/>
              </w:rPr>
              <w:t>Пыть-Яха</w:t>
            </w:r>
            <w:proofErr w:type="spellEnd"/>
            <w:r w:rsidRPr="00622ABE">
              <w:rPr>
                <w:rFonts w:cs="Arial"/>
              </w:rPr>
              <w:t>.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Разработка среднесрочных прогнозов социально-экономического развития города </w:t>
            </w:r>
            <w:proofErr w:type="spellStart"/>
            <w:r w:rsidRPr="00622ABE">
              <w:rPr>
                <w:rFonts w:cs="Arial"/>
              </w:rPr>
              <w:t>Пыть-Яха</w:t>
            </w:r>
            <w:proofErr w:type="spellEnd"/>
            <w:r w:rsidRPr="00622ABE">
              <w:rPr>
                <w:rFonts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Темп роста (индекс </w:t>
            </w:r>
            <w:r w:rsidRPr="00622ABE">
              <w:rPr>
                <w:rFonts w:cs="Arial"/>
              </w:rPr>
              <w:lastRenderedPageBreak/>
              <w:t>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муниципальному имуществу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1.1.2.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Обеспечение доступа субъектам малого и среднего предпринимательства, признанным социальными предприятиями, к предоставлению услуг в социальной сфере, в том числе обеспечение имущественной поддержки социальных предприятий на льготных условиях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Предоставление муниципальных преференций субъектам малого и среднего предпринимательства, признанным социальными предприятиями, путем предоставления в аренду имущества, находящегося в государственной собственности автономного округа, на льготных условиях без проведения торгов на право заключения таких договоров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«Развитие малого и среднего предпринимательства»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Региональный проект «Акселерация субъектов малого и среднего предпринимательства», в том числе финансовая поддержка социального предпринимательства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Ответственный за реализацию: Управление по экономике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 01.01.2019-31.12.2024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Предоставление субсидий субъектам малого и среднего предпринимательства в городе </w:t>
            </w:r>
            <w:proofErr w:type="spellStart"/>
            <w:r w:rsidRPr="00622ABE">
              <w:rPr>
                <w:rFonts w:cs="Arial"/>
              </w:rPr>
              <w:t>Пыть-Яхе</w:t>
            </w:r>
            <w:proofErr w:type="spellEnd"/>
            <w:r w:rsidRPr="00622ABE">
              <w:rPr>
                <w:rFonts w:cs="Arial"/>
              </w:rPr>
              <w:t>, в том числе финансовая поддержка социального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 xml:space="preserve">Региональный проект «Создание условий для легкого старта и комфортного ведения бизнеса», в том числе финансовая </w:t>
            </w:r>
            <w:r w:rsidRPr="00622ABE">
              <w:rPr>
                <w:rFonts w:cs="Arial"/>
              </w:rPr>
              <w:lastRenderedPageBreak/>
              <w:t>поддержка социального предпринимательства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Ответственный за реализацию: Управление по экономике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 01.01.2019-31.12.2024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Предоставление субсидий субъектам малого и среднего предпринимательства в городе </w:t>
            </w:r>
            <w:proofErr w:type="spellStart"/>
            <w:r w:rsidRPr="00622ABE">
              <w:rPr>
                <w:rFonts w:cs="Arial"/>
              </w:rPr>
              <w:t>Пыть-Яхе</w:t>
            </w:r>
            <w:proofErr w:type="spellEnd"/>
            <w:r w:rsidRPr="00622ABE">
              <w:rPr>
                <w:rFonts w:cs="Arial"/>
              </w:rPr>
              <w:t>, в том числе финансовая поддержка социального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«Пропаганда и популяризация предпринимательской деятельности»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Организация и проведение ярморочных, образовательных мероприятий, городского конкурса «Предприниматель года»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Информирование населения о мерах и механизмах их реализации поддержки малого и среднего предпринимательства.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Формирование позитивного отношения различных групп населения области к предпринимательской деятельности.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Освещение в средствах массовой информации положительного опыта организации и ведения предпринимательской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2.3.2.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tabs>
                <w:tab w:val="left" w:pos="-1080"/>
              </w:tabs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Предоставление информационно-консультационной поддержки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Предоставляется 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устной форме;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письменной форме;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электронной форме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онлайн формате через Цифровую платформу МСП.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2.4.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 xml:space="preserve">Комплекс процессных мероприятий «Предоставление </w:t>
            </w:r>
            <w:proofErr w:type="spellStart"/>
            <w:r w:rsidRPr="00622ABE">
              <w:rPr>
                <w:rFonts w:cs="Arial"/>
              </w:rPr>
              <w:t>грантовой</w:t>
            </w:r>
            <w:proofErr w:type="spellEnd"/>
            <w:r w:rsidRPr="00622ABE">
              <w:rPr>
                <w:rFonts w:cs="Arial"/>
              </w:rPr>
              <w:t xml:space="preserve"> поддержки социальному и креативному предпринимательству»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2.4.1.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Создание условий для развития субъектов малого и </w:t>
            </w:r>
            <w:r w:rsidRPr="00622ABE">
              <w:rPr>
                <w:rFonts w:cs="Arial"/>
              </w:rPr>
              <w:lastRenderedPageBreak/>
              <w:t>среднего предпринимательства в сфере социального и креативного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Предоставление </w:t>
            </w:r>
            <w:proofErr w:type="spellStart"/>
            <w:r w:rsidRPr="00622ABE">
              <w:rPr>
                <w:rFonts w:cs="Arial"/>
              </w:rPr>
              <w:t>грантовой</w:t>
            </w:r>
            <w:proofErr w:type="spellEnd"/>
            <w:r w:rsidRPr="00622ABE">
              <w:rPr>
                <w:rFonts w:cs="Arial"/>
              </w:rPr>
              <w:t xml:space="preserve"> поддержки </w:t>
            </w:r>
            <w:r w:rsidRPr="00622ABE">
              <w:rPr>
                <w:rFonts w:cs="Arial"/>
              </w:rPr>
              <w:lastRenderedPageBreak/>
              <w:t>социальному и креативному предпринимательству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Численность занятых в </w:t>
            </w:r>
            <w:r w:rsidRPr="00622ABE">
              <w:rPr>
                <w:rFonts w:cs="Arial"/>
              </w:rPr>
              <w:lastRenderedPageBreak/>
              <w:t xml:space="preserve">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>2.5.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«Пропаганда, популяризация и продвижение налогового режима «Налог на профессиональный доход»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2.5.1.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Популяризация и продвижение налогового режима «Налог на профессиональный доход»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Предоставление консультаций индивидуальным предпринимателям, применяющим специальный налоговый режим «Налог на профессиональный доход».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Размещение информационных материалов на официальном сайте администрации г. </w:t>
            </w:r>
            <w:proofErr w:type="spellStart"/>
            <w:r w:rsidRPr="00622ABE">
              <w:rPr>
                <w:rFonts w:cs="Arial"/>
              </w:rPr>
              <w:t>Пыть-Яха</w:t>
            </w:r>
            <w:proofErr w:type="spellEnd"/>
            <w:r w:rsidRPr="00622ABE">
              <w:rPr>
                <w:rFonts w:cs="Arial"/>
              </w:rPr>
              <w:t xml:space="preserve"> и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«Повышение инвестиционной привлекательности»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«Создание условий для реализации инвестиционных проектов»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Создание благоприятных условий для реализации инвестиционных проектов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Реализация плана мероприятий («дорожной карты») по обеспечению благоприятного инвестиционного климата на территории г. </w:t>
            </w:r>
            <w:proofErr w:type="spellStart"/>
            <w:r w:rsidRPr="00622ABE">
              <w:rPr>
                <w:rFonts w:cs="Arial"/>
              </w:rPr>
              <w:t>Пыть-Ях</w:t>
            </w:r>
            <w:proofErr w:type="spellEnd"/>
            <w:r w:rsidRPr="00622ABE">
              <w:rPr>
                <w:rFonts w:cs="Arial"/>
              </w:rPr>
              <w:t>.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Внедрение системы поддержки новых инвестиционных проектов "Региональный инвестиционный стандарт" – Муниципальный инвестиционный стандарт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Реализация и запуск новых инвестиционных проектов, в том числе масштабных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Pr="00622ABE">
              <w:rPr>
                <w:rFonts w:cs="Arial"/>
              </w:rPr>
              <w:lastRenderedPageBreak/>
              <w:t>процент к базовому году (2020 год - базовое значение)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>4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«Обеспечение защиты прав потребителей»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4.1.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«Правовое просвещение и информирование в сфере защиты прав потребителей»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4.1.1.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Проведение мероприятий по правовому просвещению и информированию в сфере защиты прав потребителей. Публикация информационных материалов в еженедельнике «Новая Северная газета», прокат на телевидении города </w:t>
            </w:r>
            <w:proofErr w:type="spellStart"/>
            <w:r w:rsidRPr="00622ABE">
              <w:rPr>
                <w:rFonts w:cs="Arial"/>
              </w:rPr>
              <w:t>Пыть-Яха</w:t>
            </w:r>
            <w:proofErr w:type="spellEnd"/>
            <w:r w:rsidRPr="00622ABE">
              <w:rPr>
                <w:rFonts w:cs="Arial"/>
              </w:rPr>
              <w:t xml:space="preserve"> информационных передач (роликов).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потребителей.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Количество проведенных мероприятий по правовому просвещению и информированию в сфере защиты прав потребителей.</w:t>
            </w:r>
          </w:p>
        </w:tc>
      </w:tr>
    </w:tbl>
    <w:p w:rsidR="006A2CD4" w:rsidRDefault="006A2CD4" w:rsidP="006A2CD4">
      <w:pPr>
        <w:pStyle w:val="ConsPlusNormal"/>
        <w:rPr>
          <w:sz w:val="24"/>
          <w:szCs w:val="28"/>
        </w:rPr>
      </w:pPr>
    </w:p>
    <w:p w:rsidR="006A2CD4" w:rsidRDefault="006A2CD4" w:rsidP="006A2CD4">
      <w:pPr>
        <w:pStyle w:val="ConsPlusNormal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6B54DF" w:rsidRDefault="006A2CD4" w:rsidP="006A2CD4">
      <w:pPr>
        <w:pStyle w:val="ConsPlusNormal"/>
        <w:rPr>
          <w:b/>
          <w:sz w:val="24"/>
          <w:szCs w:val="28"/>
        </w:rPr>
      </w:pPr>
      <w:r>
        <w:rPr>
          <w:sz w:val="24"/>
          <w:szCs w:val="28"/>
        </w:rPr>
        <w:t>(</w:t>
      </w:r>
      <w:r w:rsidRPr="006A2CD4">
        <w:rPr>
          <w:sz w:val="24"/>
          <w:szCs w:val="28"/>
        </w:rPr>
        <w:t>Раздел 5 «Финансовое обеспечение муниципальной программы» излож</w:t>
      </w:r>
      <w:r>
        <w:rPr>
          <w:sz w:val="24"/>
          <w:szCs w:val="28"/>
        </w:rPr>
        <w:t>ен</w:t>
      </w:r>
      <w:r w:rsidRPr="006A2CD4">
        <w:rPr>
          <w:sz w:val="24"/>
          <w:szCs w:val="28"/>
        </w:rPr>
        <w:t xml:space="preserve"> в новой редакции</w:t>
      </w:r>
      <w:r>
        <w:rPr>
          <w:sz w:val="24"/>
          <w:szCs w:val="28"/>
        </w:rPr>
        <w:t xml:space="preserve"> постановлением администрации</w:t>
      </w:r>
      <w:r>
        <w:rPr>
          <w:b/>
          <w:sz w:val="24"/>
          <w:szCs w:val="28"/>
        </w:rPr>
        <w:t xml:space="preserve"> </w:t>
      </w:r>
      <w:hyperlink r:id="rId67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sz w:val="24"/>
            <w:szCs w:val="28"/>
          </w:rPr>
          <w:t>от 23.04.2024 № 86-па</w:t>
        </w:r>
      </w:hyperlink>
      <w:r>
        <w:rPr>
          <w:b/>
          <w:sz w:val="24"/>
          <w:szCs w:val="28"/>
        </w:rPr>
        <w:t>)</w:t>
      </w:r>
    </w:p>
    <w:p w:rsidR="001A71D5" w:rsidRPr="00790775" w:rsidRDefault="001A71D5" w:rsidP="006A2CD4">
      <w:pPr>
        <w:pStyle w:val="ConsPlusNormal"/>
        <w:rPr>
          <w:sz w:val="24"/>
          <w:szCs w:val="28"/>
        </w:rPr>
      </w:pPr>
      <w:r>
        <w:rPr>
          <w:sz w:val="24"/>
          <w:szCs w:val="28"/>
        </w:rPr>
        <w:t>(</w:t>
      </w:r>
      <w:r w:rsidRPr="006A2CD4">
        <w:rPr>
          <w:sz w:val="24"/>
          <w:szCs w:val="28"/>
        </w:rPr>
        <w:t>Раздел 5 «Финансовое обеспечение муниципальной программы» излож</w:t>
      </w:r>
      <w:r>
        <w:rPr>
          <w:sz w:val="24"/>
          <w:szCs w:val="28"/>
        </w:rPr>
        <w:t>ен</w:t>
      </w:r>
      <w:r w:rsidRPr="006A2CD4">
        <w:rPr>
          <w:sz w:val="24"/>
          <w:szCs w:val="28"/>
        </w:rPr>
        <w:t xml:space="preserve"> в новой редакции</w:t>
      </w:r>
      <w:r>
        <w:rPr>
          <w:sz w:val="24"/>
          <w:szCs w:val="28"/>
        </w:rPr>
        <w:t xml:space="preserve"> постановлением администрации</w:t>
      </w:r>
      <w:r>
        <w:rPr>
          <w:b/>
          <w:sz w:val="24"/>
          <w:szCs w:val="28"/>
        </w:rPr>
        <w:t xml:space="preserve"> </w:t>
      </w:r>
      <w:hyperlink r:id="rId68" w:tooltip="постановление от 18.12.2024 0:00:00 №275-па Администрация г. Пыть-Ях&#10;&#10;О внесении изменений в постановление администрации города от 18.12.2023 № 345-па " w:history="1">
        <w:r w:rsidRPr="001A71D5">
          <w:rPr>
            <w:rStyle w:val="a6"/>
            <w:sz w:val="24"/>
            <w:szCs w:val="28"/>
          </w:rPr>
          <w:t>от 18.12.2024 № 275-па</w:t>
        </w:r>
      </w:hyperlink>
      <w:r>
        <w:rPr>
          <w:b/>
          <w:sz w:val="24"/>
          <w:szCs w:val="28"/>
        </w:rPr>
        <w:t>)</w:t>
      </w:r>
    </w:p>
    <w:p w:rsidR="001A71D5" w:rsidRDefault="001A71D5" w:rsidP="00C3753E">
      <w:pPr>
        <w:pStyle w:val="2"/>
      </w:pPr>
    </w:p>
    <w:p w:rsidR="00437323" w:rsidRPr="00790775" w:rsidRDefault="00437323" w:rsidP="00C3753E">
      <w:pPr>
        <w:pStyle w:val="2"/>
      </w:pPr>
      <w:r w:rsidRPr="00790775">
        <w:t>5. Финансовое обеспечение муниципальной программы</w:t>
      </w:r>
    </w:p>
    <w:p w:rsidR="00437323" w:rsidRPr="00790775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842" w:type="dxa"/>
        <w:jc w:val="center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1134"/>
        <w:gridCol w:w="992"/>
        <w:gridCol w:w="1134"/>
        <w:gridCol w:w="1417"/>
      </w:tblGrid>
      <w:tr w:rsidR="001A71D5" w:rsidRPr="001A71D5" w:rsidTr="00B40487">
        <w:trPr>
          <w:trHeight w:val="343"/>
          <w:jc w:val="center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1A71D5" w:rsidRPr="001A71D5" w:rsidTr="00B40487">
        <w:trPr>
          <w:trHeight w:val="348"/>
          <w:jc w:val="center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2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3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3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3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2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Всего</w:t>
            </w:r>
          </w:p>
        </w:tc>
      </w:tr>
      <w:tr w:rsidR="001A71D5" w:rsidRPr="001A71D5" w:rsidTr="00B40487">
        <w:trPr>
          <w:trHeight w:val="282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2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3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3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3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2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9</w:t>
            </w:r>
          </w:p>
        </w:tc>
      </w:tr>
      <w:tr w:rsidR="001A71D5" w:rsidRPr="001A71D5" w:rsidTr="00B40487">
        <w:trPr>
          <w:trHeight w:val="359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 xml:space="preserve">Развитие экономического потенциала города </w:t>
            </w:r>
            <w:proofErr w:type="spellStart"/>
            <w:r w:rsidRPr="001A71D5">
              <w:rPr>
                <w:rFonts w:cs="Arial"/>
              </w:rPr>
              <w:t>Пыть-Яха</w:t>
            </w:r>
            <w:proofErr w:type="spellEnd"/>
            <w:r w:rsidRPr="001A71D5">
              <w:rPr>
                <w:rFonts w:cs="Arial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6 496,3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4 720,6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3 250,8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16 285,7</w:t>
            </w:r>
          </w:p>
        </w:tc>
      </w:tr>
      <w:tr w:rsidR="001A71D5" w:rsidRPr="001A71D5" w:rsidTr="00B40487">
        <w:trPr>
          <w:trHeight w:val="325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2 656,4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10 761,8</w:t>
            </w:r>
          </w:p>
        </w:tc>
      </w:tr>
      <w:tr w:rsidR="001A71D5" w:rsidRPr="001A71D5" w:rsidTr="00B40487">
        <w:trPr>
          <w:trHeight w:val="411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2 443,6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667,9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5 523,9</w:t>
            </w:r>
          </w:p>
        </w:tc>
      </w:tr>
      <w:tr w:rsidR="001A71D5" w:rsidRPr="001A71D5" w:rsidTr="00B40487">
        <w:trPr>
          <w:trHeight w:val="411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1. Совершенствование системы стратегического управления и развитие конкуренции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1.1. 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2. Развитие малого и среднего предпринимательства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6 396,30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4 664,60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3 194,80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15 849,70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2 656,4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10 761,8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2 343,60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  <w:color w:val="000000"/>
              </w:rPr>
            </w:pPr>
            <w:r w:rsidRPr="001A71D5">
              <w:rPr>
                <w:rFonts w:cs="Arial"/>
                <w:color w:val="000000"/>
              </w:rPr>
              <w:t>5 087,90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lastRenderedPageBreak/>
              <w:t>2.1. Региональный проект «Акселерация субъектов малого и среднего предпринимательства», в том числе финансовая поддержка социального предпринимательства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3 943,4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3 943,4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2 509,5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10 396,3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9 876,4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519,9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2"/>
              <w:rPr>
                <w:rFonts w:cs="Arial"/>
              </w:rPr>
            </w:pPr>
            <w:r w:rsidRPr="001A71D5">
              <w:rPr>
                <w:rFonts w:cs="Arial"/>
              </w:rPr>
              <w:t>2.2. Региональный проект «Создание условий для легкого старта и комфортного ведения бизнеса»,</w:t>
            </w:r>
          </w:p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в том числе финансовая поддержка социального предпринимательства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932,2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272,4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885,4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46,8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2.3. Комплекс процессных мероприятий «Пропаганда и популяризация предпринимательской деятельности»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3 021,2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3 021,2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 xml:space="preserve">2.4. Комплекс процессных мероприятий «Предоставление </w:t>
            </w:r>
            <w:proofErr w:type="spellStart"/>
            <w:r w:rsidRPr="001A71D5">
              <w:rPr>
                <w:rFonts w:cs="Arial"/>
              </w:rPr>
              <w:t>грантовой</w:t>
            </w:r>
            <w:proofErr w:type="spellEnd"/>
            <w:r w:rsidRPr="001A71D5">
              <w:rPr>
                <w:rFonts w:cs="Arial"/>
              </w:rPr>
              <w:t xml:space="preserve"> поддержки социальному и креативному предпринимательству»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1 500,0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1 500,0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2.5. Комплекс процессных мероприятий «Пропаганда, популяризация и продвижение налогового режима «Налог на профессиональный доход»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3. Повышение инвестиционной привлекательности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3.1. Комплекс процессных мероприятий «Создание условий для реализации инвестиционных проектов»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0,0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lastRenderedPageBreak/>
              <w:t>4. Обеспечение защиты прав потребителей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436,0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436,0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rPr>
                <w:rFonts w:cs="Arial"/>
              </w:rPr>
            </w:pPr>
            <w:r w:rsidRPr="001A71D5">
              <w:rPr>
                <w:rFonts w:cs="Arial"/>
              </w:rPr>
              <w:t>4.1. Комплекс процессных мероприятий «Правовое просвещение и информирование в сфере защиты прав потребителей»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436,0</w:t>
            </w:r>
          </w:p>
        </w:tc>
      </w:tr>
      <w:tr w:rsidR="001A71D5" w:rsidRPr="001A71D5" w:rsidTr="00B40487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D5" w:rsidRPr="001A71D5" w:rsidRDefault="001A71D5" w:rsidP="00B40487">
            <w:pPr>
              <w:ind w:firstLine="0"/>
              <w:jc w:val="left"/>
              <w:rPr>
                <w:rFonts w:cs="Arial"/>
              </w:rPr>
            </w:pPr>
            <w:r w:rsidRPr="001A71D5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71D5" w:rsidRPr="001A71D5" w:rsidRDefault="001A71D5" w:rsidP="00B40487">
            <w:pPr>
              <w:ind w:firstLine="0"/>
              <w:jc w:val="center"/>
              <w:rPr>
                <w:rFonts w:cs="Arial"/>
              </w:rPr>
            </w:pPr>
            <w:r w:rsidRPr="001A71D5">
              <w:rPr>
                <w:rFonts w:cs="Arial"/>
              </w:rPr>
              <w:t>436,0</w:t>
            </w:r>
          </w:p>
        </w:tc>
      </w:tr>
    </w:tbl>
    <w:p w:rsidR="009B15A8" w:rsidRPr="00790775" w:rsidRDefault="009B15A8" w:rsidP="00BB00B4">
      <w:pPr>
        <w:ind w:firstLine="0"/>
        <w:rPr>
          <w:rFonts w:cs="Arial"/>
        </w:rPr>
      </w:pPr>
    </w:p>
    <w:sectPr w:rsidR="009B15A8" w:rsidRPr="00790775" w:rsidSect="00C37008">
      <w:headerReference w:type="even" r:id="rId69"/>
      <w:headerReference w:type="default" r:id="rId70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32" w:rsidRDefault="00503232">
      <w:r>
        <w:separator/>
      </w:r>
    </w:p>
  </w:endnote>
  <w:endnote w:type="continuationSeparator" w:id="0">
    <w:p w:rsidR="00503232" w:rsidRDefault="0050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32" w:rsidRDefault="00503232">
      <w:r>
        <w:separator/>
      </w:r>
    </w:p>
  </w:footnote>
  <w:footnote w:type="continuationSeparator" w:id="0">
    <w:p w:rsidR="00503232" w:rsidRDefault="0050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436" w:rsidRDefault="0042043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38C3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4218"/>
    <w:rsid w:val="000F43FB"/>
    <w:rsid w:val="000F566B"/>
    <w:rsid w:val="000F59DD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3976"/>
    <w:rsid w:val="001943F1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1D5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5C5C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C7A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5C8E"/>
    <w:rsid w:val="002C6069"/>
    <w:rsid w:val="002C6416"/>
    <w:rsid w:val="002C650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6F91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57466"/>
    <w:rsid w:val="003600B1"/>
    <w:rsid w:val="003601D2"/>
    <w:rsid w:val="00360288"/>
    <w:rsid w:val="0036059C"/>
    <w:rsid w:val="003611FB"/>
    <w:rsid w:val="00361809"/>
    <w:rsid w:val="00361F1C"/>
    <w:rsid w:val="0036215E"/>
    <w:rsid w:val="003624CF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497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232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87F94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16A8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2ABE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32E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2CD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5484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62C"/>
    <w:rsid w:val="00741BC9"/>
    <w:rsid w:val="007420A0"/>
    <w:rsid w:val="00742E27"/>
    <w:rsid w:val="0074336B"/>
    <w:rsid w:val="0074343F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29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0775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5A2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B35"/>
    <w:rsid w:val="007F0C6F"/>
    <w:rsid w:val="007F1440"/>
    <w:rsid w:val="007F18A4"/>
    <w:rsid w:val="007F1BEF"/>
    <w:rsid w:val="007F1CD2"/>
    <w:rsid w:val="007F2DEC"/>
    <w:rsid w:val="007F2EA5"/>
    <w:rsid w:val="007F30D4"/>
    <w:rsid w:val="007F33E3"/>
    <w:rsid w:val="007F352F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56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082E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19A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CB3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C714C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932"/>
    <w:rsid w:val="00A04DF0"/>
    <w:rsid w:val="00A05200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8B7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878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9D5"/>
    <w:rsid w:val="00B32AFD"/>
    <w:rsid w:val="00B32CD5"/>
    <w:rsid w:val="00B33FFC"/>
    <w:rsid w:val="00B3479E"/>
    <w:rsid w:val="00B34945"/>
    <w:rsid w:val="00B34CE8"/>
    <w:rsid w:val="00B34DF4"/>
    <w:rsid w:val="00B3514A"/>
    <w:rsid w:val="00B35739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133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60E"/>
    <w:rsid w:val="00C35F7B"/>
    <w:rsid w:val="00C37008"/>
    <w:rsid w:val="00C37062"/>
    <w:rsid w:val="00C3753E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5F2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6E3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6360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EC0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1B99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1F1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9070-A191-4EB3-836D-7215008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2A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22A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2A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2A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22A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rsid w:val="00622ABE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622A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79077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622A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622AB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790775"/>
    <w:rPr>
      <w:rFonts w:ascii="Courier" w:hAnsi="Courier"/>
      <w:sz w:val="22"/>
    </w:rPr>
  </w:style>
  <w:style w:type="paragraph" w:customStyle="1" w:styleId="Application">
    <w:name w:val="Application!Приложение"/>
    <w:rsid w:val="00622A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2A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2A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E94E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682fa86-b46e-4f62-ae91-e9da3de6249a.docx" TargetMode="External"/><Relationship Id="rId18" Type="http://schemas.openxmlformats.org/officeDocument/2006/relationships/hyperlink" Target="file:///C:\content\act\4e2e8e3e-4ec1-40f7-ae45-bc49541d2e85.doc" TargetMode="External"/><Relationship Id="rId26" Type="http://schemas.openxmlformats.org/officeDocument/2006/relationships/hyperlink" Target="file:///C:\content\act\b516dabc-46e7-49a4-b5e9-c41443321a24.doc" TargetMode="External"/><Relationship Id="rId39" Type="http://schemas.openxmlformats.org/officeDocument/2006/relationships/hyperlink" Target="file:///C:\content\act\d2e27a12-3345-4ab3-a9ce-30d2981db575.doc" TargetMode="External"/><Relationship Id="rId21" Type="http://schemas.openxmlformats.org/officeDocument/2006/relationships/hyperlink" Target="file:///C:\content\act\4e2e8e3e-4ec1-40f7-ae45-bc49541d2e85.doc" TargetMode="External"/><Relationship Id="rId34" Type="http://schemas.openxmlformats.org/officeDocument/2006/relationships/hyperlink" Target="file:///C:\content\act\4ddcb8b3-6113-467e-8fc4-289b369a356d.docx" TargetMode="External"/><Relationship Id="rId42" Type="http://schemas.openxmlformats.org/officeDocument/2006/relationships/hyperlink" Target="file:///C:\content\act\934a1aff-8658-433b-9cf6-3bfb1bc04777.docx" TargetMode="External"/><Relationship Id="rId47" Type="http://schemas.openxmlformats.org/officeDocument/2006/relationships/hyperlink" Target="file:///C:\content\act\4ddcb8b3-6113-467e-8fc4-289b369a356d.docx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63" Type="http://schemas.openxmlformats.org/officeDocument/2006/relationships/hyperlink" Target="file:///C:\content\act\dda14216-3d79-4455-9eb8-7d8efc406d96.html" TargetMode="External"/><Relationship Id="rId68" Type="http://schemas.openxmlformats.org/officeDocument/2006/relationships/hyperlink" Target="file:///C:\content\act\cf342eaf-16c6-4163-8818-cdf681cfd9ed.docx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4e2e8e3e-4ec1-40f7-ae45-bc49541d2e85.doc" TargetMode="External"/><Relationship Id="rId29" Type="http://schemas.openxmlformats.org/officeDocument/2006/relationships/hyperlink" Target="file:///C:\content\act\4f7d806f-05e2-4385-a7c2-b64307c72c3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8f21b21c-a408-42c4-b9fe-a939b863c84a.html" TargetMode="External"/><Relationship Id="rId24" Type="http://schemas.openxmlformats.org/officeDocument/2006/relationships/hyperlink" Target="file:///C:\content\act\4ddcb8b3-6113-467e-8fc4-289b369a356d.docx" TargetMode="External"/><Relationship Id="rId32" Type="http://schemas.openxmlformats.org/officeDocument/2006/relationships/hyperlink" Target="file:///C:\content\act\0091108e-0a07-43cc-a2db-7e80f3f7ba76.doc" TargetMode="External"/><Relationship Id="rId37" Type="http://schemas.openxmlformats.org/officeDocument/2006/relationships/hyperlink" Target="file:///C:\content\act\b516dabc-46e7-49a4-b5e9-c41443321a24.doc" TargetMode="External"/><Relationship Id="rId40" Type="http://schemas.openxmlformats.org/officeDocument/2006/relationships/hyperlink" Target="file:///C:\content\act\4ddcb8b3-6113-467e-8fc4-289b369a356d.docx" TargetMode="External"/><Relationship Id="rId45" Type="http://schemas.openxmlformats.org/officeDocument/2006/relationships/hyperlink" Target="file:///C:\content\act\0091108e-0a07-43cc-a2db-7e80f3f7ba76.doc" TargetMode="External"/><Relationship Id="rId53" Type="http://schemas.openxmlformats.org/officeDocument/2006/relationships/footer" Target="footer2.xml"/><Relationship Id="rId58" Type="http://schemas.openxmlformats.org/officeDocument/2006/relationships/hyperlink" Target="file:///C:\content\act\cf342eaf-16c6-4163-8818-cdf681cfd9ed.docx" TargetMode="External"/><Relationship Id="rId66" Type="http://schemas.openxmlformats.org/officeDocument/2006/relationships/hyperlink" Target="file:///C:\content\act\1d959884-a162-4054-b83d-c00cb6fb144f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516dabc-46e7-49a4-b5e9-c41443321a24.doc" TargetMode="External"/><Relationship Id="rId23" Type="http://schemas.openxmlformats.org/officeDocument/2006/relationships/hyperlink" Target="file:///C:\content\act\0091108e-0a07-43cc-a2db-7e80f3f7ba76.doc" TargetMode="External"/><Relationship Id="rId28" Type="http://schemas.openxmlformats.org/officeDocument/2006/relationships/hyperlink" Target="file:///C:\content\act\d2e27a12-3345-4ab3-a9ce-30d2981db575.doc" TargetMode="External"/><Relationship Id="rId36" Type="http://schemas.openxmlformats.org/officeDocument/2006/relationships/hyperlink" Target="file:///C:\content\act\4e2e8e3e-4ec1-40f7-ae45-bc49541d2e85.doc" TargetMode="External"/><Relationship Id="rId49" Type="http://schemas.openxmlformats.org/officeDocument/2006/relationships/hyperlink" Target="file:///C:\content\act\3dfb85f0-4ab6-4d36-9096-5eebb3c60e60.docx" TargetMode="External"/><Relationship Id="rId57" Type="http://schemas.openxmlformats.org/officeDocument/2006/relationships/hyperlink" Target="file:///C:\content\act\cf342eaf-16c6-4163-8818-cdf681cfd9ed.docx" TargetMode="External"/><Relationship Id="rId61" Type="http://schemas.openxmlformats.org/officeDocument/2006/relationships/hyperlink" Target="file:///C:\content\act\dda14216-3d79-4455-9eb8-7d8efc406d96.html" TargetMode="External"/><Relationship Id="rId10" Type="http://schemas.openxmlformats.org/officeDocument/2006/relationships/hyperlink" Target="file:///C:\content\act\cf342eaf-16c6-4163-8818-cdf681cfd9ed.docx" TargetMode="External"/><Relationship Id="rId19" Type="http://schemas.openxmlformats.org/officeDocument/2006/relationships/hyperlink" Target="file:///C:\content\act\b516dabc-46e7-49a4-b5e9-c41443321a24.doc" TargetMode="External"/><Relationship Id="rId31" Type="http://schemas.openxmlformats.org/officeDocument/2006/relationships/hyperlink" Target="file:///C:\content\act\b516dabc-46e7-49a4-b5e9-c41443321a24.doc" TargetMode="External"/><Relationship Id="rId44" Type="http://schemas.openxmlformats.org/officeDocument/2006/relationships/hyperlink" Target="file:///C:\content\act\b516dabc-46e7-49a4-b5e9-c41443321a24.doc" TargetMode="External"/><Relationship Id="rId52" Type="http://schemas.openxmlformats.org/officeDocument/2006/relationships/footer" Target="footer1.xml"/><Relationship Id="rId60" Type="http://schemas.openxmlformats.org/officeDocument/2006/relationships/hyperlink" Target="file:///C:\content\act\72b687db-55cf-4dcc-a6e3-3e2fb2117f8c.html" TargetMode="External"/><Relationship Id="rId65" Type="http://schemas.openxmlformats.org/officeDocument/2006/relationships/hyperlink" Target="file:///C:\content\act\68c0a3c8-817a-4eef-9af4-ca29f9e5452d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e5b34ec-e158-4699-8c71-45a481a5ca78.docx" TargetMode="External"/><Relationship Id="rId14" Type="http://schemas.openxmlformats.org/officeDocument/2006/relationships/hyperlink" Target="file:///C:\content\act\4e2e8e3e-4ec1-40f7-ae45-bc49541d2e85.doc" TargetMode="External"/><Relationship Id="rId22" Type="http://schemas.openxmlformats.org/officeDocument/2006/relationships/hyperlink" Target="file:///C:\content\act\b516dabc-46e7-49a4-b5e9-c41443321a24.doc" TargetMode="External"/><Relationship Id="rId27" Type="http://schemas.openxmlformats.org/officeDocument/2006/relationships/hyperlink" Target="file:///C:\content\act\0091108e-0a07-43cc-a2db-7e80f3f7ba76.doc" TargetMode="External"/><Relationship Id="rId30" Type="http://schemas.openxmlformats.org/officeDocument/2006/relationships/hyperlink" Target="file:///C:\content\act\4e2e8e3e-4ec1-40f7-ae45-bc49541d2e85.doc" TargetMode="External"/><Relationship Id="rId35" Type="http://schemas.openxmlformats.org/officeDocument/2006/relationships/hyperlink" Target="file:///C:\content\act\3dfb85f0-4ab6-4d36-9096-5eebb3c60e60.docx" TargetMode="External"/><Relationship Id="rId43" Type="http://schemas.openxmlformats.org/officeDocument/2006/relationships/hyperlink" Target="file:///C:\content\act\4e2e8e3e-4ec1-40f7-ae45-bc49541d2e85.doc" TargetMode="External"/><Relationship Id="rId48" Type="http://schemas.openxmlformats.org/officeDocument/2006/relationships/hyperlink" Target="file:///C:\content\act\4f7d806f-05e2-4385-a7c2-b64307c72c38.docx" TargetMode="External"/><Relationship Id="rId56" Type="http://schemas.openxmlformats.org/officeDocument/2006/relationships/hyperlink" Target="file:///C:\content\act\9e5b34ec-e158-4699-8c71-45a481a5ca78.docx" TargetMode="External"/><Relationship Id="rId64" Type="http://schemas.openxmlformats.org/officeDocument/2006/relationships/hyperlink" Target="file:///C:\content\act\68c0a3c8-817a-4eef-9af4-ca29f9e5452d.html" TargetMode="External"/><Relationship Id="rId69" Type="http://schemas.openxmlformats.org/officeDocument/2006/relationships/header" Target="header4.xml"/><Relationship Id="rId8" Type="http://schemas.openxmlformats.org/officeDocument/2006/relationships/hyperlink" Target="file:///C:\content\act\1d959884-a162-4054-b83d-c00cb6fb144f.docx" TargetMode="External"/><Relationship Id="rId51" Type="http://schemas.openxmlformats.org/officeDocument/2006/relationships/header" Target="header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content\act\dda14216-3d79-4455-9eb8-7d8efc406d96.html" TargetMode="External"/><Relationship Id="rId17" Type="http://schemas.openxmlformats.org/officeDocument/2006/relationships/hyperlink" Target="file:///C:\content\act\0091108e-0a07-43cc-a2db-7e80f3f7ba76.doc" TargetMode="External"/><Relationship Id="rId25" Type="http://schemas.openxmlformats.org/officeDocument/2006/relationships/hyperlink" Target="file:///C:\content\act\4e2e8e3e-4ec1-40f7-ae45-bc49541d2e85.doc" TargetMode="External"/><Relationship Id="rId33" Type="http://schemas.openxmlformats.org/officeDocument/2006/relationships/hyperlink" Target="file:///C:\content\act\d2e27a12-3345-4ab3-a9ce-30d2981db575.doc" TargetMode="External"/><Relationship Id="rId38" Type="http://schemas.openxmlformats.org/officeDocument/2006/relationships/hyperlink" Target="file:///C:\content\act\0091108e-0a07-43cc-a2db-7e80f3f7ba76.doc" TargetMode="External"/><Relationship Id="rId46" Type="http://schemas.openxmlformats.org/officeDocument/2006/relationships/hyperlink" Target="file:///C:\content\act\d2e27a12-3345-4ab3-a9ce-30d2981db575.doc" TargetMode="External"/><Relationship Id="rId59" Type="http://schemas.openxmlformats.org/officeDocument/2006/relationships/hyperlink" Target="file:///C:\content\act\72b687db-55cf-4dcc-a6e3-3e2fb2117f8c.html" TargetMode="External"/><Relationship Id="rId67" Type="http://schemas.openxmlformats.org/officeDocument/2006/relationships/hyperlink" Target="file:///C:\content\act\9e5b34ec-e158-4699-8c71-45a481a5ca78.docx" TargetMode="External"/><Relationship Id="rId20" Type="http://schemas.openxmlformats.org/officeDocument/2006/relationships/hyperlink" Target="file:///C:\content\act\d2e27a12-3345-4ab3-a9ce-30d2981db575.doc" TargetMode="External"/><Relationship Id="rId41" Type="http://schemas.openxmlformats.org/officeDocument/2006/relationships/hyperlink" Target="file:///C:\content\act\4f7d806f-05e2-4385-a7c2-b64307c72c38.docx" TargetMode="External"/><Relationship Id="rId54" Type="http://schemas.openxmlformats.org/officeDocument/2006/relationships/header" Target="header3.xml"/><Relationship Id="rId62" Type="http://schemas.openxmlformats.org/officeDocument/2006/relationships/hyperlink" Target="file:///C:\content\act\72b687db-55cf-4dcc-a6e3-3e2fb2117f8c.html" TargetMode="External"/><Relationship Id="rId70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7E37-617B-4971-A6B5-78BDC44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33571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Алексейцева</cp:lastModifiedBy>
  <cp:revision>2</cp:revision>
  <cp:lastPrinted>2023-12-18T10:31:00Z</cp:lastPrinted>
  <dcterms:created xsi:type="dcterms:W3CDTF">2024-12-19T06:29:00Z</dcterms:created>
  <dcterms:modified xsi:type="dcterms:W3CDTF">2024-12-19T06:29:00Z</dcterms:modified>
</cp:coreProperties>
</file>