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8.0 -->
  <w:body>
    <w:p w:rsidR="00B06319" w:rsidP="00B0631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319">
        <w:rPr>
          <w:rFonts w:ascii="Times New Roman" w:hAnsi="Times New Roman" w:cs="Times New Roman"/>
          <w:b/>
          <w:sz w:val="28"/>
          <w:szCs w:val="28"/>
        </w:rPr>
        <w:t>Уважаемые руководители организаций!</w:t>
      </w:r>
    </w:p>
    <w:p w:rsidR="00B06319" w:rsidRPr="00B06319" w:rsidP="00B0631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319">
        <w:rPr>
          <w:rFonts w:ascii="Times New Roman" w:hAnsi="Times New Roman" w:cs="Times New Roman"/>
          <w:sz w:val="28"/>
          <w:szCs w:val="28"/>
        </w:rPr>
        <w:t>АУ «Технопарк высоких технологий» совместно с Фондом «</w:t>
      </w:r>
      <w:r w:rsidRPr="00B06319">
        <w:rPr>
          <w:rFonts w:ascii="Times New Roman" w:hAnsi="Times New Roman" w:cs="Times New Roman"/>
          <w:sz w:val="28"/>
          <w:szCs w:val="28"/>
        </w:rPr>
        <w:t>Сколково</w:t>
      </w:r>
      <w:r w:rsidRPr="00B06319">
        <w:rPr>
          <w:rFonts w:ascii="Times New Roman" w:hAnsi="Times New Roman" w:cs="Times New Roman"/>
          <w:sz w:val="28"/>
          <w:szCs w:val="28"/>
        </w:rPr>
        <w:t xml:space="preserve">» реализует Акселератор технологических </w:t>
      </w:r>
      <w:r w:rsidRPr="00B06319">
        <w:rPr>
          <w:rFonts w:ascii="Times New Roman" w:hAnsi="Times New Roman" w:cs="Times New Roman"/>
          <w:sz w:val="28"/>
          <w:szCs w:val="28"/>
        </w:rPr>
        <w:t>стартапов</w:t>
      </w:r>
      <w:r w:rsidRPr="00B06319">
        <w:rPr>
          <w:rFonts w:ascii="Times New Roman" w:hAnsi="Times New Roman" w:cs="Times New Roman"/>
          <w:sz w:val="28"/>
          <w:szCs w:val="28"/>
        </w:rPr>
        <w:t xml:space="preserve"> в Ханты-Мансийском автономном округе – Югре (далее – Акселератор), который пройдет в период </w:t>
      </w:r>
      <w:r w:rsidRPr="003D5B28">
        <w:rPr>
          <w:rFonts w:ascii="Times New Roman" w:hAnsi="Times New Roman" w:cs="Times New Roman"/>
          <w:b/>
          <w:sz w:val="28"/>
          <w:szCs w:val="28"/>
        </w:rPr>
        <w:t>с 23 июля 20</w:t>
      </w:r>
      <w:r w:rsidRPr="003D5B28">
        <w:rPr>
          <w:rFonts w:ascii="Times New Roman" w:hAnsi="Times New Roman" w:cs="Times New Roman"/>
          <w:b/>
          <w:sz w:val="28"/>
          <w:szCs w:val="28"/>
        </w:rPr>
        <w:t xml:space="preserve">21 года </w:t>
      </w:r>
      <w:r w:rsidRPr="003D5B28">
        <w:rPr>
          <w:rFonts w:ascii="Times New Roman" w:hAnsi="Times New Roman" w:cs="Times New Roman"/>
          <w:sz w:val="28"/>
          <w:szCs w:val="28"/>
        </w:rPr>
        <w:t>по</w:t>
      </w:r>
      <w:r w:rsidRPr="003D5B28">
        <w:rPr>
          <w:rFonts w:ascii="Times New Roman" w:hAnsi="Times New Roman" w:cs="Times New Roman"/>
          <w:b/>
          <w:sz w:val="28"/>
          <w:szCs w:val="28"/>
        </w:rPr>
        <w:t xml:space="preserve"> 8 октября 2021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319">
        <w:rPr>
          <w:rFonts w:ascii="Times New Roman" w:hAnsi="Times New Roman" w:cs="Times New Roman"/>
          <w:sz w:val="28"/>
          <w:szCs w:val="28"/>
        </w:rPr>
        <w:t xml:space="preserve">Основная цель мероприятия – развитие благоприятного инновационного климата в регионе и привлечение новых технологических компаний, разрабатывающих продукты и технологии, в том числе для нужд крупного бизнеса. Отбор заявок будет осуществляться по следующим </w:t>
      </w:r>
      <w:r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319">
        <w:rPr>
          <w:rFonts w:ascii="Times New Roman" w:hAnsi="Times New Roman" w:cs="Times New Roman"/>
          <w:sz w:val="28"/>
          <w:szCs w:val="28"/>
        </w:rPr>
        <w:t>– то</w:t>
      </w:r>
      <w:r>
        <w:rPr>
          <w:rFonts w:ascii="Times New Roman" w:hAnsi="Times New Roman" w:cs="Times New Roman"/>
          <w:sz w:val="28"/>
          <w:szCs w:val="28"/>
        </w:rPr>
        <w:t>пливно-энергетический комплекс;</w:t>
      </w: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агропромышленный комплекс;</w:t>
      </w: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информационные технологии;</w:t>
      </w: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экология.</w:t>
      </w: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319">
        <w:rPr>
          <w:rFonts w:ascii="Times New Roman" w:hAnsi="Times New Roman" w:cs="Times New Roman"/>
          <w:sz w:val="28"/>
          <w:szCs w:val="28"/>
        </w:rPr>
        <w:t xml:space="preserve">50 </w:t>
      </w:r>
      <w:r w:rsidRPr="00B06319">
        <w:rPr>
          <w:rFonts w:ascii="Times New Roman" w:hAnsi="Times New Roman" w:cs="Times New Roman"/>
          <w:sz w:val="28"/>
          <w:szCs w:val="28"/>
        </w:rPr>
        <w:t>стартапов</w:t>
      </w:r>
      <w:r w:rsidRPr="00B06319">
        <w:rPr>
          <w:rFonts w:ascii="Times New Roman" w:hAnsi="Times New Roman" w:cs="Times New Roman"/>
          <w:sz w:val="28"/>
          <w:szCs w:val="28"/>
        </w:rPr>
        <w:t>, успешно прошедших отборочный этап, получат возможность пройти Акселерационную программу, которая включает в себя: – диагностические сессии проектов с ведущими экспертами Фонда «</w:t>
      </w:r>
      <w:r w:rsidRPr="00B06319">
        <w:rPr>
          <w:rFonts w:ascii="Times New Roman" w:hAnsi="Times New Roman" w:cs="Times New Roman"/>
          <w:sz w:val="28"/>
          <w:szCs w:val="28"/>
        </w:rPr>
        <w:t>Сколково</w:t>
      </w:r>
      <w:r w:rsidRPr="00B06319">
        <w:rPr>
          <w:rFonts w:ascii="Times New Roman" w:hAnsi="Times New Roman" w:cs="Times New Roman"/>
          <w:sz w:val="28"/>
          <w:szCs w:val="28"/>
        </w:rPr>
        <w:t xml:space="preserve">», институтов развития и поддержки бизнеса, представителями исполнительных органов государственной власти, бизнес-сообществ и </w:t>
      </w:r>
      <w:r>
        <w:rPr>
          <w:rFonts w:ascii="Times New Roman" w:hAnsi="Times New Roman" w:cs="Times New Roman"/>
          <w:sz w:val="28"/>
          <w:szCs w:val="28"/>
        </w:rPr>
        <w:t>ключевыми партнерами программы;</w:t>
      </w: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образовательный </w:t>
      </w:r>
      <w:r>
        <w:rPr>
          <w:rFonts w:ascii="Times New Roman" w:hAnsi="Times New Roman" w:cs="Times New Roman"/>
          <w:sz w:val="28"/>
          <w:szCs w:val="28"/>
        </w:rPr>
        <w:t>интенсив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319">
        <w:rPr>
          <w:rFonts w:ascii="Times New Roman" w:hAnsi="Times New Roman" w:cs="Times New Roman"/>
          <w:sz w:val="28"/>
          <w:szCs w:val="28"/>
        </w:rPr>
        <w:t>– индив</w:t>
      </w:r>
      <w:r>
        <w:rPr>
          <w:rFonts w:ascii="Times New Roman" w:hAnsi="Times New Roman" w:cs="Times New Roman"/>
          <w:sz w:val="28"/>
          <w:szCs w:val="28"/>
        </w:rPr>
        <w:t>идуальный трекинг проектов.</w:t>
      </w: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5B28">
        <w:rPr>
          <w:rFonts w:ascii="Times New Roman" w:hAnsi="Times New Roman" w:cs="Times New Roman"/>
          <w:b/>
          <w:sz w:val="28"/>
          <w:szCs w:val="28"/>
          <w:u w:val="single"/>
        </w:rPr>
        <w:t>15 полуфиналистов</w:t>
      </w:r>
      <w:r w:rsidRPr="003D5B28">
        <w:rPr>
          <w:rFonts w:ascii="Times New Roman" w:hAnsi="Times New Roman" w:cs="Times New Roman"/>
          <w:sz w:val="28"/>
          <w:szCs w:val="28"/>
        </w:rPr>
        <w:t xml:space="preserve"> </w:t>
      </w:r>
      <w:r w:rsidRPr="00B06319">
        <w:rPr>
          <w:rFonts w:ascii="Times New Roman" w:hAnsi="Times New Roman" w:cs="Times New Roman"/>
          <w:sz w:val="28"/>
          <w:szCs w:val="28"/>
        </w:rPr>
        <w:t xml:space="preserve">Акселератора представят свои проекты перед экспертами и партнерами программы на </w:t>
      </w:r>
      <w:r w:rsidRPr="00B06319">
        <w:rPr>
          <w:rFonts w:ascii="Times New Roman" w:hAnsi="Times New Roman" w:cs="Times New Roman"/>
          <w:sz w:val="28"/>
          <w:szCs w:val="28"/>
        </w:rPr>
        <w:t>Демо</w:t>
      </w:r>
      <w:r w:rsidRPr="00B06319">
        <w:rPr>
          <w:rFonts w:ascii="Times New Roman" w:hAnsi="Times New Roman" w:cs="Times New Roman"/>
          <w:sz w:val="28"/>
          <w:szCs w:val="28"/>
        </w:rPr>
        <w:t xml:space="preserve">-дне, который состоится </w:t>
      </w:r>
      <w:r w:rsidRPr="003D5B28">
        <w:rPr>
          <w:rFonts w:ascii="Times New Roman" w:hAnsi="Times New Roman" w:cs="Times New Roman"/>
          <w:b/>
          <w:sz w:val="28"/>
          <w:szCs w:val="28"/>
        </w:rPr>
        <w:t>8 октября 2021 года</w:t>
      </w:r>
      <w:r w:rsidRPr="00B06319">
        <w:rPr>
          <w:rFonts w:ascii="Times New Roman" w:hAnsi="Times New Roman" w:cs="Times New Roman"/>
          <w:sz w:val="28"/>
          <w:szCs w:val="28"/>
        </w:rPr>
        <w:t xml:space="preserve"> на п</w:t>
      </w:r>
      <w:r>
        <w:rPr>
          <w:rFonts w:ascii="Times New Roman" w:hAnsi="Times New Roman" w:cs="Times New Roman"/>
          <w:sz w:val="28"/>
          <w:szCs w:val="28"/>
        </w:rPr>
        <w:t xml:space="preserve">лощадке X Югорского промышленно - </w:t>
      </w:r>
      <w:r w:rsidRPr="00B06319">
        <w:rPr>
          <w:rFonts w:ascii="Times New Roman" w:hAnsi="Times New Roman" w:cs="Times New Roman"/>
          <w:sz w:val="28"/>
          <w:szCs w:val="28"/>
        </w:rPr>
        <w:t>инвестиционного форума в Ханты-Мансийске. По итогам оценки экспертного жюри 5 п</w:t>
      </w:r>
      <w:r>
        <w:rPr>
          <w:rFonts w:ascii="Times New Roman" w:hAnsi="Times New Roman" w:cs="Times New Roman"/>
          <w:sz w:val="28"/>
          <w:szCs w:val="28"/>
        </w:rPr>
        <w:t>обедителей получат возможность:</w:t>
      </w: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319">
        <w:rPr>
          <w:rFonts w:ascii="Times New Roman" w:hAnsi="Times New Roman" w:cs="Times New Roman"/>
          <w:sz w:val="28"/>
          <w:szCs w:val="28"/>
        </w:rPr>
        <w:t>– запустить пилотный прое</w:t>
      </w:r>
      <w:r>
        <w:rPr>
          <w:rFonts w:ascii="Times New Roman" w:hAnsi="Times New Roman" w:cs="Times New Roman"/>
          <w:sz w:val="28"/>
          <w:szCs w:val="28"/>
        </w:rPr>
        <w:t>кт на площадке партнера в Ханты-</w:t>
      </w:r>
      <w:r w:rsidRPr="00B06319">
        <w:rPr>
          <w:rFonts w:ascii="Times New Roman" w:hAnsi="Times New Roman" w:cs="Times New Roman"/>
          <w:sz w:val="28"/>
          <w:szCs w:val="28"/>
        </w:rPr>
        <w:t>Манси</w:t>
      </w:r>
      <w:r>
        <w:rPr>
          <w:rFonts w:ascii="Times New Roman" w:hAnsi="Times New Roman" w:cs="Times New Roman"/>
          <w:sz w:val="28"/>
          <w:szCs w:val="28"/>
        </w:rPr>
        <w:t>йском автономном округе – Югре;</w:t>
      </w: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319">
        <w:rPr>
          <w:rFonts w:ascii="Times New Roman" w:hAnsi="Times New Roman" w:cs="Times New Roman"/>
          <w:sz w:val="28"/>
          <w:szCs w:val="28"/>
        </w:rPr>
        <w:t>– получить дополнительное финансирование для внедрения про</w:t>
      </w:r>
      <w:r>
        <w:rPr>
          <w:rFonts w:ascii="Times New Roman" w:hAnsi="Times New Roman" w:cs="Times New Roman"/>
          <w:sz w:val="28"/>
          <w:szCs w:val="28"/>
        </w:rPr>
        <w:t>екта в размере до 2 млн рублей;</w:t>
      </w: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319">
        <w:rPr>
          <w:rFonts w:ascii="Times New Roman" w:hAnsi="Times New Roman" w:cs="Times New Roman"/>
          <w:sz w:val="28"/>
          <w:szCs w:val="28"/>
        </w:rPr>
        <w:t>– стать</w:t>
      </w:r>
      <w:r>
        <w:rPr>
          <w:rFonts w:ascii="Times New Roman" w:hAnsi="Times New Roman" w:cs="Times New Roman"/>
          <w:sz w:val="28"/>
          <w:szCs w:val="28"/>
        </w:rPr>
        <w:t xml:space="preserve"> участником проекта «</w:t>
      </w:r>
      <w:r>
        <w:rPr>
          <w:rFonts w:ascii="Times New Roman" w:hAnsi="Times New Roman" w:cs="Times New Roman"/>
          <w:sz w:val="28"/>
          <w:szCs w:val="28"/>
        </w:rPr>
        <w:t>Сколково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319">
        <w:rPr>
          <w:rFonts w:ascii="Times New Roman" w:hAnsi="Times New Roman" w:cs="Times New Roman"/>
          <w:sz w:val="28"/>
          <w:szCs w:val="28"/>
        </w:rPr>
        <w:t xml:space="preserve">– продвинуть свой продукт на международный рынок. </w:t>
      </w:r>
      <w:r>
        <w:rPr>
          <w:rFonts w:ascii="Times New Roman" w:hAnsi="Times New Roman" w:cs="Times New Roman"/>
          <w:sz w:val="28"/>
          <w:szCs w:val="28"/>
        </w:rPr>
        <w:t>Участие в программе бесплатное.</w:t>
      </w: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319">
        <w:rPr>
          <w:rFonts w:ascii="Times New Roman" w:hAnsi="Times New Roman" w:cs="Times New Roman"/>
          <w:sz w:val="28"/>
          <w:szCs w:val="28"/>
        </w:rPr>
        <w:t xml:space="preserve">Формат участия в Акселераторе </w:t>
      </w:r>
      <w:r w:rsidRPr="00B06319" w:rsidR="00A06987">
        <w:rPr>
          <w:rFonts w:ascii="Times New Roman" w:hAnsi="Times New Roman" w:cs="Times New Roman"/>
          <w:sz w:val="28"/>
          <w:szCs w:val="28"/>
        </w:rPr>
        <w:t>может быть,</w:t>
      </w:r>
      <w:r w:rsidRPr="00B06319">
        <w:rPr>
          <w:rFonts w:ascii="Times New Roman" w:hAnsi="Times New Roman" w:cs="Times New Roman"/>
          <w:sz w:val="28"/>
          <w:szCs w:val="28"/>
        </w:rPr>
        <w:t xml:space="preserve"> как очным, так и заочным (онлайн). Для участников, которые не смогут принять очное участие в мероприятиях Акселератора, будет открыт доступ к специализированным онлайн-ресурсам. Участие в </w:t>
      </w:r>
      <w:r w:rsidRPr="00B06319">
        <w:rPr>
          <w:rFonts w:ascii="Times New Roman" w:hAnsi="Times New Roman" w:cs="Times New Roman"/>
          <w:sz w:val="28"/>
          <w:szCs w:val="28"/>
        </w:rPr>
        <w:t>Демо</w:t>
      </w:r>
      <w:r w:rsidRPr="00B06319">
        <w:rPr>
          <w:rFonts w:ascii="Times New Roman" w:hAnsi="Times New Roman" w:cs="Times New Roman"/>
          <w:sz w:val="28"/>
          <w:szCs w:val="28"/>
        </w:rPr>
        <w:t>-дне в</w:t>
      </w:r>
      <w:r>
        <w:rPr>
          <w:rFonts w:ascii="Times New Roman" w:hAnsi="Times New Roman" w:cs="Times New Roman"/>
          <w:sz w:val="28"/>
          <w:szCs w:val="28"/>
        </w:rPr>
        <w:t>озможно только в очном формате.</w:t>
      </w:r>
    </w:p>
    <w:p w:rsidR="003D5B28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06319">
        <w:rPr>
          <w:rFonts w:ascii="Times New Roman" w:hAnsi="Times New Roman" w:cs="Times New Roman"/>
          <w:sz w:val="28"/>
          <w:szCs w:val="28"/>
        </w:rPr>
        <w:t xml:space="preserve">Получить подробную информацию о сроках проведения, условиях участия, а также оставить заявку можно на сайте мероприятия </w:t>
      </w:r>
      <w:r w:rsidRPr="003D5B28">
        <w:rPr>
          <w:rFonts w:ascii="Times New Roman" w:hAnsi="Times New Roman" w:cs="Times New Roman"/>
          <w:sz w:val="28"/>
          <w:szCs w:val="28"/>
          <w:u w:val="single"/>
        </w:rPr>
        <w:t>https://e2e4- 2021.ru/</w:t>
      </w:r>
    </w:p>
    <w:p w:rsidR="00075EBF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319">
        <w:rPr>
          <w:rFonts w:ascii="Times New Roman" w:hAnsi="Times New Roman" w:cs="Times New Roman"/>
          <w:sz w:val="28"/>
          <w:szCs w:val="28"/>
        </w:rPr>
        <w:t xml:space="preserve"> Контактное лицо по организационным вопросам со стороны Фонда «</w:t>
      </w:r>
      <w:r w:rsidRPr="00B06319">
        <w:rPr>
          <w:rFonts w:ascii="Times New Roman" w:hAnsi="Times New Roman" w:cs="Times New Roman"/>
          <w:sz w:val="28"/>
          <w:szCs w:val="28"/>
        </w:rPr>
        <w:t>Сколково</w:t>
      </w:r>
      <w:r w:rsidRPr="00B06319">
        <w:rPr>
          <w:rFonts w:ascii="Times New Roman" w:hAnsi="Times New Roman" w:cs="Times New Roman"/>
          <w:sz w:val="28"/>
          <w:szCs w:val="28"/>
        </w:rPr>
        <w:t xml:space="preserve">» – Максимова Виктория Михайловна, +7 (919) 024-02-28, </w:t>
      </w:r>
      <w:hyperlink r:id="rId4" w:history="1">
        <w:r w:rsidRPr="009E7C9E" w:rsidR="005C395C">
          <w:rPr>
            <w:rStyle w:val="Hyperlink"/>
            <w:rFonts w:ascii="Times New Roman" w:hAnsi="Times New Roman" w:cs="Times New Roman"/>
            <w:sz w:val="28"/>
            <w:szCs w:val="28"/>
          </w:rPr>
          <w:t>info@e2e4-2021.ru</w:t>
        </w:r>
      </w:hyperlink>
      <w:r w:rsidRPr="00B06319">
        <w:rPr>
          <w:rFonts w:ascii="Times New Roman" w:hAnsi="Times New Roman" w:cs="Times New Roman"/>
          <w:sz w:val="28"/>
          <w:szCs w:val="28"/>
        </w:rPr>
        <w:t>.</w:t>
      </w:r>
    </w:p>
    <w:p w:rsidR="005C395C" w:rsidRPr="00B06319" w:rsidP="00B06319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>
      <w:pPr>
        <w:pStyle w:val="BodyText"/>
        <w:spacing w:before="4"/>
        <w:rPr>
          <w:rFonts w:ascii="Times New Roman"/>
          <w:sz w:val="17"/>
        </w:rPr>
      </w:pPr>
      <w:r>
        <w:pict>
          <v:group id="_x0000_s1025" style="width:959.3pt;height:540pt;margin-top:0;margin-left:0.36pt;mso-position-horizontal-relative:page;mso-position-vertical-relative:page;position:absolute;z-index:-251658240" coordorigin="7,0" coordsize="19186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width:7815;height:1335;left:1116;position:absolute;top:499" stroked="f">
              <v:imagedata r:id="rId5" o:title=""/>
            </v:shape>
            <v:shape id="_x0000_s1027" type="#_x0000_t75" style="width:19186;height:10800;left:7;position:absolute" stroked="f">
              <v:imagedata r:id="rId6" o:title=""/>
            </v:shape>
          </v:group>
        </w:pict>
      </w:r>
      <w:bookmarkStart w:id="1" w:name="Слайд номер 1"/>
      <w:bookmarkEnd w:id="1"/>
    </w:p>
    <w:p>
      <w:pPr>
        <w:spacing w:after="0"/>
        <w:rPr>
          <w:rFonts w:ascii="Times New Roman"/>
          <w:sz w:val="17"/>
        </w:rPr>
        <w:sectPr>
          <w:type w:val="continuous"/>
          <w:pgSz w:w="19200" w:h="10800" w:orient="landscape"/>
          <w:pgMar w:top="1000" w:right="2780" w:bottom="280" w:left="1060" w:header="720" w:footer="720"/>
          <w:cols w:space="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12185904" cy="6857999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904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лайд номер 2"/>
      <w:bookmarkEnd w:id="2"/>
    </w:p>
    <w:p>
      <w:pPr>
        <w:spacing w:after="0"/>
        <w:rPr>
          <w:rFonts w:ascii="Times New Roman"/>
          <w:sz w:val="17"/>
        </w:rPr>
        <w:sectPr>
          <w:pgSz w:w="19200" w:h="10800" w:orient="landscape"/>
          <w:pgMar w:top="1000" w:right="2780" w:bottom="280" w:left="1060" w:header="720" w:footer="720"/>
          <w:cols w:space="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1523</wp:posOffset>
            </wp:positionH>
            <wp:positionV relativeFrom="page">
              <wp:posOffset>299258</wp:posOffset>
            </wp:positionV>
            <wp:extent cx="12188952" cy="6558741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558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Слайд номер 3"/>
      <w:bookmarkEnd w:id="3"/>
    </w:p>
    <w:p>
      <w:pPr>
        <w:spacing w:after="0"/>
        <w:rPr>
          <w:rFonts w:ascii="Times New Roman"/>
          <w:sz w:val="17"/>
        </w:rPr>
        <w:sectPr>
          <w:pgSz w:w="19200" w:h="10800" w:orient="landscape"/>
          <w:pgMar w:top="1000" w:right="2780" w:bottom="280" w:left="1060" w:header="720" w:footer="720"/>
          <w:cols w:space="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368542</wp:posOffset>
            </wp:positionH>
            <wp:positionV relativeFrom="page">
              <wp:posOffset>0</wp:posOffset>
            </wp:positionV>
            <wp:extent cx="11820409" cy="6857999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040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Слайд номер 4"/>
      <w:bookmarkEnd w:id="4"/>
    </w:p>
    <w:p>
      <w:pPr>
        <w:spacing w:after="0"/>
        <w:rPr>
          <w:rFonts w:ascii="Times New Roman"/>
          <w:sz w:val="17"/>
        </w:rPr>
        <w:sectPr>
          <w:pgSz w:w="19200" w:h="10800" w:orient="landscape"/>
          <w:pgMar w:top="1000" w:right="2780" w:bottom="280" w:left="1060" w:header="720" w:footer="720"/>
          <w:cols w:space="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12185904" cy="6857999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904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лайд номер 5"/>
      <w:bookmarkEnd w:id="5"/>
    </w:p>
    <w:p>
      <w:pPr>
        <w:spacing w:after="0"/>
        <w:rPr>
          <w:rFonts w:ascii="Times New Roman"/>
          <w:sz w:val="17"/>
        </w:rPr>
        <w:sectPr>
          <w:pgSz w:w="19200" w:h="10800" w:orient="landscape"/>
          <w:pgMar w:top="1000" w:right="2780" w:bottom="280" w:left="1060" w:header="720" w:footer="720"/>
          <w:cols w:space="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369974</wp:posOffset>
            </wp:positionH>
            <wp:positionV relativeFrom="page">
              <wp:posOffset>0</wp:posOffset>
            </wp:positionV>
            <wp:extent cx="11817452" cy="6857999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7452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лайд номер 6"/>
      <w:bookmarkEnd w:id="6"/>
    </w:p>
    <w:p>
      <w:pPr>
        <w:spacing w:after="0"/>
        <w:rPr>
          <w:rFonts w:ascii="Times New Roman"/>
          <w:sz w:val="17"/>
        </w:rPr>
        <w:sectPr>
          <w:pgSz w:w="19200" w:h="10800" w:orient="landscape"/>
          <w:pgMar w:top="1000" w:right="2780" w:bottom="280" w:left="1060" w:header="720" w:footer="720"/>
          <w:cols w:space="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pict>
          <v:group id="_x0000_s1028" style="width:960pt;height:540pt;margin-top:0;margin-left:0;mso-position-horizontal-relative:page;mso-position-vertical-relative:page;position:absolute;z-index:-251652096" coordorigin="0,0" coordsize="19200,10800">
            <v:shape id="_x0000_s1029" type="#_x0000_t75" style="width:495;height:560;left:2570;position:absolute;top:7653" stroked="f">
              <v:imagedata r:id="rId12" o:title=""/>
            </v:shape>
            <v:shape id="_x0000_s1030" type="#_x0000_t75" style="width:495;height:560;left:7689;position:absolute;top:7653" stroked="f">
              <v:imagedata r:id="rId12" o:title=""/>
            </v:shape>
            <v:shape id="_x0000_s1031" type="#_x0000_t75" style="width:495;height:560;left:12986;position:absolute;top:7653" stroked="f">
              <v:imagedata r:id="rId12" o:title=""/>
            </v:shape>
            <v:shape id="_x0000_s1032" type="#_x0000_t75" style="width:19200;height:10800;position:absolute" stroked="f">
              <v:imagedata r:id="rId13" o:title=""/>
            </v:shape>
          </v:group>
        </w:pict>
      </w:r>
      <w:bookmarkStart w:id="7" w:name="Слайд номер 7"/>
      <w:bookmarkEnd w:id="7"/>
    </w:p>
    <w:p>
      <w:pPr>
        <w:spacing w:after="0"/>
        <w:rPr>
          <w:rFonts w:ascii="Times New Roman"/>
          <w:sz w:val="17"/>
        </w:rPr>
        <w:sectPr>
          <w:pgSz w:w="19200" w:h="10800" w:orient="landscape"/>
          <w:pgMar w:top="1000" w:right="2780" w:bottom="280" w:left="1060" w:header="720" w:footer="720"/>
          <w:cols w:space="7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pgSz w:w="19200" w:h="10800" w:orient="landscape"/>
          <w:pgMar w:top="1000" w:right="2780" w:bottom="280" w:left="1060" w:header="720" w:footer="720"/>
          <w:cols w:space="720"/>
        </w:sectPr>
      </w:pPr>
    </w:p>
    <w:p>
      <w:pPr>
        <w:pStyle w:val="Heading1"/>
        <w:spacing w:line="464" w:lineRule="exact"/>
        <w:ind w:left="320" w:right="259"/>
      </w:pPr>
      <w:bookmarkStart w:id="8" w:name="Слайд номер 8"/>
      <w:bookmarkEnd w:id="8"/>
      <w:r>
        <w:rPr>
          <w:color w:val="E1AC39"/>
          <w:w w:val="85"/>
        </w:rPr>
        <w:t>ЭКСПЕРТЫ</w:t>
      </w:r>
    </w:p>
    <w:p>
      <w:pPr>
        <w:pStyle w:val="BodyText"/>
        <w:spacing w:line="260" w:lineRule="exact"/>
        <w:ind w:left="324" w:right="259"/>
        <w:jc w:val="center"/>
      </w:pPr>
      <w:r>
        <w:rPr>
          <w:color w:val="616161"/>
          <w:spacing w:val="-1"/>
          <w:w w:val="95"/>
        </w:rPr>
        <w:t>Ведущие</w:t>
      </w:r>
      <w:r>
        <w:rPr>
          <w:color w:val="616161"/>
          <w:spacing w:val="-19"/>
          <w:w w:val="95"/>
        </w:rPr>
        <w:t xml:space="preserve"> </w:t>
      </w:r>
      <w:r>
        <w:rPr>
          <w:color w:val="616161"/>
          <w:w w:val="95"/>
        </w:rPr>
        <w:t>трекеры</w:t>
      </w:r>
      <w:r>
        <w:rPr>
          <w:color w:val="616161"/>
          <w:spacing w:val="-17"/>
          <w:w w:val="95"/>
        </w:rPr>
        <w:t xml:space="preserve"> </w:t>
      </w:r>
      <w:r>
        <w:rPr>
          <w:color w:val="616161"/>
          <w:w w:val="95"/>
        </w:rPr>
        <w:t>и</w:t>
      </w:r>
    </w:p>
    <w:p>
      <w:pPr>
        <w:pStyle w:val="BodyText"/>
        <w:spacing w:before="9" w:line="247" w:lineRule="auto"/>
        <w:ind w:left="102" w:right="38" w:hanging="2"/>
        <w:jc w:val="center"/>
      </w:pPr>
      <w:r>
        <w:rPr>
          <w:color w:val="616161"/>
          <w:spacing w:val="-1"/>
          <w:w w:val="95"/>
        </w:rPr>
        <w:t xml:space="preserve">эксперты </w:t>
      </w:r>
      <w:r>
        <w:rPr>
          <w:color w:val="616161"/>
          <w:w w:val="95"/>
        </w:rPr>
        <w:t>страны</w:t>
      </w:r>
      <w:r>
        <w:rPr>
          <w:color w:val="616161"/>
          <w:spacing w:val="1"/>
          <w:w w:val="95"/>
        </w:rPr>
        <w:t xml:space="preserve"> </w:t>
      </w:r>
      <w:r>
        <w:rPr>
          <w:color w:val="616161"/>
          <w:w w:val="90"/>
        </w:rPr>
        <w:t>(Сколково,</w:t>
      </w:r>
      <w:r>
        <w:rPr>
          <w:color w:val="616161"/>
          <w:spacing w:val="15"/>
          <w:w w:val="90"/>
        </w:rPr>
        <w:t xml:space="preserve"> </w:t>
      </w:r>
      <w:r>
        <w:rPr>
          <w:color w:val="616161"/>
          <w:w w:val="90"/>
        </w:rPr>
        <w:t>ФРИИ,</w:t>
      </w:r>
      <w:r>
        <w:rPr>
          <w:color w:val="616161"/>
          <w:spacing w:val="8"/>
          <w:w w:val="90"/>
        </w:rPr>
        <w:t xml:space="preserve"> </w:t>
      </w:r>
      <w:r>
        <w:rPr>
          <w:color w:val="616161"/>
          <w:w w:val="90"/>
        </w:rPr>
        <w:t>КРОК)</w:t>
      </w:r>
    </w:p>
    <w:p>
      <w:pPr>
        <w:pStyle w:val="Heading1"/>
        <w:ind w:left="495" w:right="705"/>
      </w:pPr>
      <w:r>
        <w:rPr>
          <w:b w:val="0"/>
        </w:rPr>
        <w:br w:type="column"/>
      </w:r>
      <w:r>
        <w:rPr>
          <w:color w:val="E1AC39"/>
          <w:w w:val="85"/>
        </w:rPr>
        <w:t>ГЕОГРАФИЯ</w:t>
      </w:r>
    </w:p>
    <w:p>
      <w:pPr>
        <w:pStyle w:val="BodyText"/>
        <w:spacing w:before="42" w:line="247" w:lineRule="auto"/>
        <w:ind w:left="496" w:right="705"/>
        <w:jc w:val="center"/>
      </w:pPr>
      <w:r>
        <w:rPr>
          <w:color w:val="616161"/>
          <w:w w:val="90"/>
        </w:rPr>
        <w:t>ХМАО</w:t>
      </w:r>
      <w:r>
        <w:rPr>
          <w:color w:val="616161"/>
          <w:spacing w:val="7"/>
          <w:w w:val="90"/>
        </w:rPr>
        <w:t xml:space="preserve"> </w:t>
      </w:r>
      <w:r>
        <w:rPr>
          <w:color w:val="616161"/>
          <w:w w:val="90"/>
        </w:rPr>
        <w:t>-</w:t>
      </w:r>
      <w:r>
        <w:rPr>
          <w:color w:val="616161"/>
          <w:spacing w:val="2"/>
          <w:w w:val="90"/>
        </w:rPr>
        <w:t xml:space="preserve"> </w:t>
      </w:r>
      <w:r>
        <w:rPr>
          <w:color w:val="616161"/>
          <w:w w:val="90"/>
        </w:rPr>
        <w:t>Югра,</w:t>
      </w:r>
      <w:r>
        <w:rPr>
          <w:color w:val="616161"/>
          <w:spacing w:val="-2"/>
          <w:w w:val="90"/>
        </w:rPr>
        <w:t xml:space="preserve"> </w:t>
      </w:r>
      <w:r>
        <w:rPr>
          <w:color w:val="616161"/>
          <w:w w:val="90"/>
        </w:rPr>
        <w:t>Тюменская</w:t>
      </w:r>
      <w:r>
        <w:rPr>
          <w:color w:val="616161"/>
          <w:spacing w:val="-1"/>
          <w:w w:val="90"/>
        </w:rPr>
        <w:t xml:space="preserve"> </w:t>
      </w:r>
      <w:r>
        <w:rPr>
          <w:color w:val="616161"/>
          <w:w w:val="90"/>
        </w:rPr>
        <w:t>обл.,</w:t>
      </w:r>
      <w:r>
        <w:rPr>
          <w:color w:val="616161"/>
          <w:spacing w:val="-62"/>
          <w:w w:val="90"/>
        </w:rPr>
        <w:t xml:space="preserve"> </w:t>
      </w:r>
      <w:r>
        <w:rPr>
          <w:color w:val="616161"/>
          <w:w w:val="90"/>
        </w:rPr>
        <w:t>Республика Башкортостан,</w:t>
      </w:r>
      <w:r>
        <w:rPr>
          <w:color w:val="616161"/>
          <w:spacing w:val="1"/>
          <w:w w:val="90"/>
        </w:rPr>
        <w:t xml:space="preserve"> </w:t>
      </w:r>
      <w:r>
        <w:rPr>
          <w:color w:val="616161"/>
          <w:spacing w:val="-1"/>
          <w:w w:val="95"/>
        </w:rPr>
        <w:t>Московская</w:t>
      </w:r>
      <w:r>
        <w:rPr>
          <w:color w:val="616161"/>
          <w:spacing w:val="-18"/>
          <w:w w:val="95"/>
        </w:rPr>
        <w:t xml:space="preserve"> </w:t>
      </w:r>
      <w:r>
        <w:rPr>
          <w:color w:val="616161"/>
          <w:w w:val="95"/>
        </w:rPr>
        <w:t>обл.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0" w:line="446" w:lineRule="exact"/>
        <w:ind w:left="102"/>
        <w:jc w:val="left"/>
      </w:pPr>
      <w:r>
        <w:rPr>
          <w:color w:val="E1AC39"/>
          <w:w w:val="85"/>
        </w:rPr>
        <w:t>УСПЕХИ</w:t>
      </w:r>
      <w:r>
        <w:rPr>
          <w:color w:val="E1AC39"/>
          <w:spacing w:val="104"/>
        </w:rPr>
        <w:t xml:space="preserve"> </w:t>
      </w:r>
      <w:r>
        <w:rPr>
          <w:color w:val="E1AC39"/>
          <w:w w:val="85"/>
        </w:rPr>
        <w:t>ФИНАЛИСТОВ</w:t>
      </w:r>
    </w:p>
    <w:p>
      <w:pPr>
        <w:spacing w:before="129" w:line="470" w:lineRule="exact"/>
        <w:ind w:left="87" w:right="5083" w:firstLine="0"/>
        <w:jc w:val="center"/>
        <w:rPr>
          <w:rFonts w:ascii="Tahoma" w:hAnsi="Tahoma"/>
          <w:b/>
          <w:sz w:val="40"/>
        </w:rPr>
      </w:pPr>
      <w:r>
        <w:br w:type="column"/>
      </w:r>
      <w:r>
        <w:rPr>
          <w:rFonts w:ascii="Tahoma" w:hAnsi="Tahoma"/>
          <w:b/>
          <w:color w:val="E1AC39"/>
          <w:w w:val="70"/>
          <w:sz w:val="40"/>
        </w:rPr>
        <w:t>8</w:t>
      </w:r>
      <w:r>
        <w:rPr>
          <w:rFonts w:ascii="Tahoma" w:hAnsi="Tahoma"/>
          <w:b/>
          <w:color w:val="E1AC39"/>
          <w:spacing w:val="81"/>
          <w:sz w:val="40"/>
        </w:rPr>
        <w:t xml:space="preserve"> </w:t>
      </w:r>
      <w:r>
        <w:rPr>
          <w:rFonts w:ascii="Tahoma" w:hAnsi="Tahoma"/>
          <w:b/>
          <w:color w:val="E1AC39"/>
          <w:w w:val="70"/>
          <w:sz w:val="40"/>
        </w:rPr>
        <w:t>ФИНАЛИСТОВ</w:t>
      </w:r>
    </w:p>
    <w:p>
      <w:pPr>
        <w:spacing w:before="0" w:line="325" w:lineRule="exact"/>
        <w:ind w:left="200" w:right="5242" w:firstLine="0"/>
        <w:jc w:val="center"/>
        <w:rPr>
          <w:rFonts w:ascii="Tahoma" w:hAnsi="Tahoma"/>
          <w:b/>
          <w:sz w:val="28"/>
        </w:rPr>
      </w:pPr>
      <w:r>
        <w:rPr>
          <w:color w:val="616161"/>
          <w:w w:val="90"/>
          <w:sz w:val="24"/>
        </w:rPr>
        <w:t>Из</w:t>
      </w:r>
      <w:r>
        <w:rPr>
          <w:color w:val="616161"/>
          <w:spacing w:val="-16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8"/>
        </w:rPr>
        <w:t>69</w:t>
      </w:r>
      <w:r>
        <w:rPr>
          <w:rFonts w:ascii="Tahoma" w:hAnsi="Tahoma"/>
          <w:b/>
          <w:color w:val="616161"/>
          <w:spacing w:val="-17"/>
          <w:w w:val="90"/>
          <w:sz w:val="28"/>
        </w:rPr>
        <w:t xml:space="preserve"> </w:t>
      </w:r>
      <w:r>
        <w:rPr>
          <w:rFonts w:ascii="Tahoma" w:hAnsi="Tahoma"/>
          <w:b/>
          <w:color w:val="616161"/>
          <w:w w:val="90"/>
          <w:sz w:val="28"/>
        </w:rPr>
        <w:t>участников</w:t>
      </w:r>
    </w:p>
    <w:p>
      <w:pPr>
        <w:spacing w:before="13"/>
        <w:ind w:left="200" w:right="5238" w:firstLine="0"/>
        <w:jc w:val="center"/>
        <w:rPr>
          <w:sz w:val="28"/>
        </w:rPr>
      </w:pPr>
      <w:r>
        <w:rPr>
          <w:color w:val="616161"/>
          <w:sz w:val="28"/>
        </w:rPr>
        <w:t>акселератора</w:t>
      </w:r>
    </w:p>
    <w:p>
      <w:pPr>
        <w:spacing w:after="0"/>
        <w:jc w:val="center"/>
        <w:rPr>
          <w:sz w:val="28"/>
        </w:rPr>
        <w:sectPr>
          <w:type w:val="continuous"/>
          <w:pgSz w:w="19200" w:h="10800" w:orient="landscape"/>
          <w:pgMar w:top="1000" w:right="2780" w:bottom="280" w:left="1060" w:header="720" w:footer="720"/>
          <w:cols w:num="3" w:space="720" w:equalWidth="0">
            <w:col w:w="2659" w:space="412"/>
            <w:col w:w="4353" w:space="280"/>
            <w:col w:w="7656"/>
          </w:cols>
        </w:sectPr>
      </w:pPr>
    </w:p>
    <w:p>
      <w:pPr>
        <w:spacing w:before="6"/>
        <w:ind w:left="1760" w:right="0" w:firstLine="0"/>
        <w:jc w:val="left"/>
        <w:rPr>
          <w:sz w:val="40"/>
        </w:rPr>
      </w:pPr>
      <w:r>
        <w:pict>
          <v:group id="_x0000_s1033" style="width:930.75pt;height:540pt;margin-top:0;margin-left:29.02pt;mso-position-horizontal-relative:page;mso-position-vertical-relative:page;position:absolute;z-index:-251651072" coordorigin="580,0" coordsize="18615,10800">
            <v:shape id="_x0000_s1034" type="#_x0000_t75" style="width:18615;height:10800;left:580;position:absolute" stroked="f">
              <v:imagedata r:id="rId14" o:title=""/>
            </v:shape>
            <v:shape id="_x0000_s1035" type="#_x0000_t75" style="width:152;height:149;left:909;position:absolute;top:6609" stroked="f">
              <v:imagedata r:id="rId15" o:title=""/>
            </v:shape>
            <v:shape id="_x0000_s1036" type="#_x0000_t75" style="width:152;height:149;left:909;position:absolute;top:7080" stroked="f">
              <v:imagedata r:id="rId15" o:title=""/>
            </v:shape>
            <v:shape id="_x0000_s1037" type="#_x0000_t75" style="width:152;height:149;left:909;position:absolute;top:7459" stroked="f">
              <v:imagedata r:id="rId16" o:title=""/>
            </v:shape>
            <v:shape id="_x0000_s1038" type="#_x0000_t75" style="width:152;height:149;left:909;position:absolute;top:7929" stroked="f">
              <v:imagedata r:id="rId15" o:title=""/>
            </v:shape>
            <v:shape id="_x0000_s1039" type="#_x0000_t75" style="width:152;height:149;left:909;position:absolute;top:8827" stroked="f">
              <v:imagedata r:id="rId17" o:title=""/>
            </v:shape>
            <v:shape id="_x0000_s1040" type="#_x0000_t75" style="width:152;height:149;left:909;position:absolute;top:9237" stroked="f">
              <v:imagedata r:id="rId17" o:title=""/>
            </v:shape>
            <v:shape id="_x0000_s1041" type="#_x0000_t75" style="width:152;height:152;left:909;position:absolute;top:9669" stroked="f">
              <v:imagedata r:id="rId15" o:title=""/>
            </v:shape>
            <v:shape id="_x0000_s1042" type="#_x0000_t75" style="width:927;height:1061;left:5688;position:absolute;top:2359" stroked="f">
              <v:imagedata r:id="rId18" o:title=""/>
            </v:shape>
            <v:shape id="_x0000_s1043" type="#_x0000_t75" style="width:927;height:1364;left:1958;position:absolute;top:2102" stroked="f">
              <v:imagedata r:id="rId19" o:title=""/>
            </v:shape>
            <v:shape id="_x0000_s1044" type="#_x0000_t75" style="width:927;height:932;left:9568;position:absolute;top:2496" stroked="f">
              <v:imagedata r:id="rId20" o:title=""/>
            </v:shape>
          </v:group>
        </w:pict>
      </w:r>
      <w:r>
        <w:rPr>
          <w:color w:val="616161"/>
          <w:w w:val="95"/>
          <w:sz w:val="40"/>
        </w:rPr>
        <w:t>в</w:t>
      </w:r>
      <w:r>
        <w:rPr>
          <w:color w:val="616161"/>
          <w:spacing w:val="-14"/>
          <w:w w:val="95"/>
          <w:sz w:val="40"/>
        </w:rPr>
        <w:t xml:space="preserve"> </w:t>
      </w:r>
      <w:r>
        <w:rPr>
          <w:color w:val="616161"/>
          <w:w w:val="95"/>
          <w:sz w:val="40"/>
        </w:rPr>
        <w:t>период</w:t>
      </w:r>
      <w:r>
        <w:rPr>
          <w:color w:val="616161"/>
          <w:spacing w:val="-17"/>
          <w:w w:val="95"/>
          <w:sz w:val="40"/>
        </w:rPr>
        <w:t xml:space="preserve"> </w:t>
      </w:r>
      <w:r>
        <w:rPr>
          <w:color w:val="616161"/>
          <w:w w:val="95"/>
          <w:sz w:val="40"/>
        </w:rPr>
        <w:t>Акселерационной</w:t>
      </w:r>
      <w:r>
        <w:rPr>
          <w:color w:val="616161"/>
          <w:spacing w:val="-22"/>
          <w:w w:val="95"/>
          <w:sz w:val="40"/>
        </w:rPr>
        <w:t xml:space="preserve"> </w:t>
      </w:r>
      <w:r>
        <w:rPr>
          <w:color w:val="616161"/>
          <w:w w:val="95"/>
          <w:sz w:val="40"/>
        </w:rPr>
        <w:t>программы:</w:t>
      </w:r>
    </w:p>
    <w:p>
      <w:pPr>
        <w:pStyle w:val="BodyText"/>
        <w:spacing w:before="3"/>
        <w:rPr>
          <w:sz w:val="23"/>
        </w:rPr>
      </w:pPr>
    </w:p>
    <w:p>
      <w:pPr>
        <w:spacing w:before="97"/>
        <w:ind w:left="158" w:right="0" w:firstLine="0"/>
        <w:jc w:val="left"/>
        <w:rPr>
          <w:sz w:val="24"/>
        </w:rPr>
      </w:pPr>
      <w:r>
        <w:rPr>
          <w:rFonts w:ascii="Tahoma" w:hAnsi="Tahoma"/>
          <w:b/>
          <w:color w:val="616161"/>
          <w:spacing w:val="-1"/>
          <w:w w:val="90"/>
          <w:sz w:val="24"/>
        </w:rPr>
        <w:t>Изобретение</w:t>
      </w:r>
      <w:r>
        <w:rPr>
          <w:rFonts w:ascii="Tahoma" w:hAnsi="Tahoma"/>
          <w:b/>
          <w:color w:val="616161"/>
          <w:spacing w:val="-23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ООО</w:t>
      </w:r>
      <w:r>
        <w:rPr>
          <w:rFonts w:ascii="Tahoma" w:hAnsi="Tahoma"/>
          <w:b/>
          <w:color w:val="616161"/>
          <w:spacing w:val="-14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«НВФ</w:t>
      </w:r>
      <w:r>
        <w:rPr>
          <w:rFonts w:ascii="Tahoma" w:hAnsi="Tahoma"/>
          <w:b/>
          <w:color w:val="616161"/>
          <w:spacing w:val="-16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«БИОСКАН»</w:t>
      </w:r>
      <w:r>
        <w:rPr>
          <w:rFonts w:ascii="Tahoma" w:hAnsi="Tahoma"/>
          <w:b/>
          <w:color w:val="616161"/>
          <w:spacing w:val="-16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вошло</w:t>
      </w:r>
      <w:r>
        <w:rPr>
          <w:color w:val="616161"/>
          <w:spacing w:val="-14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в</w:t>
      </w:r>
      <w:r>
        <w:rPr>
          <w:color w:val="616161"/>
          <w:spacing w:val="-14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«100</w:t>
      </w:r>
      <w:r>
        <w:rPr>
          <w:rFonts w:ascii="Tahoma" w:hAnsi="Tahoma"/>
          <w:b/>
          <w:color w:val="616161"/>
          <w:spacing w:val="-21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лучших</w:t>
      </w:r>
      <w:r>
        <w:rPr>
          <w:rFonts w:ascii="Tahoma" w:hAnsi="Tahoma"/>
          <w:b/>
          <w:color w:val="616161"/>
          <w:spacing w:val="-18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изобретений</w:t>
      </w:r>
      <w:r>
        <w:rPr>
          <w:rFonts w:ascii="Tahoma" w:hAnsi="Tahoma"/>
          <w:b/>
          <w:color w:val="616161"/>
          <w:spacing w:val="-24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России»</w:t>
      </w:r>
      <w:r>
        <w:rPr>
          <w:rFonts w:ascii="Tahoma" w:hAnsi="Tahoma"/>
          <w:b/>
          <w:color w:val="616161"/>
          <w:spacing w:val="-16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по</w:t>
      </w:r>
      <w:r>
        <w:rPr>
          <w:color w:val="616161"/>
          <w:spacing w:val="-15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версии</w:t>
      </w:r>
      <w:r>
        <w:rPr>
          <w:color w:val="616161"/>
          <w:spacing w:val="-15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Роспатента</w:t>
      </w:r>
    </w:p>
    <w:p>
      <w:pPr>
        <w:spacing w:before="139"/>
        <w:ind w:left="158" w:right="0" w:firstLine="0"/>
        <w:jc w:val="left"/>
        <w:rPr>
          <w:sz w:val="24"/>
        </w:rPr>
      </w:pPr>
      <w:r>
        <w:rPr>
          <w:rFonts w:ascii="Tahoma" w:hAnsi="Tahoma"/>
          <w:b/>
          <w:color w:val="616161"/>
          <w:w w:val="90"/>
          <w:sz w:val="24"/>
        </w:rPr>
        <w:t>ООО</w:t>
      </w:r>
      <w:r>
        <w:rPr>
          <w:rFonts w:ascii="Tahoma" w:hAnsi="Tahoma"/>
          <w:b/>
          <w:color w:val="616161"/>
          <w:spacing w:val="-1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«МАС-Сервис</w:t>
      </w:r>
      <w:r>
        <w:rPr>
          <w:rFonts w:ascii="Tahoma" w:hAnsi="Tahoma"/>
          <w:b/>
          <w:color w:val="616161"/>
          <w:spacing w:val="-8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ХМ»</w:t>
      </w:r>
      <w:r>
        <w:rPr>
          <w:rFonts w:ascii="Tahoma" w:hAnsi="Tahoma"/>
          <w:b/>
          <w:color w:val="616161"/>
          <w:spacing w:val="2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увеличило продажи</w:t>
      </w:r>
      <w:r>
        <w:rPr>
          <w:color w:val="616161"/>
          <w:spacing w:val="2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на</w:t>
      </w:r>
      <w:r>
        <w:rPr>
          <w:color w:val="616161"/>
          <w:spacing w:val="-1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65 %</w:t>
      </w:r>
      <w:r>
        <w:rPr>
          <w:rFonts w:ascii="Tahoma" w:hAnsi="Tahoma"/>
          <w:b/>
          <w:color w:val="616161"/>
          <w:spacing w:val="1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и</w:t>
      </w:r>
      <w:r>
        <w:rPr>
          <w:color w:val="616161"/>
          <w:spacing w:val="2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вышло</w:t>
      </w:r>
      <w:r>
        <w:rPr>
          <w:color w:val="616161"/>
          <w:spacing w:val="3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на</w:t>
      </w:r>
      <w:r>
        <w:rPr>
          <w:color w:val="616161"/>
          <w:spacing w:val="-1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зарубежный</w:t>
      </w:r>
      <w:r>
        <w:rPr>
          <w:color w:val="616161"/>
          <w:spacing w:val="-5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рынок</w:t>
      </w:r>
    </w:p>
    <w:p>
      <w:pPr>
        <w:spacing w:before="138" w:line="352" w:lineRule="auto"/>
        <w:ind w:left="158" w:right="386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616161"/>
          <w:w w:val="90"/>
          <w:sz w:val="24"/>
        </w:rPr>
        <w:t xml:space="preserve">ООО «НПЦ «ЮМАН» </w:t>
      </w:r>
      <w:r>
        <w:rPr>
          <w:color w:val="616161"/>
          <w:w w:val="90"/>
          <w:sz w:val="24"/>
        </w:rPr>
        <w:t xml:space="preserve">заключило крупные договоры, в том числе с торговой сетью </w:t>
      </w:r>
      <w:r>
        <w:rPr>
          <w:rFonts w:ascii="Tahoma" w:hAnsi="Tahoma"/>
          <w:b/>
          <w:color w:val="616161"/>
          <w:w w:val="90"/>
          <w:sz w:val="24"/>
        </w:rPr>
        <w:t>«METRO Cash&amp;Carry»</w:t>
      </w:r>
      <w:r>
        <w:rPr>
          <w:rFonts w:ascii="Tahoma" w:hAnsi="Tahoma"/>
          <w:b/>
          <w:color w:val="616161"/>
          <w:spacing w:val="1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Группа</w:t>
      </w:r>
      <w:r>
        <w:rPr>
          <w:rFonts w:ascii="Tahoma" w:hAnsi="Tahoma"/>
          <w:b/>
          <w:color w:val="616161"/>
          <w:spacing w:val="-3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компаний</w:t>
      </w:r>
      <w:r>
        <w:rPr>
          <w:rFonts w:ascii="Tahoma" w:hAnsi="Tahoma"/>
          <w:b/>
          <w:color w:val="616161"/>
          <w:spacing w:val="-5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«ИНТЕХ»</w:t>
      </w:r>
      <w:r>
        <w:rPr>
          <w:rFonts w:ascii="Tahoma" w:hAnsi="Tahoma"/>
          <w:b/>
          <w:color w:val="616161"/>
          <w:spacing w:val="9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подготовила</w:t>
      </w:r>
      <w:r>
        <w:rPr>
          <w:color w:val="616161"/>
          <w:spacing w:val="4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проект</w:t>
      </w:r>
      <w:r>
        <w:rPr>
          <w:color w:val="616161"/>
          <w:spacing w:val="9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к</w:t>
      </w:r>
      <w:r>
        <w:rPr>
          <w:color w:val="616161"/>
          <w:spacing w:val="2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опытно-промышленным</w:t>
      </w:r>
      <w:r>
        <w:rPr>
          <w:color w:val="616161"/>
          <w:spacing w:val="-4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испытаниям</w:t>
      </w:r>
      <w:r>
        <w:rPr>
          <w:color w:val="616161"/>
          <w:spacing w:val="-2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в</w:t>
      </w:r>
      <w:r>
        <w:rPr>
          <w:color w:val="616161"/>
          <w:spacing w:val="6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ПАО</w:t>
      </w:r>
      <w:r>
        <w:rPr>
          <w:rFonts w:ascii="Tahoma" w:hAnsi="Tahoma"/>
          <w:b/>
          <w:color w:val="616161"/>
          <w:spacing w:val="2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«Татнефть»</w:t>
      </w:r>
      <w:r>
        <w:rPr>
          <w:rFonts w:ascii="Tahoma" w:hAnsi="Tahoma"/>
          <w:b/>
          <w:color w:val="616161"/>
          <w:spacing w:val="-60"/>
          <w:w w:val="90"/>
          <w:sz w:val="24"/>
        </w:rPr>
        <w:t xml:space="preserve"> </w:t>
      </w:r>
      <w:r>
        <w:rPr>
          <w:color w:val="616161"/>
          <w:sz w:val="24"/>
        </w:rPr>
        <w:t>и</w:t>
      </w:r>
      <w:r>
        <w:rPr>
          <w:color w:val="616161"/>
          <w:spacing w:val="-27"/>
          <w:sz w:val="24"/>
        </w:rPr>
        <w:t xml:space="preserve"> </w:t>
      </w:r>
      <w:r>
        <w:rPr>
          <w:color w:val="616161"/>
          <w:sz w:val="24"/>
        </w:rPr>
        <w:t>ведет</w:t>
      </w:r>
      <w:r>
        <w:rPr>
          <w:color w:val="616161"/>
          <w:spacing w:val="-26"/>
          <w:sz w:val="24"/>
        </w:rPr>
        <w:t xml:space="preserve"> </w:t>
      </w:r>
      <w:r>
        <w:rPr>
          <w:color w:val="616161"/>
          <w:sz w:val="24"/>
        </w:rPr>
        <w:t>переговоры</w:t>
      </w:r>
      <w:r>
        <w:rPr>
          <w:color w:val="616161"/>
          <w:spacing w:val="-25"/>
          <w:sz w:val="24"/>
        </w:rPr>
        <w:t xml:space="preserve"> </w:t>
      </w:r>
      <w:r>
        <w:rPr>
          <w:color w:val="616161"/>
          <w:sz w:val="24"/>
        </w:rPr>
        <w:t>с</w:t>
      </w:r>
      <w:r>
        <w:rPr>
          <w:color w:val="616161"/>
          <w:spacing w:val="-27"/>
          <w:sz w:val="24"/>
        </w:rPr>
        <w:t xml:space="preserve"> </w:t>
      </w:r>
      <w:r>
        <w:rPr>
          <w:rFonts w:ascii="Tahoma" w:hAnsi="Tahoma"/>
          <w:b/>
          <w:color w:val="616161"/>
          <w:sz w:val="24"/>
        </w:rPr>
        <w:t>ПАО</w:t>
      </w:r>
      <w:r>
        <w:rPr>
          <w:rFonts w:ascii="Tahoma" w:hAnsi="Tahoma"/>
          <w:b/>
          <w:color w:val="616161"/>
          <w:spacing w:val="-27"/>
          <w:sz w:val="24"/>
        </w:rPr>
        <w:t xml:space="preserve"> </w:t>
      </w:r>
      <w:r>
        <w:rPr>
          <w:rFonts w:ascii="Tahoma" w:hAnsi="Tahoma"/>
          <w:b/>
          <w:color w:val="616161"/>
          <w:sz w:val="24"/>
        </w:rPr>
        <w:t>«Варьеганнефть»</w:t>
      </w:r>
    </w:p>
    <w:p>
      <w:pPr>
        <w:spacing w:before="7" w:line="352" w:lineRule="auto"/>
        <w:ind w:left="158" w:right="4953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616161"/>
          <w:w w:val="90"/>
          <w:sz w:val="24"/>
        </w:rPr>
        <w:t>ООО</w:t>
      </w:r>
      <w:r>
        <w:rPr>
          <w:rFonts w:ascii="Tahoma" w:hAnsi="Tahoma"/>
          <w:b/>
          <w:color w:val="616161"/>
          <w:spacing w:val="3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«В-ФОРМЕ»</w:t>
      </w:r>
      <w:r>
        <w:rPr>
          <w:rFonts w:ascii="Tahoma" w:hAnsi="Tahoma"/>
          <w:b/>
          <w:color w:val="616161"/>
          <w:spacing w:val="10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разработало</w:t>
      </w:r>
      <w:r>
        <w:rPr>
          <w:color w:val="616161"/>
          <w:spacing w:val="8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2</w:t>
      </w:r>
      <w:r>
        <w:rPr>
          <w:color w:val="616161"/>
          <w:spacing w:val="5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опытных</w:t>
      </w:r>
      <w:r>
        <w:rPr>
          <w:color w:val="616161"/>
          <w:spacing w:val="-1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образца</w:t>
      </w:r>
      <w:r>
        <w:rPr>
          <w:color w:val="616161"/>
          <w:spacing w:val="6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индивидуальных</w:t>
      </w:r>
      <w:r>
        <w:rPr>
          <w:color w:val="616161"/>
          <w:spacing w:val="-1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постаматов</w:t>
      </w:r>
      <w:r>
        <w:rPr>
          <w:color w:val="616161"/>
          <w:spacing w:val="3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«</w:t>
      </w:r>
      <w:r>
        <w:rPr>
          <w:rFonts w:ascii="Tahoma" w:hAnsi="Tahoma"/>
          <w:b/>
          <w:color w:val="616161"/>
          <w:w w:val="90"/>
          <w:sz w:val="24"/>
        </w:rPr>
        <w:t>I-SmartBox»</w:t>
      </w:r>
      <w:r>
        <w:rPr>
          <w:rFonts w:ascii="Tahoma" w:hAnsi="Tahoma"/>
          <w:b/>
          <w:color w:val="616161"/>
          <w:spacing w:val="-61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ООО</w:t>
      </w:r>
      <w:r>
        <w:rPr>
          <w:rFonts w:ascii="Tahoma" w:hAnsi="Tahoma"/>
          <w:b/>
          <w:color w:val="616161"/>
          <w:spacing w:val="-14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«Сайберион»</w:t>
      </w:r>
      <w:r>
        <w:rPr>
          <w:rFonts w:ascii="Tahoma" w:hAnsi="Tahoma"/>
          <w:b/>
          <w:color w:val="616161"/>
          <w:spacing w:val="-20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получило</w:t>
      </w:r>
      <w:r>
        <w:rPr>
          <w:color w:val="616161"/>
          <w:spacing w:val="-14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патент</w:t>
      </w:r>
      <w:r>
        <w:rPr>
          <w:color w:val="616161"/>
          <w:spacing w:val="-15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на</w:t>
      </w:r>
      <w:r>
        <w:rPr>
          <w:color w:val="616161"/>
          <w:spacing w:val="-15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танковый</w:t>
      </w:r>
      <w:r>
        <w:rPr>
          <w:color w:val="616161"/>
          <w:spacing w:val="-18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контроллер</w:t>
      </w:r>
      <w:r>
        <w:rPr>
          <w:color w:val="616161"/>
          <w:spacing w:val="-11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«</w:t>
      </w:r>
      <w:r>
        <w:rPr>
          <w:rFonts w:ascii="Tahoma" w:hAnsi="Tahoma"/>
          <w:b/>
          <w:color w:val="616161"/>
          <w:w w:val="90"/>
          <w:sz w:val="24"/>
        </w:rPr>
        <w:t>STEEL</w:t>
      </w:r>
      <w:r>
        <w:rPr>
          <w:rFonts w:ascii="Tahoma" w:hAnsi="Tahoma"/>
          <w:b/>
          <w:color w:val="616161"/>
          <w:spacing w:val="-13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CONTROL»</w:t>
      </w:r>
    </w:p>
    <w:p>
      <w:pPr>
        <w:spacing w:before="5"/>
        <w:ind w:left="158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616161"/>
          <w:w w:val="90"/>
          <w:sz w:val="24"/>
        </w:rPr>
        <w:t>ООО</w:t>
      </w:r>
      <w:r>
        <w:rPr>
          <w:rFonts w:ascii="Tahoma" w:hAnsi="Tahoma"/>
          <w:b/>
          <w:color w:val="616161"/>
          <w:spacing w:val="-1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«Визитек»</w:t>
      </w:r>
      <w:r>
        <w:rPr>
          <w:rFonts w:ascii="Tahoma" w:hAnsi="Tahoma"/>
          <w:b/>
          <w:color w:val="616161"/>
          <w:spacing w:val="-1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в</w:t>
      </w:r>
      <w:r>
        <w:rPr>
          <w:color w:val="616161"/>
          <w:spacing w:val="3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сотрудничестве</w:t>
      </w:r>
      <w:r>
        <w:rPr>
          <w:color w:val="616161"/>
          <w:spacing w:val="-4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с ВИНКами</w:t>
      </w:r>
      <w:r>
        <w:rPr>
          <w:color w:val="616161"/>
          <w:spacing w:val="1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разработало</w:t>
      </w:r>
      <w:r>
        <w:rPr>
          <w:color w:val="616161"/>
          <w:spacing w:val="3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новый</w:t>
      </w:r>
      <w:r>
        <w:rPr>
          <w:color w:val="616161"/>
          <w:spacing w:val="-2"/>
          <w:w w:val="90"/>
          <w:sz w:val="24"/>
        </w:rPr>
        <w:t xml:space="preserve"> </w:t>
      </w:r>
      <w:r>
        <w:rPr>
          <w:color w:val="616161"/>
          <w:w w:val="90"/>
          <w:sz w:val="24"/>
        </w:rPr>
        <w:t>IT-продукт</w:t>
      </w:r>
      <w:r>
        <w:rPr>
          <w:color w:val="616161"/>
          <w:spacing w:val="1"/>
          <w:w w:val="90"/>
          <w:sz w:val="24"/>
        </w:rPr>
        <w:t xml:space="preserve"> </w:t>
      </w:r>
      <w:r>
        <w:rPr>
          <w:rFonts w:ascii="Tahoma" w:hAnsi="Tahoma"/>
          <w:b/>
          <w:color w:val="616161"/>
          <w:w w:val="90"/>
          <w:sz w:val="24"/>
        </w:rPr>
        <w:t>«Антипандемия»</w:t>
      </w:r>
    </w:p>
    <w:p>
      <w:pPr>
        <w:spacing w:after="0"/>
        <w:jc w:val="left"/>
        <w:rPr>
          <w:rFonts w:ascii="Tahoma" w:hAnsi="Tahoma"/>
          <w:sz w:val="24"/>
        </w:rPr>
        <w:sectPr>
          <w:type w:val="continuous"/>
          <w:pgSz w:w="19200" w:h="10800" w:orient="landscape"/>
          <w:pgMar w:top="1000" w:right="2780" w:bottom="280" w:left="1060" w:header="720" w:footer="720"/>
          <w:cols w:space="720"/>
        </w:sectPr>
      </w:pPr>
    </w:p>
    <w:p>
      <w:pPr>
        <w:pStyle w:val="BodyText"/>
        <w:spacing w:before="6"/>
        <w:rPr>
          <w:rFonts w:ascii="Tahoma"/>
          <w:b/>
          <w:sz w:val="16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4572</wp:posOffset>
            </wp:positionH>
            <wp:positionV relativeFrom="page">
              <wp:posOffset>0</wp:posOffset>
            </wp:positionV>
            <wp:extent cx="12182856" cy="6857999"/>
            <wp:effectExtent l="0" t="0" r="0" b="0"/>
            <wp:wrapNone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8.jpeg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285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Слайд номер 9"/>
      <w:bookmarkEnd w:id="9"/>
    </w:p>
    <w:sectPr>
      <w:pgSz w:w="19200" w:h="10800" w:orient="landscape"/>
      <w:pgMar w:top="1000" w:right="2780" w:bottom="280" w:left="106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charset w:val="01"/>
    <w:family w:val="swiss"/>
    <w:pitch w:val="variable"/>
  </w:font>
  <w:font w:name="Tahoma">
    <w:altName w:val="Tahoma"/>
    <w:charset w:val="01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324"/>
    <w:rsid w:val="00075EBF"/>
    <w:rsid w:val="003D5B28"/>
    <w:rsid w:val="003F5F9A"/>
    <w:rsid w:val="005C395C"/>
    <w:rsid w:val="00741324"/>
    <w:rsid w:val="009E7C9E"/>
    <w:rsid w:val="00A06987"/>
    <w:rsid w:val="00B06319"/>
    <w:rsid w:val="00DB0586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3E3BF64-EE12-4F36-85BF-7ADB2D1E5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395C"/>
    <w:rPr>
      <w:color w:val="0563C1" w:themeColor="hyperlink"/>
      <w:u w:val="single"/>
    </w:rPr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</w:rPr>
  </w:style>
  <w:style w:type="paragraph" w:customStyle="1" w:styleId="Heading1">
    <w:name w:val="Heading 1"/>
    <w:basedOn w:val="Normal"/>
    <w:uiPriority w:val="1"/>
    <w:qFormat/>
    <w:pPr>
      <w:widowControl w:val="0"/>
      <w:autoSpaceDE w:val="0"/>
      <w:autoSpaceDN w:val="0"/>
      <w:spacing w:before="101" w:after="0" w:line="240" w:lineRule="auto"/>
      <w:ind w:left="87"/>
      <w:jc w:val="center"/>
      <w:outlineLvl w:val="1"/>
    </w:pPr>
    <w:rPr>
      <w:rFonts w:ascii="Tahoma" w:eastAsia="Tahoma" w:hAnsi="Tahoma" w:cs="Tahoma"/>
      <w:b/>
      <w:bCs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mailto:info@e2e4-2021.ru" TargetMode="Externa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Келлер</dc:creator>
  <cp:lastModifiedBy>Анастасия Келлер</cp:lastModifiedBy>
  <cp:revision>4</cp:revision>
  <dcterms:created xsi:type="dcterms:W3CDTF">2021-08-16T12:23:00Z</dcterms:created>
  <dcterms:modified xsi:type="dcterms:W3CDTF">2021-08-16T12:34:00Z</dcterms:modified>
</cp:coreProperties>
</file>