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B1394" w14:textId="77777777" w:rsidR="008F2B1E" w:rsidRDefault="00A87847" w:rsidP="00A87847">
      <w:pPr>
        <w:pStyle w:val="ConsPlusTitle"/>
        <w:jc w:val="center"/>
        <w:outlineLvl w:val="1"/>
        <w:rPr>
          <w:rFonts w:ascii="Times New Roman" w:hAnsi="Times New Roman" w:cs="Times New Roman"/>
          <w:sz w:val="26"/>
          <w:szCs w:val="26"/>
        </w:rPr>
      </w:pPr>
      <w:r w:rsidRPr="008F2B1E">
        <w:rPr>
          <w:rFonts w:ascii="Times New Roman" w:hAnsi="Times New Roman" w:cs="Times New Roman"/>
          <w:sz w:val="26"/>
          <w:szCs w:val="26"/>
        </w:rPr>
        <w:t xml:space="preserve">Отчет о состоянии и развитии конкурентной среды </w:t>
      </w:r>
    </w:p>
    <w:p w14:paraId="3C1ACED6" w14:textId="77895CD2" w:rsidR="00A87847" w:rsidRPr="008F2B1E" w:rsidRDefault="00A87847" w:rsidP="00A87847">
      <w:pPr>
        <w:pStyle w:val="ConsPlusTitle"/>
        <w:jc w:val="center"/>
        <w:outlineLvl w:val="1"/>
        <w:rPr>
          <w:sz w:val="26"/>
          <w:szCs w:val="26"/>
        </w:rPr>
      </w:pPr>
      <w:r w:rsidRPr="008F2B1E">
        <w:rPr>
          <w:rFonts w:ascii="Times New Roman" w:hAnsi="Times New Roman" w:cs="Times New Roman"/>
          <w:sz w:val="26"/>
          <w:szCs w:val="26"/>
        </w:rPr>
        <w:t>на товарных рынках для содействия развитию к</w:t>
      </w:r>
      <w:r w:rsidR="007243EE" w:rsidRPr="008F2B1E">
        <w:rPr>
          <w:rFonts w:ascii="Times New Roman" w:hAnsi="Times New Roman" w:cs="Times New Roman"/>
          <w:sz w:val="26"/>
          <w:szCs w:val="26"/>
        </w:rPr>
        <w:t xml:space="preserve">онкуренции в городе Пыть-Ях </w:t>
      </w:r>
      <w:r w:rsidR="00FE20FC">
        <w:rPr>
          <w:rFonts w:ascii="Times New Roman" w:hAnsi="Times New Roman" w:cs="Times New Roman"/>
          <w:sz w:val="26"/>
          <w:szCs w:val="26"/>
        </w:rPr>
        <w:t>за</w:t>
      </w:r>
      <w:r w:rsidR="007B57C4">
        <w:rPr>
          <w:rFonts w:ascii="Times New Roman" w:hAnsi="Times New Roman" w:cs="Times New Roman"/>
          <w:sz w:val="26"/>
          <w:szCs w:val="26"/>
        </w:rPr>
        <w:t xml:space="preserve"> 2021</w:t>
      </w:r>
      <w:r w:rsidR="008F2B1E">
        <w:rPr>
          <w:rFonts w:ascii="Times New Roman" w:hAnsi="Times New Roman" w:cs="Times New Roman"/>
          <w:sz w:val="26"/>
          <w:szCs w:val="26"/>
        </w:rPr>
        <w:t xml:space="preserve"> год</w:t>
      </w:r>
      <w:bookmarkStart w:id="0" w:name="_GoBack"/>
      <w:bookmarkEnd w:id="0"/>
    </w:p>
    <w:p w14:paraId="6B7DB8D0" w14:textId="77777777" w:rsidR="00A87847" w:rsidRPr="008F2B1E" w:rsidRDefault="00A87847" w:rsidP="00A87847">
      <w:pPr>
        <w:pStyle w:val="ConsPlusTitle"/>
        <w:jc w:val="center"/>
        <w:outlineLvl w:val="1"/>
        <w:rPr>
          <w:rFonts w:ascii="Times New Roman" w:hAnsi="Times New Roman" w:cs="Times New Roman"/>
          <w:b w:val="0"/>
          <w:color w:val="000000"/>
          <w:sz w:val="26"/>
          <w:szCs w:val="26"/>
        </w:rPr>
      </w:pPr>
      <w:r w:rsidRPr="008F2B1E">
        <w:rPr>
          <w:rFonts w:ascii="Times New Roman" w:hAnsi="Times New Roman" w:cs="Times New Roman"/>
          <w:b w:val="0"/>
          <w:color w:val="000000"/>
          <w:sz w:val="26"/>
          <w:szCs w:val="26"/>
        </w:rPr>
        <w:t>(в соответствии с р</w:t>
      </w:r>
      <w:r w:rsidRPr="008F2B1E">
        <w:rPr>
          <w:rFonts w:ascii="Times New Roman" w:eastAsia="Calibri" w:hAnsi="Times New Roman" w:cs="Times New Roman"/>
          <w:b w:val="0"/>
          <w:color w:val="000000"/>
          <w:sz w:val="26"/>
          <w:szCs w:val="26"/>
          <w:lang w:eastAsia="en-US"/>
        </w:rPr>
        <w:t>аспоряжением администрации города Пыть-Яха от 20.08.2019 № 1934-ра «Об утверждении плана мероприятий («дорожной карты») по развитию конкуренции в городе Пыть-Яхе»)</w:t>
      </w:r>
    </w:p>
    <w:p w14:paraId="5127F1EE" w14:textId="77777777" w:rsidR="00345496" w:rsidRDefault="00345496" w:rsidP="00B722B8">
      <w:pPr>
        <w:pStyle w:val="ConsPlusTitle"/>
        <w:jc w:val="center"/>
        <w:outlineLvl w:val="1"/>
        <w:rPr>
          <w:rFonts w:ascii="Times New Roman" w:hAnsi="Times New Roman" w:cs="Times New Roman"/>
          <w:sz w:val="28"/>
          <w:szCs w:val="28"/>
        </w:rPr>
      </w:pPr>
    </w:p>
    <w:p w14:paraId="047926BC" w14:textId="77777777" w:rsidR="00805356" w:rsidRPr="008F2B1E" w:rsidRDefault="00805356" w:rsidP="00B722B8">
      <w:pPr>
        <w:pStyle w:val="ConsPlusTitle"/>
        <w:jc w:val="center"/>
        <w:outlineLvl w:val="1"/>
        <w:rPr>
          <w:rFonts w:ascii="Times New Roman" w:hAnsi="Times New Roman" w:cs="Times New Roman"/>
          <w:sz w:val="26"/>
          <w:szCs w:val="26"/>
        </w:rPr>
      </w:pPr>
      <w:r w:rsidRPr="008F2B1E">
        <w:rPr>
          <w:rFonts w:ascii="Times New Roman" w:hAnsi="Times New Roman" w:cs="Times New Roman"/>
          <w:sz w:val="26"/>
          <w:szCs w:val="26"/>
        </w:rPr>
        <w:t>Раздел I. МЕРОПРИЯТИЯ ПО СОДЕЙСТВИЮ РАЗВИТИЮ КОНКУРЕНЦИИ НА ТОВАРНЫХ РЫНКАХ ДЛЯ СОДЕЙСТВИЯ РАЗВИТИЮ КОНКУРЕНЦИИ В ГОРОДЕ ПЫТЬ-ЯХЕ</w:t>
      </w:r>
    </w:p>
    <w:p w14:paraId="36CFA3A8" w14:textId="77777777" w:rsidR="00805356" w:rsidRPr="003124F0" w:rsidRDefault="00805356" w:rsidP="00B722B8">
      <w:pPr>
        <w:pStyle w:val="ConsPlusTitle"/>
        <w:jc w:val="center"/>
        <w:outlineLvl w:val="1"/>
        <w:rPr>
          <w:rFonts w:ascii="Times New Roman" w:hAnsi="Times New Roman" w:cs="Times New Roman"/>
          <w:sz w:val="28"/>
          <w:szCs w:val="28"/>
        </w:rPr>
      </w:pPr>
    </w:p>
    <w:tbl>
      <w:tblPr>
        <w:tblW w:w="1616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10"/>
        <w:gridCol w:w="1634"/>
        <w:gridCol w:w="1566"/>
        <w:gridCol w:w="1538"/>
        <w:gridCol w:w="1701"/>
        <w:gridCol w:w="15"/>
        <w:gridCol w:w="1403"/>
        <w:gridCol w:w="5334"/>
      </w:tblGrid>
      <w:tr w:rsidR="00345496" w:rsidRPr="006863DE" w14:paraId="39CFCA1F" w14:textId="77777777" w:rsidTr="00AD7347">
        <w:tc>
          <w:tcPr>
            <w:tcW w:w="567" w:type="dxa"/>
          </w:tcPr>
          <w:p w14:paraId="56C6480F" w14:textId="77777777" w:rsidR="00345496" w:rsidRPr="006863DE" w:rsidRDefault="00345496" w:rsidP="00F836E7">
            <w:pPr>
              <w:pStyle w:val="ConsPlusNormal0"/>
              <w:jc w:val="center"/>
              <w:rPr>
                <w:rFonts w:ascii="Times New Roman" w:hAnsi="Times New Roman" w:cs="Times New Roman"/>
                <w:sz w:val="20"/>
              </w:rPr>
            </w:pPr>
            <w:r w:rsidRPr="006863DE">
              <w:rPr>
                <w:rFonts w:ascii="Times New Roman" w:hAnsi="Times New Roman" w:cs="Times New Roman"/>
                <w:sz w:val="20"/>
              </w:rPr>
              <w:t>№ п/п</w:t>
            </w:r>
          </w:p>
        </w:tc>
        <w:tc>
          <w:tcPr>
            <w:tcW w:w="2410" w:type="dxa"/>
          </w:tcPr>
          <w:p w14:paraId="0FC75419" w14:textId="77777777" w:rsidR="00345496" w:rsidRPr="006863DE" w:rsidRDefault="00345496" w:rsidP="00F836E7">
            <w:pPr>
              <w:pStyle w:val="ConsPlusNormal0"/>
              <w:jc w:val="center"/>
              <w:rPr>
                <w:rFonts w:ascii="Times New Roman" w:hAnsi="Times New Roman" w:cs="Times New Roman"/>
                <w:sz w:val="20"/>
              </w:rPr>
            </w:pPr>
            <w:r w:rsidRPr="006863DE">
              <w:rPr>
                <w:rFonts w:ascii="Times New Roman" w:hAnsi="Times New Roman" w:cs="Times New Roman"/>
                <w:sz w:val="20"/>
              </w:rPr>
              <w:t>Наименование мероприятия</w:t>
            </w:r>
          </w:p>
        </w:tc>
        <w:tc>
          <w:tcPr>
            <w:tcW w:w="1634" w:type="dxa"/>
          </w:tcPr>
          <w:p w14:paraId="6CF20517" w14:textId="77777777" w:rsidR="00345496" w:rsidRPr="006863DE" w:rsidRDefault="00345496" w:rsidP="00F836E7">
            <w:pPr>
              <w:pStyle w:val="ConsPlusNormal0"/>
              <w:jc w:val="center"/>
              <w:rPr>
                <w:rFonts w:ascii="Times New Roman" w:hAnsi="Times New Roman" w:cs="Times New Roman"/>
                <w:sz w:val="20"/>
              </w:rPr>
            </w:pPr>
            <w:r w:rsidRPr="006863DE">
              <w:rPr>
                <w:rFonts w:ascii="Times New Roman" w:hAnsi="Times New Roman" w:cs="Times New Roman"/>
                <w:sz w:val="20"/>
              </w:rPr>
              <w:t>Описание проблемы, на решение которой направлено мероприятие</w:t>
            </w:r>
          </w:p>
        </w:tc>
        <w:tc>
          <w:tcPr>
            <w:tcW w:w="1566" w:type="dxa"/>
          </w:tcPr>
          <w:p w14:paraId="1BBA4489" w14:textId="77777777" w:rsidR="00345496" w:rsidRPr="006863DE" w:rsidRDefault="00345496" w:rsidP="00F836E7">
            <w:pPr>
              <w:pStyle w:val="ConsPlusNormal0"/>
              <w:jc w:val="center"/>
              <w:rPr>
                <w:rFonts w:ascii="Times New Roman" w:hAnsi="Times New Roman" w:cs="Times New Roman"/>
                <w:sz w:val="20"/>
              </w:rPr>
            </w:pPr>
            <w:r w:rsidRPr="006863DE">
              <w:rPr>
                <w:rFonts w:ascii="Times New Roman" w:hAnsi="Times New Roman" w:cs="Times New Roman"/>
                <w:sz w:val="20"/>
              </w:rPr>
              <w:t>Ключевое событие/результат</w:t>
            </w:r>
          </w:p>
        </w:tc>
        <w:tc>
          <w:tcPr>
            <w:tcW w:w="1538" w:type="dxa"/>
          </w:tcPr>
          <w:p w14:paraId="53E3F4F0" w14:textId="77777777" w:rsidR="00345496" w:rsidRPr="006863DE" w:rsidRDefault="00345496" w:rsidP="00F836E7">
            <w:pPr>
              <w:pStyle w:val="ConsPlusNormal0"/>
              <w:jc w:val="center"/>
              <w:rPr>
                <w:rFonts w:ascii="Times New Roman" w:hAnsi="Times New Roman" w:cs="Times New Roman"/>
                <w:sz w:val="20"/>
              </w:rPr>
            </w:pPr>
            <w:r w:rsidRPr="006863DE">
              <w:rPr>
                <w:rFonts w:ascii="Times New Roman" w:hAnsi="Times New Roman" w:cs="Times New Roman"/>
                <w:sz w:val="20"/>
              </w:rPr>
              <w:t>Срок</w:t>
            </w:r>
          </w:p>
        </w:tc>
        <w:tc>
          <w:tcPr>
            <w:tcW w:w="1701" w:type="dxa"/>
          </w:tcPr>
          <w:p w14:paraId="6B388BBA" w14:textId="77777777" w:rsidR="00345496" w:rsidRPr="006863DE" w:rsidRDefault="00345496" w:rsidP="00F836E7">
            <w:pPr>
              <w:pStyle w:val="ConsPlusNormal0"/>
              <w:jc w:val="center"/>
              <w:rPr>
                <w:rFonts w:ascii="Times New Roman" w:hAnsi="Times New Roman" w:cs="Times New Roman"/>
                <w:sz w:val="20"/>
              </w:rPr>
            </w:pPr>
            <w:r w:rsidRPr="006863DE">
              <w:rPr>
                <w:rFonts w:ascii="Times New Roman" w:hAnsi="Times New Roman" w:cs="Times New Roman"/>
                <w:sz w:val="20"/>
              </w:rPr>
              <w:t>Вид документа</w:t>
            </w:r>
          </w:p>
        </w:tc>
        <w:tc>
          <w:tcPr>
            <w:tcW w:w="1418" w:type="dxa"/>
            <w:gridSpan w:val="2"/>
          </w:tcPr>
          <w:p w14:paraId="73555807" w14:textId="77777777" w:rsidR="00345496" w:rsidRPr="006863DE" w:rsidRDefault="00345496" w:rsidP="00F836E7">
            <w:pPr>
              <w:pStyle w:val="ConsPlusNormal0"/>
              <w:jc w:val="center"/>
              <w:rPr>
                <w:rFonts w:ascii="Times New Roman" w:hAnsi="Times New Roman" w:cs="Times New Roman"/>
                <w:sz w:val="20"/>
              </w:rPr>
            </w:pPr>
            <w:r w:rsidRPr="006863DE">
              <w:rPr>
                <w:rFonts w:ascii="Times New Roman" w:hAnsi="Times New Roman" w:cs="Times New Roman"/>
                <w:sz w:val="20"/>
              </w:rPr>
              <w:t>Исполнитель</w:t>
            </w:r>
          </w:p>
        </w:tc>
        <w:tc>
          <w:tcPr>
            <w:tcW w:w="5334" w:type="dxa"/>
          </w:tcPr>
          <w:p w14:paraId="2C1EEF51" w14:textId="77777777" w:rsidR="00345496" w:rsidRPr="006863DE" w:rsidRDefault="00345496" w:rsidP="00F836E7">
            <w:pPr>
              <w:pStyle w:val="ConsPlusNormal0"/>
              <w:jc w:val="center"/>
              <w:rPr>
                <w:rFonts w:ascii="Times New Roman" w:hAnsi="Times New Roman" w:cs="Times New Roman"/>
                <w:sz w:val="20"/>
              </w:rPr>
            </w:pPr>
            <w:r w:rsidRPr="006863DE">
              <w:rPr>
                <w:rFonts w:ascii="Times New Roman" w:hAnsi="Times New Roman" w:cs="Times New Roman"/>
                <w:sz w:val="20"/>
              </w:rPr>
              <w:t>Информация о ходе исполнения</w:t>
            </w:r>
          </w:p>
        </w:tc>
      </w:tr>
      <w:tr w:rsidR="00345496" w:rsidRPr="006863DE" w14:paraId="14D8A70D" w14:textId="77777777" w:rsidTr="00AD7347">
        <w:tc>
          <w:tcPr>
            <w:tcW w:w="567" w:type="dxa"/>
          </w:tcPr>
          <w:p w14:paraId="7389DCFA" w14:textId="77777777" w:rsidR="00345496" w:rsidRPr="006863DE" w:rsidRDefault="00345496" w:rsidP="00F836E7">
            <w:pPr>
              <w:pStyle w:val="ConsPlusNormal0"/>
              <w:jc w:val="center"/>
              <w:rPr>
                <w:rFonts w:ascii="Times New Roman" w:hAnsi="Times New Roman" w:cs="Times New Roman"/>
                <w:sz w:val="20"/>
              </w:rPr>
            </w:pPr>
            <w:r w:rsidRPr="006863DE">
              <w:rPr>
                <w:rFonts w:ascii="Times New Roman" w:hAnsi="Times New Roman" w:cs="Times New Roman"/>
                <w:sz w:val="20"/>
              </w:rPr>
              <w:t>1</w:t>
            </w:r>
          </w:p>
        </w:tc>
        <w:tc>
          <w:tcPr>
            <w:tcW w:w="2410" w:type="dxa"/>
          </w:tcPr>
          <w:p w14:paraId="0AEF5B3C" w14:textId="77777777" w:rsidR="00345496" w:rsidRPr="006863DE" w:rsidRDefault="00345496" w:rsidP="00F836E7">
            <w:pPr>
              <w:pStyle w:val="ConsPlusNormal0"/>
              <w:jc w:val="center"/>
              <w:rPr>
                <w:rFonts w:ascii="Times New Roman" w:hAnsi="Times New Roman" w:cs="Times New Roman"/>
                <w:sz w:val="20"/>
              </w:rPr>
            </w:pPr>
            <w:r w:rsidRPr="006863DE">
              <w:rPr>
                <w:rFonts w:ascii="Times New Roman" w:hAnsi="Times New Roman" w:cs="Times New Roman"/>
                <w:sz w:val="20"/>
              </w:rPr>
              <w:t>2</w:t>
            </w:r>
          </w:p>
        </w:tc>
        <w:tc>
          <w:tcPr>
            <w:tcW w:w="1634" w:type="dxa"/>
          </w:tcPr>
          <w:p w14:paraId="1B8BBC61" w14:textId="77777777" w:rsidR="00345496" w:rsidRPr="006863DE" w:rsidRDefault="00345496" w:rsidP="00F836E7">
            <w:pPr>
              <w:pStyle w:val="ConsPlusNormal0"/>
              <w:jc w:val="center"/>
              <w:rPr>
                <w:rFonts w:ascii="Times New Roman" w:hAnsi="Times New Roman" w:cs="Times New Roman"/>
                <w:sz w:val="20"/>
              </w:rPr>
            </w:pPr>
            <w:r w:rsidRPr="006863DE">
              <w:rPr>
                <w:rFonts w:ascii="Times New Roman" w:hAnsi="Times New Roman" w:cs="Times New Roman"/>
                <w:sz w:val="20"/>
              </w:rPr>
              <w:t>3</w:t>
            </w:r>
          </w:p>
        </w:tc>
        <w:tc>
          <w:tcPr>
            <w:tcW w:w="1566" w:type="dxa"/>
          </w:tcPr>
          <w:p w14:paraId="5AC695D3" w14:textId="77777777" w:rsidR="00345496" w:rsidRPr="006863DE" w:rsidRDefault="00345496" w:rsidP="00F836E7">
            <w:pPr>
              <w:pStyle w:val="ConsPlusNormal0"/>
              <w:jc w:val="center"/>
              <w:rPr>
                <w:rFonts w:ascii="Times New Roman" w:hAnsi="Times New Roman" w:cs="Times New Roman"/>
                <w:sz w:val="20"/>
              </w:rPr>
            </w:pPr>
            <w:r w:rsidRPr="006863DE">
              <w:rPr>
                <w:rFonts w:ascii="Times New Roman" w:hAnsi="Times New Roman" w:cs="Times New Roman"/>
                <w:sz w:val="20"/>
              </w:rPr>
              <w:t>4</w:t>
            </w:r>
          </w:p>
        </w:tc>
        <w:tc>
          <w:tcPr>
            <w:tcW w:w="1538" w:type="dxa"/>
          </w:tcPr>
          <w:p w14:paraId="0F6EAF86" w14:textId="77777777" w:rsidR="00345496" w:rsidRPr="006863DE" w:rsidRDefault="00345496" w:rsidP="00F836E7">
            <w:pPr>
              <w:pStyle w:val="ConsPlusNormal0"/>
              <w:jc w:val="center"/>
              <w:rPr>
                <w:rFonts w:ascii="Times New Roman" w:hAnsi="Times New Roman" w:cs="Times New Roman"/>
                <w:sz w:val="20"/>
              </w:rPr>
            </w:pPr>
            <w:r w:rsidRPr="006863DE">
              <w:rPr>
                <w:rFonts w:ascii="Times New Roman" w:hAnsi="Times New Roman" w:cs="Times New Roman"/>
                <w:sz w:val="20"/>
              </w:rPr>
              <w:t>5</w:t>
            </w:r>
          </w:p>
        </w:tc>
        <w:tc>
          <w:tcPr>
            <w:tcW w:w="1701" w:type="dxa"/>
          </w:tcPr>
          <w:p w14:paraId="2450626D" w14:textId="77777777" w:rsidR="00345496" w:rsidRPr="006863DE" w:rsidRDefault="00345496" w:rsidP="00F836E7">
            <w:pPr>
              <w:pStyle w:val="ConsPlusNormal0"/>
              <w:jc w:val="center"/>
              <w:rPr>
                <w:rFonts w:ascii="Times New Roman" w:hAnsi="Times New Roman" w:cs="Times New Roman"/>
                <w:sz w:val="20"/>
              </w:rPr>
            </w:pPr>
            <w:r w:rsidRPr="006863DE">
              <w:rPr>
                <w:rFonts w:ascii="Times New Roman" w:hAnsi="Times New Roman" w:cs="Times New Roman"/>
                <w:sz w:val="20"/>
              </w:rPr>
              <w:t>6</w:t>
            </w:r>
          </w:p>
        </w:tc>
        <w:tc>
          <w:tcPr>
            <w:tcW w:w="1418" w:type="dxa"/>
            <w:gridSpan w:val="2"/>
          </w:tcPr>
          <w:p w14:paraId="3ADCB2A9" w14:textId="77777777" w:rsidR="00345496" w:rsidRPr="006863DE" w:rsidRDefault="00345496" w:rsidP="00F836E7">
            <w:pPr>
              <w:pStyle w:val="ConsPlusNormal0"/>
              <w:jc w:val="center"/>
              <w:rPr>
                <w:rFonts w:ascii="Times New Roman" w:hAnsi="Times New Roman" w:cs="Times New Roman"/>
                <w:sz w:val="20"/>
              </w:rPr>
            </w:pPr>
            <w:r w:rsidRPr="006863DE">
              <w:rPr>
                <w:rFonts w:ascii="Times New Roman" w:hAnsi="Times New Roman" w:cs="Times New Roman"/>
                <w:sz w:val="20"/>
              </w:rPr>
              <w:t>7</w:t>
            </w:r>
          </w:p>
        </w:tc>
        <w:tc>
          <w:tcPr>
            <w:tcW w:w="5334" w:type="dxa"/>
          </w:tcPr>
          <w:p w14:paraId="3FBEC6AD" w14:textId="77777777" w:rsidR="00345496" w:rsidRPr="006863DE" w:rsidRDefault="00345496" w:rsidP="00F836E7">
            <w:pPr>
              <w:pStyle w:val="ConsPlusNormal0"/>
              <w:jc w:val="center"/>
              <w:rPr>
                <w:rFonts w:ascii="Times New Roman" w:hAnsi="Times New Roman" w:cs="Times New Roman"/>
                <w:sz w:val="20"/>
              </w:rPr>
            </w:pPr>
            <w:r w:rsidRPr="006863DE">
              <w:rPr>
                <w:rFonts w:ascii="Times New Roman" w:hAnsi="Times New Roman" w:cs="Times New Roman"/>
                <w:sz w:val="20"/>
              </w:rPr>
              <w:t>8</w:t>
            </w:r>
          </w:p>
        </w:tc>
      </w:tr>
      <w:tr w:rsidR="00345496" w:rsidRPr="006863DE" w14:paraId="60613E22" w14:textId="77777777" w:rsidTr="00AD7347">
        <w:tblPrEx>
          <w:tblBorders>
            <w:insideH w:val="none" w:sz="0" w:space="0" w:color="auto"/>
          </w:tblBorders>
        </w:tblPrEx>
        <w:trPr>
          <w:trHeight w:val="494"/>
        </w:trPr>
        <w:tc>
          <w:tcPr>
            <w:tcW w:w="567" w:type="dxa"/>
            <w:tcBorders>
              <w:top w:val="single" w:sz="4" w:space="0" w:color="auto"/>
              <w:bottom w:val="single" w:sz="4" w:space="0" w:color="auto"/>
            </w:tcBorders>
          </w:tcPr>
          <w:p w14:paraId="568D6D25" w14:textId="77777777" w:rsidR="00345496" w:rsidRPr="006863DE" w:rsidRDefault="00345496" w:rsidP="001C60B9">
            <w:pPr>
              <w:pStyle w:val="ConsPlusNormal0"/>
              <w:jc w:val="center"/>
              <w:outlineLvl w:val="2"/>
              <w:rPr>
                <w:rFonts w:ascii="Times New Roman" w:hAnsi="Times New Roman" w:cs="Times New Roman"/>
                <w:b/>
                <w:sz w:val="20"/>
              </w:rPr>
            </w:pPr>
            <w:r w:rsidRPr="006863DE">
              <w:rPr>
                <w:rFonts w:ascii="Times New Roman" w:hAnsi="Times New Roman" w:cs="Times New Roman"/>
                <w:b/>
                <w:sz w:val="20"/>
              </w:rPr>
              <w:t>1.</w:t>
            </w:r>
          </w:p>
        </w:tc>
        <w:tc>
          <w:tcPr>
            <w:tcW w:w="15601" w:type="dxa"/>
            <w:gridSpan w:val="8"/>
            <w:tcBorders>
              <w:top w:val="single" w:sz="4" w:space="0" w:color="auto"/>
              <w:bottom w:val="single" w:sz="4" w:space="0" w:color="auto"/>
            </w:tcBorders>
          </w:tcPr>
          <w:p w14:paraId="0AA112F7" w14:textId="77777777" w:rsidR="00345496" w:rsidRPr="006863DE" w:rsidRDefault="00345496" w:rsidP="001C60B9">
            <w:pPr>
              <w:pStyle w:val="ConsPlusNormal0"/>
              <w:jc w:val="center"/>
              <w:rPr>
                <w:rFonts w:ascii="Times New Roman" w:hAnsi="Times New Roman" w:cs="Times New Roman"/>
                <w:b/>
                <w:sz w:val="20"/>
              </w:rPr>
            </w:pPr>
            <w:r w:rsidRPr="006863DE">
              <w:rPr>
                <w:rFonts w:ascii="Times New Roman" w:hAnsi="Times New Roman" w:cs="Times New Roman"/>
                <w:b/>
                <w:sz w:val="20"/>
              </w:rPr>
              <w:t>Рынок теплоснабжения (производства тепловой энергии)</w:t>
            </w:r>
          </w:p>
        </w:tc>
      </w:tr>
      <w:tr w:rsidR="00006704" w:rsidRPr="006863DE" w14:paraId="725879A8" w14:textId="77777777" w:rsidTr="003E488B">
        <w:tblPrEx>
          <w:tblBorders>
            <w:insideH w:val="none" w:sz="0" w:space="0" w:color="auto"/>
          </w:tblBorders>
        </w:tblPrEx>
        <w:trPr>
          <w:trHeight w:val="1906"/>
        </w:trPr>
        <w:tc>
          <w:tcPr>
            <w:tcW w:w="567" w:type="dxa"/>
            <w:tcBorders>
              <w:top w:val="single" w:sz="4" w:space="0" w:color="auto"/>
              <w:bottom w:val="single" w:sz="4" w:space="0" w:color="auto"/>
            </w:tcBorders>
          </w:tcPr>
          <w:p w14:paraId="0D99853B" w14:textId="77777777" w:rsidR="00006704" w:rsidRPr="006863DE" w:rsidRDefault="00006704" w:rsidP="00006704">
            <w:pPr>
              <w:pStyle w:val="ConsPlusNormal0"/>
              <w:jc w:val="center"/>
              <w:rPr>
                <w:rFonts w:ascii="Times New Roman" w:hAnsi="Times New Roman" w:cs="Times New Roman"/>
                <w:sz w:val="20"/>
              </w:rPr>
            </w:pPr>
            <w:r w:rsidRPr="006863DE">
              <w:rPr>
                <w:rFonts w:ascii="Times New Roman" w:hAnsi="Times New Roman" w:cs="Times New Roman"/>
                <w:sz w:val="20"/>
              </w:rPr>
              <w:t>1.1.</w:t>
            </w:r>
          </w:p>
        </w:tc>
        <w:tc>
          <w:tcPr>
            <w:tcW w:w="2410" w:type="dxa"/>
            <w:tcBorders>
              <w:top w:val="single" w:sz="4" w:space="0" w:color="auto"/>
              <w:bottom w:val="single" w:sz="4" w:space="0" w:color="auto"/>
            </w:tcBorders>
          </w:tcPr>
          <w:p w14:paraId="5598EAF8" w14:textId="77777777" w:rsidR="00006704" w:rsidRDefault="00006704" w:rsidP="00006704">
            <w:pPr>
              <w:pStyle w:val="ConsPlusNormal0"/>
              <w:rPr>
                <w:rFonts w:ascii="Times New Roman" w:hAnsi="Times New Roman" w:cs="Times New Roman"/>
                <w:sz w:val="20"/>
              </w:rPr>
            </w:pPr>
            <w:r w:rsidRPr="006863DE">
              <w:rPr>
                <w:rFonts w:ascii="Times New Roman" w:hAnsi="Times New Roman" w:cs="Times New Roman"/>
                <w:sz w:val="20"/>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p w14:paraId="667B1152" w14:textId="77777777" w:rsidR="002176BD" w:rsidRPr="006863DE" w:rsidRDefault="00E4048E" w:rsidP="00E4048E">
            <w:pPr>
              <w:pStyle w:val="ConsPlusNormal0"/>
              <w:rPr>
                <w:rFonts w:ascii="Times New Roman" w:hAnsi="Times New Roman" w:cs="Times New Roman"/>
                <w:sz w:val="20"/>
              </w:rPr>
            </w:pPr>
            <w:r>
              <w:rPr>
                <w:rFonts w:ascii="Times New Roman" w:hAnsi="Times New Roman" w:cs="Times New Roman"/>
                <w:sz w:val="20"/>
              </w:rPr>
              <w:t xml:space="preserve"> </w:t>
            </w:r>
          </w:p>
        </w:tc>
        <w:tc>
          <w:tcPr>
            <w:tcW w:w="1634" w:type="dxa"/>
            <w:tcBorders>
              <w:top w:val="single" w:sz="4" w:space="0" w:color="auto"/>
              <w:bottom w:val="single" w:sz="4" w:space="0" w:color="auto"/>
            </w:tcBorders>
          </w:tcPr>
          <w:p w14:paraId="1A545FD7" w14:textId="77777777" w:rsidR="00006704" w:rsidRPr="006863DE" w:rsidRDefault="00006704" w:rsidP="00006704">
            <w:pPr>
              <w:pStyle w:val="ConsPlusNormal0"/>
              <w:rPr>
                <w:rFonts w:ascii="Times New Roman" w:hAnsi="Times New Roman" w:cs="Times New Roman"/>
                <w:sz w:val="20"/>
              </w:rPr>
            </w:pPr>
            <w:r w:rsidRPr="006863DE">
              <w:rPr>
                <w:rFonts w:ascii="Times New Roman" w:hAnsi="Times New Roman" w:cs="Times New Roman"/>
                <w:sz w:val="20"/>
              </w:rPr>
              <w:t>высокий уровень износа инженерных сетей коммунального комплекса города Пыть-Яха</w:t>
            </w:r>
          </w:p>
        </w:tc>
        <w:tc>
          <w:tcPr>
            <w:tcW w:w="1566" w:type="dxa"/>
            <w:tcBorders>
              <w:top w:val="single" w:sz="4" w:space="0" w:color="auto"/>
              <w:bottom w:val="single" w:sz="4" w:space="0" w:color="auto"/>
            </w:tcBorders>
          </w:tcPr>
          <w:p w14:paraId="31ED87E8" w14:textId="77777777" w:rsidR="00006704" w:rsidRPr="006863DE" w:rsidRDefault="00006704" w:rsidP="00006704">
            <w:pPr>
              <w:pStyle w:val="ConsPlusNormal0"/>
              <w:rPr>
                <w:rFonts w:ascii="Times New Roman" w:hAnsi="Times New Roman" w:cs="Times New Roman"/>
                <w:sz w:val="20"/>
              </w:rPr>
            </w:pPr>
            <w:r w:rsidRPr="006863DE">
              <w:rPr>
                <w:rFonts w:ascii="Times New Roman" w:hAnsi="Times New Roman" w:cs="Times New Roman"/>
                <w:sz w:val="20"/>
              </w:rPr>
              <w:t>сохранение эксплуатационных свойств инженерных сетей коммунального комплекса</w:t>
            </w:r>
          </w:p>
        </w:tc>
        <w:tc>
          <w:tcPr>
            <w:tcW w:w="1538" w:type="dxa"/>
            <w:tcBorders>
              <w:top w:val="single" w:sz="4" w:space="0" w:color="auto"/>
              <w:bottom w:val="single" w:sz="4" w:space="0" w:color="auto"/>
            </w:tcBorders>
          </w:tcPr>
          <w:p w14:paraId="0083B018" w14:textId="77777777" w:rsidR="00006704" w:rsidRPr="006863DE" w:rsidRDefault="00006704" w:rsidP="00006704">
            <w:pPr>
              <w:pStyle w:val="ConsPlusNormal0"/>
              <w:rPr>
                <w:rFonts w:ascii="Times New Roman" w:hAnsi="Times New Roman" w:cs="Times New Roman"/>
                <w:sz w:val="20"/>
              </w:rPr>
            </w:pPr>
            <w:r w:rsidRPr="006863DE">
              <w:rPr>
                <w:rFonts w:ascii="Times New Roman" w:hAnsi="Times New Roman" w:cs="Times New Roman"/>
                <w:sz w:val="20"/>
              </w:rPr>
              <w:t xml:space="preserve">30 декабря 2019 </w:t>
            </w:r>
          </w:p>
          <w:p w14:paraId="57072FE8" w14:textId="77777777" w:rsidR="00006704" w:rsidRPr="006863DE" w:rsidRDefault="00006704" w:rsidP="00006704">
            <w:pPr>
              <w:pStyle w:val="ConsPlusNormal0"/>
              <w:rPr>
                <w:rFonts w:ascii="Times New Roman" w:hAnsi="Times New Roman" w:cs="Times New Roman"/>
                <w:sz w:val="20"/>
              </w:rPr>
            </w:pPr>
            <w:r w:rsidRPr="006863DE">
              <w:rPr>
                <w:rFonts w:ascii="Times New Roman" w:hAnsi="Times New Roman" w:cs="Times New Roman"/>
                <w:sz w:val="20"/>
              </w:rPr>
              <w:t xml:space="preserve">30 декабря 2020 </w:t>
            </w:r>
          </w:p>
          <w:p w14:paraId="49C5B10C" w14:textId="77777777" w:rsidR="00006704" w:rsidRPr="006863DE" w:rsidRDefault="00006704" w:rsidP="00006704">
            <w:pPr>
              <w:pStyle w:val="ConsPlusNormal0"/>
              <w:rPr>
                <w:rFonts w:ascii="Times New Roman" w:hAnsi="Times New Roman" w:cs="Times New Roman"/>
                <w:sz w:val="20"/>
              </w:rPr>
            </w:pPr>
            <w:r w:rsidRPr="006863DE">
              <w:rPr>
                <w:rFonts w:ascii="Times New Roman" w:hAnsi="Times New Roman" w:cs="Times New Roman"/>
                <w:sz w:val="20"/>
              </w:rPr>
              <w:t xml:space="preserve">30 декабря 2021 </w:t>
            </w:r>
          </w:p>
        </w:tc>
        <w:tc>
          <w:tcPr>
            <w:tcW w:w="1716" w:type="dxa"/>
            <w:gridSpan w:val="2"/>
            <w:tcBorders>
              <w:top w:val="single" w:sz="4" w:space="0" w:color="auto"/>
              <w:bottom w:val="single" w:sz="4" w:space="0" w:color="auto"/>
            </w:tcBorders>
          </w:tcPr>
          <w:p w14:paraId="4025EF87" w14:textId="77777777" w:rsidR="00006704" w:rsidRPr="006863DE" w:rsidRDefault="00006704" w:rsidP="00006704">
            <w:pPr>
              <w:pStyle w:val="ConsPlusNormal0"/>
              <w:rPr>
                <w:rFonts w:ascii="Times New Roman" w:hAnsi="Times New Roman" w:cs="Times New Roman"/>
                <w:sz w:val="20"/>
              </w:rPr>
            </w:pPr>
            <w:r w:rsidRPr="006863DE">
              <w:rPr>
                <w:rFonts w:ascii="Times New Roman" w:hAnsi="Times New Roman" w:cs="Times New Roman"/>
                <w:sz w:val="20"/>
              </w:rPr>
              <w:t>Информация в управление по экономике администрации города Пыть-Яха</w:t>
            </w:r>
          </w:p>
        </w:tc>
        <w:tc>
          <w:tcPr>
            <w:tcW w:w="1403" w:type="dxa"/>
            <w:tcBorders>
              <w:top w:val="single" w:sz="4" w:space="0" w:color="auto"/>
              <w:bottom w:val="single" w:sz="4" w:space="0" w:color="auto"/>
            </w:tcBorders>
            <w:shd w:val="clear" w:color="auto" w:fill="auto"/>
          </w:tcPr>
          <w:p w14:paraId="0A62E38A" w14:textId="77777777" w:rsidR="00006704" w:rsidRPr="003E488B" w:rsidRDefault="00006704" w:rsidP="00006704">
            <w:pPr>
              <w:pStyle w:val="ConsPlusNormal0"/>
              <w:rPr>
                <w:rFonts w:ascii="Times New Roman" w:hAnsi="Times New Roman" w:cs="Times New Roman"/>
                <w:sz w:val="20"/>
              </w:rPr>
            </w:pPr>
            <w:r w:rsidRPr="003E488B">
              <w:rPr>
                <w:rFonts w:ascii="Times New Roman" w:hAnsi="Times New Roman" w:cs="Times New Roman"/>
                <w:sz w:val="20"/>
              </w:rPr>
              <w:t>Управление по жилищно-коммунальному комплексу транспорту и дорогам</w:t>
            </w:r>
          </w:p>
        </w:tc>
        <w:tc>
          <w:tcPr>
            <w:tcW w:w="5334" w:type="dxa"/>
            <w:tcBorders>
              <w:top w:val="single" w:sz="4" w:space="0" w:color="auto"/>
              <w:bottom w:val="single" w:sz="4" w:space="0" w:color="auto"/>
            </w:tcBorders>
            <w:shd w:val="clear" w:color="auto" w:fill="auto"/>
          </w:tcPr>
          <w:p w14:paraId="0EBFE247" w14:textId="7F6E9BAB" w:rsidR="00F62548" w:rsidRPr="003E488B" w:rsidRDefault="007D4E4D" w:rsidP="003E488B">
            <w:pPr>
              <w:jc w:val="both"/>
              <w:rPr>
                <w:rFonts w:ascii="Times New Roman" w:hAnsi="Times New Roman"/>
                <w:color w:val="000000" w:themeColor="text1"/>
                <w:sz w:val="20"/>
                <w:szCs w:val="20"/>
              </w:rPr>
            </w:pPr>
            <w:r w:rsidRPr="007D4E4D">
              <w:rPr>
                <w:rFonts w:ascii="Times New Roman" w:hAnsi="Times New Roman"/>
                <w:color w:val="000000" w:themeColor="text1"/>
                <w:sz w:val="20"/>
                <w:szCs w:val="20"/>
              </w:rPr>
              <w:t xml:space="preserve">Перечень объектов на проведение капитального ремонта (с заменой) систем газораспределения, теплоснабжения, водоснабжения и водоотведения утвержден распоряжением администрации города. Между МО и </w:t>
            </w:r>
            <w:proofErr w:type="spellStart"/>
            <w:r w:rsidRPr="007D4E4D">
              <w:rPr>
                <w:rFonts w:ascii="Times New Roman" w:hAnsi="Times New Roman"/>
                <w:color w:val="000000" w:themeColor="text1"/>
                <w:sz w:val="20"/>
                <w:szCs w:val="20"/>
              </w:rPr>
              <w:t>ДепЖКК</w:t>
            </w:r>
            <w:proofErr w:type="spellEnd"/>
            <w:r w:rsidRPr="007D4E4D">
              <w:rPr>
                <w:rFonts w:ascii="Times New Roman" w:hAnsi="Times New Roman"/>
                <w:color w:val="000000" w:themeColor="text1"/>
                <w:sz w:val="20"/>
                <w:szCs w:val="20"/>
              </w:rPr>
              <w:t xml:space="preserve"> и </w:t>
            </w:r>
            <w:proofErr w:type="gramStart"/>
            <w:r w:rsidRPr="007D4E4D">
              <w:rPr>
                <w:rFonts w:ascii="Times New Roman" w:hAnsi="Times New Roman"/>
                <w:color w:val="000000" w:themeColor="text1"/>
                <w:sz w:val="20"/>
                <w:szCs w:val="20"/>
              </w:rPr>
              <w:t>Э</w:t>
            </w:r>
            <w:proofErr w:type="gramEnd"/>
            <w:r w:rsidRPr="007D4E4D">
              <w:rPr>
                <w:rFonts w:ascii="Times New Roman" w:hAnsi="Times New Roman"/>
                <w:color w:val="000000" w:themeColor="text1"/>
                <w:sz w:val="20"/>
                <w:szCs w:val="20"/>
              </w:rPr>
              <w:t xml:space="preserve"> автономного округа заключено Соглашение от 25.01.2021 № 14-ОЗП-2021, доп.: соглашения: от 26.04.202 1 № 14-ОЗП-202/1; от 23.09.2021 № 14-ОЗП-2021/2; от 16.11.2021 № 14-ОЗП-2021/3; от 10.12.2021 № 14-ОЗП-2021/4. В результате реализации мероприятий выполнены работы по капитальному ремонту семи участков инженерных сетей, из которых два участка тепловых сетей и пять водоснабжения. Всего в рамках муниципальной программы заменено 3,371% ветхих инженерных коммуникаций (от протяженности ветхих сетей).</w:t>
            </w:r>
          </w:p>
        </w:tc>
      </w:tr>
      <w:tr w:rsidR="00AC317F" w:rsidRPr="00AC317F" w14:paraId="5566ED81" w14:textId="77777777" w:rsidTr="00AD7347">
        <w:tblPrEx>
          <w:tblBorders>
            <w:insideH w:val="none" w:sz="0" w:space="0" w:color="auto"/>
          </w:tblBorders>
        </w:tblPrEx>
        <w:tc>
          <w:tcPr>
            <w:tcW w:w="567" w:type="dxa"/>
            <w:tcBorders>
              <w:top w:val="single" w:sz="4" w:space="0" w:color="auto"/>
              <w:bottom w:val="single" w:sz="4" w:space="0" w:color="auto"/>
            </w:tcBorders>
          </w:tcPr>
          <w:p w14:paraId="47402741" w14:textId="77777777" w:rsidR="00006704" w:rsidRPr="001B3FF7" w:rsidRDefault="00006704" w:rsidP="00006704">
            <w:pPr>
              <w:pStyle w:val="ConsPlusNormal0"/>
              <w:jc w:val="center"/>
              <w:rPr>
                <w:rFonts w:ascii="Times New Roman" w:hAnsi="Times New Roman" w:cs="Times New Roman"/>
                <w:sz w:val="20"/>
              </w:rPr>
            </w:pPr>
            <w:r w:rsidRPr="001B3FF7">
              <w:rPr>
                <w:rFonts w:ascii="Times New Roman" w:hAnsi="Times New Roman" w:cs="Times New Roman"/>
                <w:sz w:val="20"/>
              </w:rPr>
              <w:t>1.2.</w:t>
            </w:r>
          </w:p>
        </w:tc>
        <w:tc>
          <w:tcPr>
            <w:tcW w:w="2410" w:type="dxa"/>
            <w:tcBorders>
              <w:top w:val="single" w:sz="4" w:space="0" w:color="auto"/>
              <w:bottom w:val="single" w:sz="4" w:space="0" w:color="auto"/>
            </w:tcBorders>
          </w:tcPr>
          <w:p w14:paraId="032EC0F5" w14:textId="77777777" w:rsidR="00006704" w:rsidRPr="001B3FF7" w:rsidRDefault="00006704" w:rsidP="00006704">
            <w:pPr>
              <w:pStyle w:val="ConsPlusNormal0"/>
              <w:rPr>
                <w:rFonts w:ascii="Times New Roman" w:hAnsi="Times New Roman" w:cs="Times New Roman"/>
                <w:sz w:val="20"/>
              </w:rPr>
            </w:pPr>
            <w:proofErr w:type="spellStart"/>
            <w:r w:rsidRPr="001B3FF7">
              <w:rPr>
                <w:rFonts w:ascii="Times New Roman" w:hAnsi="Times New Roman" w:cs="Times New Roman"/>
                <w:sz w:val="20"/>
              </w:rPr>
              <w:t>Софинансирование</w:t>
            </w:r>
            <w:proofErr w:type="spellEnd"/>
            <w:r w:rsidRPr="001B3FF7">
              <w:rPr>
                <w:rFonts w:ascii="Times New Roman" w:hAnsi="Times New Roman" w:cs="Times New Roman"/>
                <w:sz w:val="20"/>
              </w:rPr>
              <w:t xml:space="preserve"> платы </w:t>
            </w:r>
            <w:proofErr w:type="spellStart"/>
            <w:r w:rsidRPr="001B3FF7">
              <w:rPr>
                <w:rFonts w:ascii="Times New Roman" w:hAnsi="Times New Roman" w:cs="Times New Roman"/>
                <w:sz w:val="20"/>
              </w:rPr>
              <w:t>концедента</w:t>
            </w:r>
            <w:proofErr w:type="spellEnd"/>
            <w:r w:rsidRPr="001B3FF7">
              <w:rPr>
                <w:rFonts w:ascii="Times New Roman" w:hAnsi="Times New Roman" w:cs="Times New Roman"/>
                <w:sz w:val="20"/>
              </w:rPr>
              <w:t xml:space="preserve">, в том числе в части расходов на создание, реконструкцию, модернизацию объектов концессионного </w:t>
            </w:r>
            <w:r w:rsidRPr="001B3FF7">
              <w:rPr>
                <w:rFonts w:ascii="Times New Roman" w:hAnsi="Times New Roman" w:cs="Times New Roman"/>
                <w:sz w:val="20"/>
              </w:rPr>
              <w:lastRenderedPageBreak/>
              <w:t>соглашения, а также на использование (эксплуатацию) объектов, систем, переданных по концессионному соглашению</w:t>
            </w:r>
          </w:p>
        </w:tc>
        <w:tc>
          <w:tcPr>
            <w:tcW w:w="1634" w:type="dxa"/>
            <w:tcBorders>
              <w:top w:val="single" w:sz="4" w:space="0" w:color="auto"/>
              <w:bottom w:val="single" w:sz="4" w:space="0" w:color="auto"/>
            </w:tcBorders>
          </w:tcPr>
          <w:p w14:paraId="33AD3066"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lastRenderedPageBreak/>
              <w:t xml:space="preserve">низкий уровень заинтересованности частных операторов в коммунальном комплексе как в </w:t>
            </w:r>
            <w:r w:rsidRPr="001B3FF7">
              <w:rPr>
                <w:rFonts w:ascii="Times New Roman" w:hAnsi="Times New Roman" w:cs="Times New Roman"/>
                <w:sz w:val="20"/>
              </w:rPr>
              <w:lastRenderedPageBreak/>
              <w:t>построении бизнеса в целом</w:t>
            </w:r>
          </w:p>
        </w:tc>
        <w:tc>
          <w:tcPr>
            <w:tcW w:w="1566" w:type="dxa"/>
            <w:tcBorders>
              <w:top w:val="single" w:sz="4" w:space="0" w:color="auto"/>
              <w:bottom w:val="single" w:sz="4" w:space="0" w:color="auto"/>
            </w:tcBorders>
          </w:tcPr>
          <w:p w14:paraId="16269825"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lastRenderedPageBreak/>
              <w:t>модернизация объектов жилищно-коммунального хозяйства</w:t>
            </w:r>
          </w:p>
        </w:tc>
        <w:tc>
          <w:tcPr>
            <w:tcW w:w="1538" w:type="dxa"/>
            <w:tcBorders>
              <w:top w:val="single" w:sz="4" w:space="0" w:color="auto"/>
              <w:bottom w:val="single" w:sz="4" w:space="0" w:color="auto"/>
            </w:tcBorders>
          </w:tcPr>
          <w:p w14:paraId="61A77AD0"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30 декабря 2020</w:t>
            </w:r>
          </w:p>
          <w:p w14:paraId="711F6051"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30 декабря 2021</w:t>
            </w:r>
          </w:p>
        </w:tc>
        <w:tc>
          <w:tcPr>
            <w:tcW w:w="1716" w:type="dxa"/>
            <w:gridSpan w:val="2"/>
            <w:tcBorders>
              <w:top w:val="single" w:sz="4" w:space="0" w:color="auto"/>
              <w:bottom w:val="single" w:sz="4" w:space="0" w:color="auto"/>
            </w:tcBorders>
          </w:tcPr>
          <w:p w14:paraId="5BBEECB3"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соглашение о предоставлении субсидии муниципальному образованию</w:t>
            </w:r>
          </w:p>
        </w:tc>
        <w:tc>
          <w:tcPr>
            <w:tcW w:w="1403" w:type="dxa"/>
            <w:tcBorders>
              <w:top w:val="single" w:sz="4" w:space="0" w:color="auto"/>
              <w:bottom w:val="single" w:sz="4" w:space="0" w:color="auto"/>
            </w:tcBorders>
          </w:tcPr>
          <w:p w14:paraId="468B70CF"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Управление по жилищно-коммунальному комплексу транспорту и дорогам</w:t>
            </w:r>
          </w:p>
        </w:tc>
        <w:tc>
          <w:tcPr>
            <w:tcW w:w="5334" w:type="dxa"/>
            <w:tcBorders>
              <w:top w:val="single" w:sz="4" w:space="0" w:color="auto"/>
              <w:bottom w:val="single" w:sz="4" w:space="0" w:color="auto"/>
            </w:tcBorders>
          </w:tcPr>
          <w:p w14:paraId="627FA196" w14:textId="012B706E" w:rsidR="0067051A" w:rsidRPr="003E488B" w:rsidRDefault="00EB6523" w:rsidP="00EB6523">
            <w:pPr>
              <w:rPr>
                <w:rFonts w:ascii="Times New Roman" w:hAnsi="Times New Roman"/>
                <w:sz w:val="20"/>
                <w:szCs w:val="20"/>
              </w:rPr>
            </w:pPr>
            <w:r w:rsidRPr="00EB6523">
              <w:rPr>
                <w:rFonts w:ascii="Times New Roman" w:hAnsi="Times New Roman"/>
                <w:sz w:val="20"/>
                <w:szCs w:val="20"/>
              </w:rPr>
              <w:t xml:space="preserve">По состоянию на 01.01.2022 подрядной организацией ведется работа по актуализации схем теплоснабжения, водоснабжения и водоотведения муниципального образования (26.12.2018 года заключен МК с ООО «Объединение </w:t>
            </w:r>
            <w:proofErr w:type="spellStart"/>
            <w:r w:rsidRPr="00EB6523">
              <w:rPr>
                <w:rFonts w:ascii="Times New Roman" w:hAnsi="Times New Roman"/>
                <w:sz w:val="20"/>
                <w:szCs w:val="20"/>
              </w:rPr>
              <w:t>энергоменеджмента</w:t>
            </w:r>
            <w:proofErr w:type="spellEnd"/>
            <w:r w:rsidRPr="00EB6523">
              <w:rPr>
                <w:rFonts w:ascii="Times New Roman" w:hAnsi="Times New Roman"/>
                <w:sz w:val="20"/>
                <w:szCs w:val="20"/>
              </w:rPr>
              <w:t xml:space="preserve">» на разработку проекта </w:t>
            </w:r>
            <w:r w:rsidRPr="00EB6523">
              <w:rPr>
                <w:rFonts w:ascii="Times New Roman" w:hAnsi="Times New Roman"/>
                <w:sz w:val="20"/>
                <w:szCs w:val="20"/>
              </w:rPr>
              <w:lastRenderedPageBreak/>
              <w:t>и условий концессионного соглашения в целях проведения открытого конкурса на определение концессионера).</w:t>
            </w:r>
          </w:p>
        </w:tc>
      </w:tr>
      <w:tr w:rsidR="00006704" w:rsidRPr="006863DE" w14:paraId="31DE8680" w14:textId="77777777" w:rsidTr="00AD7347">
        <w:tblPrEx>
          <w:tblBorders>
            <w:insideH w:val="none" w:sz="0" w:space="0" w:color="auto"/>
          </w:tblBorders>
        </w:tblPrEx>
        <w:tc>
          <w:tcPr>
            <w:tcW w:w="567" w:type="dxa"/>
            <w:tcBorders>
              <w:top w:val="single" w:sz="4" w:space="0" w:color="auto"/>
              <w:bottom w:val="single" w:sz="4" w:space="0" w:color="auto"/>
            </w:tcBorders>
          </w:tcPr>
          <w:p w14:paraId="68B24AEC" w14:textId="77777777" w:rsidR="00006704" w:rsidRPr="006863DE" w:rsidRDefault="00006704" w:rsidP="001C60B9">
            <w:pPr>
              <w:pStyle w:val="ConsPlusNormal0"/>
              <w:jc w:val="center"/>
              <w:rPr>
                <w:rFonts w:ascii="Times New Roman" w:hAnsi="Times New Roman" w:cs="Times New Roman"/>
                <w:sz w:val="20"/>
              </w:rPr>
            </w:pPr>
            <w:r w:rsidRPr="006863DE">
              <w:rPr>
                <w:rFonts w:ascii="Times New Roman" w:hAnsi="Times New Roman" w:cs="Times New Roman"/>
                <w:sz w:val="20"/>
              </w:rPr>
              <w:lastRenderedPageBreak/>
              <w:t>2.</w:t>
            </w:r>
          </w:p>
        </w:tc>
        <w:tc>
          <w:tcPr>
            <w:tcW w:w="15601" w:type="dxa"/>
            <w:gridSpan w:val="8"/>
            <w:tcBorders>
              <w:top w:val="single" w:sz="4" w:space="0" w:color="auto"/>
              <w:bottom w:val="single" w:sz="4" w:space="0" w:color="auto"/>
            </w:tcBorders>
          </w:tcPr>
          <w:p w14:paraId="1AF13081" w14:textId="77777777" w:rsidR="00006704" w:rsidRPr="006863DE" w:rsidRDefault="00006704" w:rsidP="001C60B9">
            <w:pPr>
              <w:pStyle w:val="ConsPlusNormal0"/>
              <w:jc w:val="center"/>
              <w:rPr>
                <w:rFonts w:ascii="Times New Roman" w:hAnsi="Times New Roman" w:cs="Times New Roman"/>
                <w:sz w:val="20"/>
              </w:rPr>
            </w:pPr>
            <w:r w:rsidRPr="006863DE">
              <w:rPr>
                <w:rFonts w:ascii="Times New Roman" w:hAnsi="Times New Roman" w:cs="Times New Roman"/>
                <w:sz w:val="20"/>
              </w:rPr>
              <w:t>Рынок производства бетона</w:t>
            </w:r>
          </w:p>
        </w:tc>
      </w:tr>
      <w:tr w:rsidR="00006704" w:rsidRPr="001B3FF7" w14:paraId="12ADF1AF" w14:textId="77777777" w:rsidTr="001B3FF7">
        <w:tblPrEx>
          <w:tblBorders>
            <w:insideH w:val="none" w:sz="0" w:space="0" w:color="auto"/>
          </w:tblBorders>
        </w:tblPrEx>
        <w:tc>
          <w:tcPr>
            <w:tcW w:w="567" w:type="dxa"/>
            <w:tcBorders>
              <w:top w:val="single" w:sz="4" w:space="0" w:color="auto"/>
              <w:bottom w:val="single" w:sz="4" w:space="0" w:color="auto"/>
            </w:tcBorders>
            <w:shd w:val="clear" w:color="auto" w:fill="auto"/>
          </w:tcPr>
          <w:p w14:paraId="40DABAD6" w14:textId="77777777" w:rsidR="00006704" w:rsidRPr="001B3FF7" w:rsidRDefault="00006704" w:rsidP="00006704">
            <w:pPr>
              <w:pStyle w:val="ConsPlusNormal0"/>
              <w:jc w:val="center"/>
              <w:rPr>
                <w:rFonts w:ascii="Times New Roman" w:hAnsi="Times New Roman" w:cs="Times New Roman"/>
                <w:sz w:val="20"/>
              </w:rPr>
            </w:pPr>
            <w:r w:rsidRPr="001B3FF7">
              <w:rPr>
                <w:rFonts w:ascii="Times New Roman" w:hAnsi="Times New Roman" w:cs="Times New Roman"/>
                <w:sz w:val="20"/>
              </w:rPr>
              <w:t>2.1.</w:t>
            </w:r>
          </w:p>
        </w:tc>
        <w:tc>
          <w:tcPr>
            <w:tcW w:w="2410" w:type="dxa"/>
            <w:tcBorders>
              <w:top w:val="single" w:sz="4" w:space="0" w:color="auto"/>
              <w:bottom w:val="single" w:sz="4" w:space="0" w:color="auto"/>
            </w:tcBorders>
            <w:shd w:val="clear" w:color="auto" w:fill="auto"/>
          </w:tcPr>
          <w:p w14:paraId="223E7185"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Оказание информационно-консультативной поддержки хозяйствующим субъектам, осуществляющим деятельность по производству бетона</w:t>
            </w:r>
          </w:p>
        </w:tc>
        <w:tc>
          <w:tcPr>
            <w:tcW w:w="1634" w:type="dxa"/>
            <w:tcBorders>
              <w:top w:val="single" w:sz="4" w:space="0" w:color="auto"/>
              <w:bottom w:val="single" w:sz="4" w:space="0" w:color="auto"/>
            </w:tcBorders>
            <w:shd w:val="clear" w:color="auto" w:fill="auto"/>
          </w:tcPr>
          <w:p w14:paraId="5095C39F"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наличие потребности у хозяйствующих субъектов в информации о производителях и потребителях бетона</w:t>
            </w:r>
          </w:p>
        </w:tc>
        <w:tc>
          <w:tcPr>
            <w:tcW w:w="1566" w:type="dxa"/>
            <w:tcBorders>
              <w:top w:val="single" w:sz="4" w:space="0" w:color="auto"/>
              <w:bottom w:val="single" w:sz="4" w:space="0" w:color="auto"/>
            </w:tcBorders>
            <w:shd w:val="clear" w:color="auto" w:fill="auto"/>
          </w:tcPr>
          <w:p w14:paraId="1C7E8F78"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развитие конкуренции на рынке производства бетона</w:t>
            </w:r>
          </w:p>
        </w:tc>
        <w:tc>
          <w:tcPr>
            <w:tcW w:w="1538" w:type="dxa"/>
            <w:tcBorders>
              <w:top w:val="single" w:sz="4" w:space="0" w:color="auto"/>
              <w:bottom w:val="single" w:sz="4" w:space="0" w:color="auto"/>
            </w:tcBorders>
            <w:shd w:val="clear" w:color="auto" w:fill="auto"/>
          </w:tcPr>
          <w:p w14:paraId="3E52A6DE"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 xml:space="preserve">30 декабря 2019 30 декабря 2020 </w:t>
            </w:r>
          </w:p>
          <w:p w14:paraId="03D855F0"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 xml:space="preserve">30 декабря 2021 </w:t>
            </w:r>
          </w:p>
        </w:tc>
        <w:tc>
          <w:tcPr>
            <w:tcW w:w="1716" w:type="dxa"/>
            <w:gridSpan w:val="2"/>
            <w:tcBorders>
              <w:top w:val="single" w:sz="4" w:space="0" w:color="auto"/>
              <w:bottom w:val="single" w:sz="4" w:space="0" w:color="auto"/>
            </w:tcBorders>
            <w:shd w:val="clear" w:color="auto" w:fill="auto"/>
          </w:tcPr>
          <w:p w14:paraId="1D659003"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информация на официальном сайте администрации города Пыть-Яха</w:t>
            </w:r>
          </w:p>
        </w:tc>
        <w:tc>
          <w:tcPr>
            <w:tcW w:w="1403" w:type="dxa"/>
            <w:tcBorders>
              <w:top w:val="single" w:sz="4" w:space="0" w:color="auto"/>
              <w:bottom w:val="single" w:sz="4" w:space="0" w:color="auto"/>
            </w:tcBorders>
            <w:shd w:val="clear" w:color="auto" w:fill="auto"/>
          </w:tcPr>
          <w:p w14:paraId="5C5282ED"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Управление по экономике</w:t>
            </w:r>
          </w:p>
        </w:tc>
        <w:tc>
          <w:tcPr>
            <w:tcW w:w="5334" w:type="dxa"/>
            <w:tcBorders>
              <w:top w:val="single" w:sz="4" w:space="0" w:color="auto"/>
              <w:bottom w:val="single" w:sz="4" w:space="0" w:color="auto"/>
            </w:tcBorders>
            <w:shd w:val="clear" w:color="auto" w:fill="auto"/>
          </w:tcPr>
          <w:p w14:paraId="6475B502" w14:textId="77777777" w:rsidR="00006704" w:rsidRPr="001B3FF7" w:rsidRDefault="003E488B" w:rsidP="001363B2">
            <w:pPr>
              <w:pStyle w:val="ConsPlusNormal0"/>
              <w:jc w:val="both"/>
              <w:rPr>
                <w:rFonts w:ascii="Times New Roman" w:hAnsi="Times New Roman" w:cs="Times New Roman"/>
                <w:sz w:val="20"/>
              </w:rPr>
            </w:pPr>
            <w:r w:rsidRPr="003E488B">
              <w:rPr>
                <w:rFonts w:ascii="Times New Roman" w:hAnsi="Times New Roman" w:cs="Times New Roman"/>
                <w:sz w:val="20"/>
              </w:rPr>
              <w:t>За отчетный период информационно-консультационная поддержка хозяйствующим субъектам, осуществляющим деятельность по производству бетона</w:t>
            </w:r>
            <w:r>
              <w:rPr>
                <w:rFonts w:ascii="Times New Roman" w:hAnsi="Times New Roman" w:cs="Times New Roman"/>
                <w:sz w:val="20"/>
              </w:rPr>
              <w:t>,</w:t>
            </w:r>
            <w:r w:rsidRPr="003E488B">
              <w:rPr>
                <w:rFonts w:ascii="Times New Roman" w:hAnsi="Times New Roman" w:cs="Times New Roman"/>
                <w:sz w:val="20"/>
              </w:rPr>
              <w:t xml:space="preserve"> не оказывалась, в связи с отсутствием обращений.</w:t>
            </w:r>
          </w:p>
        </w:tc>
      </w:tr>
      <w:tr w:rsidR="00006704" w:rsidRPr="006863DE" w14:paraId="763D54CD" w14:textId="77777777" w:rsidTr="00AD7347">
        <w:tblPrEx>
          <w:tblBorders>
            <w:insideH w:val="none" w:sz="0" w:space="0" w:color="auto"/>
          </w:tblBorders>
        </w:tblPrEx>
        <w:tc>
          <w:tcPr>
            <w:tcW w:w="567" w:type="dxa"/>
            <w:tcBorders>
              <w:top w:val="single" w:sz="4" w:space="0" w:color="auto"/>
              <w:bottom w:val="single" w:sz="4" w:space="0" w:color="auto"/>
            </w:tcBorders>
          </w:tcPr>
          <w:p w14:paraId="361D85E4" w14:textId="77777777" w:rsidR="00006704" w:rsidRPr="006863DE" w:rsidRDefault="00006704" w:rsidP="003A15F6">
            <w:pPr>
              <w:pStyle w:val="ConsPlusNormal0"/>
              <w:outlineLvl w:val="2"/>
              <w:rPr>
                <w:rFonts w:ascii="Times New Roman" w:hAnsi="Times New Roman" w:cs="Times New Roman"/>
                <w:sz w:val="20"/>
              </w:rPr>
            </w:pPr>
          </w:p>
        </w:tc>
        <w:tc>
          <w:tcPr>
            <w:tcW w:w="15601" w:type="dxa"/>
            <w:gridSpan w:val="8"/>
            <w:tcBorders>
              <w:top w:val="single" w:sz="4" w:space="0" w:color="auto"/>
              <w:bottom w:val="single" w:sz="4" w:space="0" w:color="auto"/>
            </w:tcBorders>
          </w:tcPr>
          <w:p w14:paraId="25A641F7" w14:textId="77777777" w:rsidR="00006704" w:rsidRPr="006863DE" w:rsidRDefault="00006704" w:rsidP="001C60B9">
            <w:pPr>
              <w:pStyle w:val="ConsPlusNormal0"/>
              <w:jc w:val="center"/>
              <w:rPr>
                <w:rFonts w:ascii="Times New Roman" w:hAnsi="Times New Roman" w:cs="Times New Roman"/>
                <w:sz w:val="20"/>
              </w:rPr>
            </w:pPr>
            <w:r w:rsidRPr="006863DE">
              <w:rPr>
                <w:rFonts w:ascii="Times New Roman" w:hAnsi="Times New Roman" w:cs="Times New Roman"/>
                <w:sz w:val="20"/>
              </w:rPr>
              <w:t>Рынок жилищного строительства (за исключением индивидуального жилищного строительства)</w:t>
            </w:r>
          </w:p>
        </w:tc>
      </w:tr>
      <w:tr w:rsidR="00006704" w:rsidRPr="001E4665" w14:paraId="239724CE" w14:textId="77777777" w:rsidTr="0085261B">
        <w:tblPrEx>
          <w:tblBorders>
            <w:insideH w:val="none" w:sz="0" w:space="0" w:color="auto"/>
          </w:tblBorders>
        </w:tblPrEx>
        <w:trPr>
          <w:trHeight w:val="302"/>
        </w:trPr>
        <w:tc>
          <w:tcPr>
            <w:tcW w:w="567" w:type="dxa"/>
            <w:tcBorders>
              <w:top w:val="single" w:sz="4" w:space="0" w:color="auto"/>
              <w:bottom w:val="single" w:sz="4" w:space="0" w:color="auto"/>
            </w:tcBorders>
          </w:tcPr>
          <w:p w14:paraId="29EB45E5" w14:textId="77777777" w:rsidR="00006704" w:rsidRPr="001B3FF7" w:rsidRDefault="00006704" w:rsidP="00006704">
            <w:pPr>
              <w:pStyle w:val="ConsPlusNormal0"/>
              <w:jc w:val="center"/>
              <w:rPr>
                <w:rFonts w:ascii="Times New Roman" w:hAnsi="Times New Roman" w:cs="Times New Roman"/>
                <w:sz w:val="20"/>
              </w:rPr>
            </w:pPr>
            <w:r w:rsidRPr="001B3FF7">
              <w:rPr>
                <w:rFonts w:ascii="Times New Roman" w:hAnsi="Times New Roman" w:cs="Times New Roman"/>
                <w:sz w:val="20"/>
              </w:rPr>
              <w:t>3.1</w:t>
            </w:r>
          </w:p>
        </w:tc>
        <w:tc>
          <w:tcPr>
            <w:tcW w:w="2410" w:type="dxa"/>
            <w:tcBorders>
              <w:top w:val="single" w:sz="4" w:space="0" w:color="auto"/>
              <w:bottom w:val="single" w:sz="4" w:space="0" w:color="auto"/>
            </w:tcBorders>
          </w:tcPr>
          <w:p w14:paraId="41E51AC3"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Внедрение целевой модели «Получение разрешения на строительство и территориальное планирование» в жилищном строительстве, оказание муниципальных услуг в соответствии с административным регламентом</w:t>
            </w:r>
          </w:p>
        </w:tc>
        <w:tc>
          <w:tcPr>
            <w:tcW w:w="1634" w:type="dxa"/>
            <w:tcBorders>
              <w:top w:val="single" w:sz="4" w:space="0" w:color="auto"/>
              <w:bottom w:val="single" w:sz="4" w:space="0" w:color="auto"/>
            </w:tcBorders>
          </w:tcPr>
          <w:p w14:paraId="0D408A01"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низкая информированность участников градостроительных отношений о порядке получения муниципальных услуг в сфере градостроительства</w:t>
            </w:r>
          </w:p>
        </w:tc>
        <w:tc>
          <w:tcPr>
            <w:tcW w:w="1566" w:type="dxa"/>
            <w:tcBorders>
              <w:top w:val="single" w:sz="4" w:space="0" w:color="auto"/>
              <w:bottom w:val="single" w:sz="4" w:space="0" w:color="auto"/>
            </w:tcBorders>
          </w:tcPr>
          <w:p w14:paraId="7FFAEFB2"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снижение сроков получения разрешений на строительство и ввод объекта в эксплуатацию</w:t>
            </w:r>
          </w:p>
          <w:p w14:paraId="58CA8DBA" w14:textId="77777777" w:rsidR="00006704" w:rsidRPr="001B3FF7" w:rsidRDefault="00006704" w:rsidP="00006704">
            <w:pPr>
              <w:pStyle w:val="ConsPlusNormal0"/>
              <w:rPr>
                <w:rFonts w:ascii="Times New Roman" w:hAnsi="Times New Roman" w:cs="Times New Roman"/>
                <w:sz w:val="20"/>
              </w:rPr>
            </w:pPr>
          </w:p>
        </w:tc>
        <w:tc>
          <w:tcPr>
            <w:tcW w:w="1538" w:type="dxa"/>
            <w:tcBorders>
              <w:top w:val="single" w:sz="4" w:space="0" w:color="auto"/>
              <w:bottom w:val="single" w:sz="4" w:space="0" w:color="auto"/>
            </w:tcBorders>
          </w:tcPr>
          <w:p w14:paraId="6DAC0164" w14:textId="77777777" w:rsidR="00C04B09"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 xml:space="preserve">30 декабря 2019 30 декабря 2020 30 декабря 2021 </w:t>
            </w:r>
          </w:p>
          <w:p w14:paraId="7ABE5DF3" w14:textId="77777777" w:rsidR="00C04B09" w:rsidRPr="001B3FF7" w:rsidRDefault="00C04B09" w:rsidP="00C04B09">
            <w:pPr>
              <w:rPr>
                <w:sz w:val="20"/>
                <w:szCs w:val="20"/>
                <w:lang w:eastAsia="ru-RU"/>
              </w:rPr>
            </w:pPr>
          </w:p>
          <w:p w14:paraId="74272098" w14:textId="77777777" w:rsidR="00C04B09" w:rsidRPr="001B3FF7" w:rsidRDefault="00C04B09" w:rsidP="00C04B09">
            <w:pPr>
              <w:rPr>
                <w:sz w:val="20"/>
                <w:szCs w:val="20"/>
                <w:lang w:eastAsia="ru-RU"/>
              </w:rPr>
            </w:pPr>
          </w:p>
          <w:p w14:paraId="1C1A6806" w14:textId="77777777" w:rsidR="00C04B09" w:rsidRPr="001B3FF7" w:rsidRDefault="00C04B09" w:rsidP="00C04B09">
            <w:pPr>
              <w:rPr>
                <w:sz w:val="20"/>
                <w:szCs w:val="20"/>
                <w:lang w:eastAsia="ru-RU"/>
              </w:rPr>
            </w:pPr>
          </w:p>
          <w:p w14:paraId="3C156AF2" w14:textId="77777777" w:rsidR="00C04B09" w:rsidRPr="001B3FF7" w:rsidRDefault="00C04B09" w:rsidP="00C04B09">
            <w:pPr>
              <w:rPr>
                <w:sz w:val="20"/>
                <w:szCs w:val="20"/>
                <w:lang w:eastAsia="ru-RU"/>
              </w:rPr>
            </w:pPr>
          </w:p>
          <w:p w14:paraId="1CB4ABAB" w14:textId="77777777" w:rsidR="00006704" w:rsidRPr="001B3FF7" w:rsidRDefault="00006704" w:rsidP="00C04B09">
            <w:pPr>
              <w:rPr>
                <w:sz w:val="20"/>
                <w:szCs w:val="20"/>
                <w:lang w:eastAsia="ru-RU"/>
              </w:rPr>
            </w:pPr>
          </w:p>
        </w:tc>
        <w:tc>
          <w:tcPr>
            <w:tcW w:w="1716" w:type="dxa"/>
            <w:gridSpan w:val="2"/>
            <w:tcBorders>
              <w:top w:val="single" w:sz="4" w:space="0" w:color="auto"/>
              <w:bottom w:val="single" w:sz="4" w:space="0" w:color="auto"/>
            </w:tcBorders>
          </w:tcPr>
          <w:p w14:paraId="5A2A8C39"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информация на официальном сайте администрации города Пыть-Яха</w:t>
            </w:r>
          </w:p>
        </w:tc>
        <w:tc>
          <w:tcPr>
            <w:tcW w:w="1403" w:type="dxa"/>
            <w:tcBorders>
              <w:top w:val="single" w:sz="4" w:space="0" w:color="auto"/>
              <w:bottom w:val="single" w:sz="4" w:space="0" w:color="auto"/>
            </w:tcBorders>
          </w:tcPr>
          <w:p w14:paraId="2D523D07"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 xml:space="preserve">Управление архитектуры и градостроительства </w:t>
            </w:r>
          </w:p>
        </w:tc>
        <w:tc>
          <w:tcPr>
            <w:tcW w:w="5334" w:type="dxa"/>
            <w:tcBorders>
              <w:top w:val="single" w:sz="4" w:space="0" w:color="auto"/>
              <w:bottom w:val="single" w:sz="4" w:space="0" w:color="auto"/>
            </w:tcBorders>
          </w:tcPr>
          <w:p w14:paraId="4A9725EF" w14:textId="671A71A6" w:rsidR="00C04B09" w:rsidRPr="001B3FF7" w:rsidRDefault="003E488B" w:rsidP="0085261B">
            <w:pPr>
              <w:pStyle w:val="ConsPlusNormal0"/>
              <w:jc w:val="both"/>
              <w:rPr>
                <w:rFonts w:ascii="Times New Roman" w:hAnsi="Times New Roman" w:cs="Times New Roman"/>
                <w:sz w:val="20"/>
              </w:rPr>
            </w:pPr>
            <w:r>
              <w:rPr>
                <w:rStyle w:val="a8"/>
                <w:rFonts w:eastAsia="Calibri"/>
                <w:lang w:eastAsia="en-US"/>
              </w:rPr>
              <w:commentReference w:id="1"/>
            </w:r>
            <w:r w:rsidR="001E4665" w:rsidRPr="001B3FF7">
              <w:rPr>
                <w:rFonts w:ascii="Times New Roman" w:hAnsi="Times New Roman"/>
                <w:sz w:val="20"/>
              </w:rPr>
              <w:t xml:space="preserve">        </w:t>
            </w:r>
            <w:r w:rsidR="00EB6523" w:rsidRPr="00EB6523">
              <w:rPr>
                <w:rFonts w:ascii="Times New Roman" w:hAnsi="Times New Roman"/>
                <w:sz w:val="20"/>
              </w:rPr>
              <w:t xml:space="preserve">Постановлениями администрации </w:t>
            </w:r>
            <w:proofErr w:type="spellStart"/>
            <w:r w:rsidR="00EB6523" w:rsidRPr="00EB6523">
              <w:rPr>
                <w:rFonts w:ascii="Times New Roman" w:hAnsi="Times New Roman"/>
                <w:sz w:val="20"/>
              </w:rPr>
              <w:t>г.Пыть-Яха</w:t>
            </w:r>
            <w:proofErr w:type="spellEnd"/>
            <w:r w:rsidR="00EB6523" w:rsidRPr="00EB6523">
              <w:rPr>
                <w:rFonts w:ascii="Times New Roman" w:hAnsi="Times New Roman"/>
                <w:sz w:val="20"/>
              </w:rPr>
              <w:t xml:space="preserve"> от 03.09.2020 №360-па «Об утверждении административного регламента предоставления муниципальной услуги «Выдача разрешения на строительство (за исключением случаев, предусмотренных Градостроительным кодексом РФ и иными федеральными законами) при осуществлении строительства, реконструкции объекта капитального строительства расположенного на территории города Пыть-Яха»; от 20.08.2020 № 337-па «Об утверждении административного регламента предоставления муниципальной услуги «Выдача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города Пыть-Яха» утверждены административные регламенты предоставления муниципальных услуг, согласно которых, в целях сокращения сроков разрешительных процедур, срок выдачи разрешения на строительство, для приоритетного направления (социальные объекты и многоквартирное жилье) составляет 3 рабочих дня; для иных застройщиков – 5 рабочих дней (ранее – 7 рабочих дней). Срок выдачи разрешения на ввод – 5 рабочих дней (ранее – 10 рабочих дней). Информация об оказании муниципальных </w:t>
            </w:r>
            <w:r w:rsidR="00EB6523" w:rsidRPr="00EB6523">
              <w:rPr>
                <w:rFonts w:ascii="Times New Roman" w:hAnsi="Times New Roman"/>
                <w:sz w:val="20"/>
              </w:rPr>
              <w:lastRenderedPageBreak/>
              <w:t>услуг доступна на официальном сайте администрации города Пыть-Яха http://adm.gov86.org в разделе: Деятельность/ Градостроительная деятельность. Также, данную услугу можно получить на Едином портале государственных и муниципальных услуг (функций).</w:t>
            </w:r>
            <w:r w:rsidR="0039583D" w:rsidRPr="001B3FF7">
              <w:rPr>
                <w:rFonts w:ascii="Times New Roman" w:hAnsi="Times New Roman"/>
                <w:sz w:val="20"/>
              </w:rPr>
              <w:t xml:space="preserve">        </w:t>
            </w:r>
            <w:r w:rsidR="00753C23" w:rsidRPr="001B3FF7">
              <w:rPr>
                <w:rFonts w:ascii="Times New Roman" w:hAnsi="Times New Roman"/>
                <w:sz w:val="20"/>
              </w:rPr>
              <w:t xml:space="preserve">Информация об оказании муниципальных услуг доступна на официальном сайте администрации города Пыть-Яха </w:t>
            </w:r>
            <w:hyperlink r:id="rId10" w:history="1">
              <w:r w:rsidR="0085261B" w:rsidRPr="001B3FF7">
                <w:rPr>
                  <w:rStyle w:val="afb"/>
                  <w:rFonts w:ascii="Times New Roman" w:hAnsi="Times New Roman" w:cs="Calibri"/>
                  <w:color w:val="auto"/>
                  <w:sz w:val="20"/>
                </w:rPr>
                <w:t>http://adm.gov86.org</w:t>
              </w:r>
            </w:hyperlink>
            <w:r w:rsidR="0085261B" w:rsidRPr="001B3FF7">
              <w:rPr>
                <w:rFonts w:ascii="Times New Roman" w:hAnsi="Times New Roman"/>
                <w:sz w:val="20"/>
              </w:rPr>
              <w:t xml:space="preserve"> </w:t>
            </w:r>
            <w:r w:rsidR="00753C23" w:rsidRPr="001B3FF7">
              <w:rPr>
                <w:rFonts w:ascii="Times New Roman" w:hAnsi="Times New Roman"/>
                <w:sz w:val="20"/>
              </w:rPr>
              <w:t>в разделе: Деятельность/ Градостроительная деятельность. Также</w:t>
            </w:r>
            <w:r w:rsidR="0085261B" w:rsidRPr="001B3FF7">
              <w:rPr>
                <w:rFonts w:ascii="Times New Roman" w:hAnsi="Times New Roman"/>
                <w:sz w:val="20"/>
              </w:rPr>
              <w:t>,</w:t>
            </w:r>
            <w:r w:rsidR="00753C23" w:rsidRPr="001B3FF7">
              <w:rPr>
                <w:rFonts w:ascii="Times New Roman" w:hAnsi="Times New Roman"/>
                <w:sz w:val="20"/>
              </w:rPr>
              <w:t xml:space="preserve"> </w:t>
            </w:r>
            <w:r w:rsidR="0085261B" w:rsidRPr="001B3FF7">
              <w:rPr>
                <w:rFonts w:ascii="Times New Roman" w:hAnsi="Times New Roman"/>
                <w:sz w:val="20"/>
              </w:rPr>
              <w:t>данную услугу можно получить на</w:t>
            </w:r>
            <w:r w:rsidR="00753C23" w:rsidRPr="001B3FF7">
              <w:rPr>
                <w:rFonts w:ascii="Times New Roman" w:hAnsi="Times New Roman"/>
                <w:sz w:val="20"/>
              </w:rPr>
              <w:t xml:space="preserve"> Едином портале государственных и муниципальных услуг (функций</w:t>
            </w:r>
            <w:r w:rsidR="00A528C2" w:rsidRPr="001B3FF7">
              <w:rPr>
                <w:rFonts w:ascii="Times New Roman" w:hAnsi="Times New Roman"/>
                <w:sz w:val="20"/>
              </w:rPr>
              <w:t xml:space="preserve">). </w:t>
            </w:r>
          </w:p>
        </w:tc>
      </w:tr>
      <w:tr w:rsidR="00006704" w:rsidRPr="006863DE" w14:paraId="661FA916" w14:textId="77777777" w:rsidTr="00AD7347">
        <w:tblPrEx>
          <w:tblBorders>
            <w:insideH w:val="none" w:sz="0" w:space="0" w:color="auto"/>
          </w:tblBorders>
        </w:tblPrEx>
        <w:trPr>
          <w:trHeight w:val="1227"/>
        </w:trPr>
        <w:tc>
          <w:tcPr>
            <w:tcW w:w="567" w:type="dxa"/>
            <w:tcBorders>
              <w:top w:val="single" w:sz="4" w:space="0" w:color="auto"/>
              <w:bottom w:val="single" w:sz="4" w:space="0" w:color="auto"/>
            </w:tcBorders>
          </w:tcPr>
          <w:p w14:paraId="786BCAA6" w14:textId="77777777" w:rsidR="00006704" w:rsidRPr="001B3FF7" w:rsidRDefault="00006704" w:rsidP="00006704">
            <w:pPr>
              <w:pStyle w:val="ConsPlusNormal0"/>
              <w:jc w:val="center"/>
              <w:rPr>
                <w:rFonts w:ascii="Times New Roman" w:hAnsi="Times New Roman" w:cs="Times New Roman"/>
                <w:sz w:val="20"/>
              </w:rPr>
            </w:pPr>
            <w:r w:rsidRPr="001B3FF7">
              <w:rPr>
                <w:rFonts w:ascii="Times New Roman" w:hAnsi="Times New Roman" w:cs="Times New Roman"/>
                <w:sz w:val="20"/>
              </w:rPr>
              <w:lastRenderedPageBreak/>
              <w:t>3.2</w:t>
            </w:r>
          </w:p>
        </w:tc>
        <w:tc>
          <w:tcPr>
            <w:tcW w:w="2410" w:type="dxa"/>
            <w:tcBorders>
              <w:top w:val="single" w:sz="4" w:space="0" w:color="auto"/>
              <w:bottom w:val="single" w:sz="4" w:space="0" w:color="auto"/>
            </w:tcBorders>
          </w:tcPr>
          <w:p w14:paraId="5A4A3E03"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Обеспечение инженерной инфраструктурой земельных участков, предоставляемых для жилищного строительства</w:t>
            </w:r>
          </w:p>
        </w:tc>
        <w:tc>
          <w:tcPr>
            <w:tcW w:w="1634" w:type="dxa"/>
            <w:tcBorders>
              <w:top w:val="single" w:sz="4" w:space="0" w:color="auto"/>
              <w:bottom w:val="single" w:sz="4" w:space="0" w:color="auto"/>
            </w:tcBorders>
          </w:tcPr>
          <w:p w14:paraId="6D39CEBB"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существенные капитальные затраты застройщика на обеспечение земельных участков инженерной инфраструктурой</w:t>
            </w:r>
          </w:p>
        </w:tc>
        <w:tc>
          <w:tcPr>
            <w:tcW w:w="1566" w:type="dxa"/>
            <w:tcBorders>
              <w:top w:val="single" w:sz="4" w:space="0" w:color="auto"/>
              <w:bottom w:val="single" w:sz="4" w:space="0" w:color="auto"/>
            </w:tcBorders>
          </w:tcPr>
          <w:p w14:paraId="5DBCCD60"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сокращение затрат застройщиков на строительство инженерной инфраструктуры</w:t>
            </w:r>
          </w:p>
        </w:tc>
        <w:tc>
          <w:tcPr>
            <w:tcW w:w="1538" w:type="dxa"/>
            <w:tcBorders>
              <w:top w:val="single" w:sz="4" w:space="0" w:color="auto"/>
              <w:bottom w:val="single" w:sz="4" w:space="0" w:color="auto"/>
            </w:tcBorders>
          </w:tcPr>
          <w:p w14:paraId="2F1FB604"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 xml:space="preserve">30 декабря 2019 </w:t>
            </w:r>
          </w:p>
          <w:p w14:paraId="6E967EA2"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 xml:space="preserve">30 декабря 2020 30 декабря 2021 </w:t>
            </w:r>
          </w:p>
        </w:tc>
        <w:tc>
          <w:tcPr>
            <w:tcW w:w="1716" w:type="dxa"/>
            <w:gridSpan w:val="2"/>
            <w:tcBorders>
              <w:top w:val="single" w:sz="4" w:space="0" w:color="auto"/>
              <w:bottom w:val="single" w:sz="4" w:space="0" w:color="auto"/>
            </w:tcBorders>
          </w:tcPr>
          <w:p w14:paraId="1E84FC1F"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информация на официальном сайте администрации города Пыть-Яха</w:t>
            </w:r>
          </w:p>
        </w:tc>
        <w:tc>
          <w:tcPr>
            <w:tcW w:w="1403" w:type="dxa"/>
            <w:tcBorders>
              <w:top w:val="single" w:sz="4" w:space="0" w:color="auto"/>
              <w:bottom w:val="single" w:sz="4" w:space="0" w:color="auto"/>
            </w:tcBorders>
          </w:tcPr>
          <w:p w14:paraId="6EC9010F"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Управление архитектуры и градостроительства;</w:t>
            </w:r>
          </w:p>
          <w:p w14:paraId="303A8773"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МКУ «Управление капитального строительства г. Пыть-Яха»</w:t>
            </w:r>
          </w:p>
        </w:tc>
        <w:tc>
          <w:tcPr>
            <w:tcW w:w="5334" w:type="dxa"/>
            <w:tcBorders>
              <w:top w:val="single" w:sz="4" w:space="0" w:color="auto"/>
              <w:bottom w:val="single" w:sz="4" w:space="0" w:color="auto"/>
            </w:tcBorders>
          </w:tcPr>
          <w:p w14:paraId="506B08F0" w14:textId="77777777" w:rsidR="004A7702" w:rsidRPr="001B3FF7" w:rsidRDefault="003E488B" w:rsidP="00006704">
            <w:pPr>
              <w:pStyle w:val="ConsPlusNormal0"/>
              <w:jc w:val="both"/>
              <w:rPr>
                <w:rFonts w:ascii="Times New Roman" w:hAnsi="Times New Roman" w:cs="Times New Roman"/>
                <w:sz w:val="20"/>
              </w:rPr>
            </w:pPr>
            <w:r>
              <w:rPr>
                <w:rStyle w:val="a8"/>
                <w:rFonts w:eastAsia="Calibri"/>
                <w:lang w:eastAsia="en-US"/>
              </w:rPr>
              <w:commentReference w:id="2"/>
            </w:r>
            <w:r w:rsidR="0039583D" w:rsidRPr="001B3FF7">
              <w:rPr>
                <w:rFonts w:ascii="Times New Roman" w:hAnsi="Times New Roman" w:cs="Times New Roman"/>
                <w:sz w:val="20"/>
              </w:rPr>
              <w:t xml:space="preserve">        </w:t>
            </w:r>
            <w:r w:rsidR="004D7617" w:rsidRPr="001B3FF7">
              <w:rPr>
                <w:rFonts w:ascii="Times New Roman" w:hAnsi="Times New Roman" w:cs="Times New Roman"/>
                <w:sz w:val="20"/>
              </w:rPr>
              <w:t>Проектными решениями у</w:t>
            </w:r>
            <w:r w:rsidR="004A7702" w:rsidRPr="001B3FF7">
              <w:rPr>
                <w:rFonts w:ascii="Times New Roman" w:hAnsi="Times New Roman" w:cs="Times New Roman"/>
                <w:sz w:val="20"/>
              </w:rPr>
              <w:t xml:space="preserve">твержденных проектов планировок и межевания территорий города предусматривается строительство, в том числе, объектов инженерной инфраструктуры. </w:t>
            </w:r>
          </w:p>
          <w:p w14:paraId="3542C7F0" w14:textId="77777777" w:rsidR="004A7702" w:rsidRPr="001B3FF7" w:rsidRDefault="0039583D" w:rsidP="00006704">
            <w:pPr>
              <w:pStyle w:val="ConsPlusNormal0"/>
              <w:jc w:val="both"/>
              <w:rPr>
                <w:rFonts w:ascii="Times New Roman" w:hAnsi="Times New Roman" w:cs="Times New Roman"/>
                <w:sz w:val="20"/>
              </w:rPr>
            </w:pPr>
            <w:r w:rsidRPr="001B3FF7">
              <w:rPr>
                <w:rFonts w:ascii="Times New Roman" w:hAnsi="Times New Roman" w:cs="Times New Roman"/>
                <w:sz w:val="20"/>
              </w:rPr>
              <w:t xml:space="preserve">         </w:t>
            </w:r>
            <w:r w:rsidR="004A7702" w:rsidRPr="001B3FF7">
              <w:rPr>
                <w:rFonts w:ascii="Times New Roman" w:hAnsi="Times New Roman" w:cs="Times New Roman"/>
                <w:sz w:val="20"/>
              </w:rPr>
              <w:t>Информация размещена на официальном сайте администрации города Пыть-Яха: http://adm.gov86.org</w:t>
            </w:r>
          </w:p>
          <w:p w14:paraId="5DFD197A" w14:textId="77777777" w:rsidR="004A7702" w:rsidRPr="001B3FF7" w:rsidRDefault="004A7702" w:rsidP="00006704">
            <w:pPr>
              <w:pStyle w:val="ConsPlusNormal0"/>
              <w:jc w:val="both"/>
              <w:rPr>
                <w:rFonts w:ascii="Times New Roman" w:hAnsi="Times New Roman" w:cs="Times New Roman"/>
                <w:sz w:val="20"/>
              </w:rPr>
            </w:pPr>
          </w:p>
          <w:p w14:paraId="51C74E9C" w14:textId="77777777" w:rsidR="00006704" w:rsidRPr="001B3FF7" w:rsidRDefault="00006704" w:rsidP="004A7702">
            <w:pPr>
              <w:pStyle w:val="ConsPlusNormal0"/>
              <w:jc w:val="both"/>
              <w:rPr>
                <w:rFonts w:ascii="Times New Roman" w:hAnsi="Times New Roman" w:cs="Times New Roman"/>
                <w:sz w:val="20"/>
              </w:rPr>
            </w:pPr>
          </w:p>
        </w:tc>
      </w:tr>
      <w:tr w:rsidR="00006704" w:rsidRPr="006863DE" w14:paraId="777128AA" w14:textId="77777777" w:rsidTr="00AD7347">
        <w:tblPrEx>
          <w:tblBorders>
            <w:insideH w:val="none" w:sz="0" w:space="0" w:color="auto"/>
          </w:tblBorders>
        </w:tblPrEx>
        <w:trPr>
          <w:trHeight w:val="372"/>
        </w:trPr>
        <w:tc>
          <w:tcPr>
            <w:tcW w:w="567" w:type="dxa"/>
            <w:tcBorders>
              <w:top w:val="single" w:sz="4" w:space="0" w:color="auto"/>
              <w:bottom w:val="single" w:sz="4" w:space="0" w:color="auto"/>
            </w:tcBorders>
          </w:tcPr>
          <w:p w14:paraId="67A698D7" w14:textId="77777777" w:rsidR="00006704" w:rsidRPr="001B3FF7" w:rsidRDefault="00006704" w:rsidP="001C60B9">
            <w:pPr>
              <w:pStyle w:val="ConsPlusNormal0"/>
              <w:jc w:val="center"/>
              <w:rPr>
                <w:rFonts w:ascii="Times New Roman" w:hAnsi="Times New Roman" w:cs="Times New Roman"/>
                <w:sz w:val="20"/>
              </w:rPr>
            </w:pPr>
            <w:r w:rsidRPr="001B3FF7">
              <w:rPr>
                <w:rFonts w:ascii="Times New Roman" w:hAnsi="Times New Roman" w:cs="Times New Roman"/>
                <w:sz w:val="20"/>
              </w:rPr>
              <w:t>4.</w:t>
            </w:r>
          </w:p>
        </w:tc>
        <w:tc>
          <w:tcPr>
            <w:tcW w:w="15601" w:type="dxa"/>
            <w:gridSpan w:val="8"/>
            <w:tcBorders>
              <w:top w:val="single" w:sz="4" w:space="0" w:color="auto"/>
              <w:bottom w:val="single" w:sz="4" w:space="0" w:color="auto"/>
            </w:tcBorders>
          </w:tcPr>
          <w:p w14:paraId="7D4266DD" w14:textId="77777777" w:rsidR="00006704" w:rsidRPr="001B3FF7" w:rsidRDefault="00006704" w:rsidP="001C60B9">
            <w:pPr>
              <w:pStyle w:val="ConsPlusNormal0"/>
              <w:jc w:val="center"/>
              <w:rPr>
                <w:rFonts w:ascii="Times New Roman" w:hAnsi="Times New Roman" w:cs="Times New Roman"/>
                <w:sz w:val="20"/>
              </w:rPr>
            </w:pPr>
            <w:r w:rsidRPr="001B3FF7">
              <w:rPr>
                <w:rFonts w:ascii="Times New Roman" w:hAnsi="Times New Roman" w:cs="Times New Roman"/>
                <w:sz w:val="20"/>
              </w:rPr>
              <w:t>Рынок строительства объектов капитального строительства, за исключением жилищного и дорожного строительства</w:t>
            </w:r>
          </w:p>
        </w:tc>
      </w:tr>
      <w:tr w:rsidR="00006704" w:rsidRPr="006863DE" w14:paraId="721251DD" w14:textId="77777777" w:rsidTr="00AD7347">
        <w:tblPrEx>
          <w:tblBorders>
            <w:insideH w:val="none" w:sz="0" w:space="0" w:color="auto"/>
          </w:tblBorders>
        </w:tblPrEx>
        <w:trPr>
          <w:trHeight w:val="314"/>
        </w:trPr>
        <w:tc>
          <w:tcPr>
            <w:tcW w:w="567" w:type="dxa"/>
            <w:tcBorders>
              <w:top w:val="single" w:sz="4" w:space="0" w:color="auto"/>
              <w:bottom w:val="single" w:sz="4" w:space="0" w:color="auto"/>
            </w:tcBorders>
          </w:tcPr>
          <w:p w14:paraId="4B31EFAD" w14:textId="77777777" w:rsidR="00006704" w:rsidRPr="001B3FF7" w:rsidRDefault="00006704" w:rsidP="00006704">
            <w:pPr>
              <w:pStyle w:val="ConsPlusNormal0"/>
              <w:jc w:val="center"/>
              <w:rPr>
                <w:rFonts w:ascii="Times New Roman" w:hAnsi="Times New Roman" w:cs="Times New Roman"/>
                <w:sz w:val="20"/>
              </w:rPr>
            </w:pPr>
            <w:r w:rsidRPr="001B3FF7">
              <w:rPr>
                <w:rFonts w:ascii="Times New Roman" w:hAnsi="Times New Roman" w:cs="Times New Roman"/>
                <w:sz w:val="20"/>
              </w:rPr>
              <w:t>4.1</w:t>
            </w:r>
          </w:p>
        </w:tc>
        <w:tc>
          <w:tcPr>
            <w:tcW w:w="2410" w:type="dxa"/>
            <w:tcBorders>
              <w:top w:val="single" w:sz="4" w:space="0" w:color="auto"/>
              <w:bottom w:val="single" w:sz="4" w:space="0" w:color="auto"/>
            </w:tcBorders>
          </w:tcPr>
          <w:p w14:paraId="55C4ABAB"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Мониторинг федерального законодательства, нормативных правовых актов автономного округа в сфере градостроительства и приведение в соответствие нормативных правовых актов города Пыть-Яха</w:t>
            </w:r>
          </w:p>
        </w:tc>
        <w:tc>
          <w:tcPr>
            <w:tcW w:w="1634" w:type="dxa"/>
            <w:tcBorders>
              <w:top w:val="single" w:sz="4" w:space="0" w:color="auto"/>
              <w:bottom w:val="single" w:sz="4" w:space="0" w:color="auto"/>
            </w:tcBorders>
          </w:tcPr>
          <w:p w14:paraId="74FAA791"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часто меняющееся законодательство, появление в законодательстве новых (дополнительных) процедур</w:t>
            </w:r>
          </w:p>
        </w:tc>
        <w:tc>
          <w:tcPr>
            <w:tcW w:w="1566" w:type="dxa"/>
            <w:tcBorders>
              <w:top w:val="single" w:sz="4" w:space="0" w:color="auto"/>
              <w:bottom w:val="single" w:sz="4" w:space="0" w:color="auto"/>
            </w:tcBorders>
          </w:tcPr>
          <w:p w14:paraId="4EFB6DD2"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соответствие нормативных правовых актов города Пыть-Яха федеральному законодательству, упрощение процедур в сфере градостроительства</w:t>
            </w:r>
          </w:p>
        </w:tc>
        <w:tc>
          <w:tcPr>
            <w:tcW w:w="1538" w:type="dxa"/>
            <w:tcBorders>
              <w:top w:val="single" w:sz="4" w:space="0" w:color="auto"/>
              <w:bottom w:val="single" w:sz="4" w:space="0" w:color="auto"/>
            </w:tcBorders>
          </w:tcPr>
          <w:p w14:paraId="1EB0ECC7"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 xml:space="preserve">30 декабря 2019 </w:t>
            </w:r>
          </w:p>
          <w:p w14:paraId="04785FD2"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 xml:space="preserve">30 декабря 2020 30 декабря 2021 </w:t>
            </w:r>
          </w:p>
        </w:tc>
        <w:tc>
          <w:tcPr>
            <w:tcW w:w="1716" w:type="dxa"/>
            <w:gridSpan w:val="2"/>
            <w:tcBorders>
              <w:top w:val="single" w:sz="4" w:space="0" w:color="auto"/>
              <w:bottom w:val="single" w:sz="4" w:space="0" w:color="auto"/>
            </w:tcBorders>
          </w:tcPr>
          <w:p w14:paraId="1900A062"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информация на официальном сайте администрации города Пыть-Яха</w:t>
            </w:r>
          </w:p>
        </w:tc>
        <w:tc>
          <w:tcPr>
            <w:tcW w:w="1403" w:type="dxa"/>
            <w:tcBorders>
              <w:top w:val="single" w:sz="4" w:space="0" w:color="auto"/>
              <w:bottom w:val="single" w:sz="4" w:space="0" w:color="auto"/>
            </w:tcBorders>
          </w:tcPr>
          <w:p w14:paraId="48157FB5"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Управление архитектуры и градостроительства</w:t>
            </w:r>
          </w:p>
        </w:tc>
        <w:tc>
          <w:tcPr>
            <w:tcW w:w="5334" w:type="dxa"/>
            <w:tcBorders>
              <w:top w:val="single" w:sz="4" w:space="0" w:color="auto"/>
              <w:bottom w:val="single" w:sz="4" w:space="0" w:color="auto"/>
            </w:tcBorders>
          </w:tcPr>
          <w:p w14:paraId="7BD10DC1" w14:textId="77777777" w:rsidR="005902EE" w:rsidRPr="001B3FF7" w:rsidRDefault="005902EE" w:rsidP="006863DE">
            <w:pPr>
              <w:pStyle w:val="ConsPlusNormal0"/>
              <w:jc w:val="both"/>
              <w:rPr>
                <w:rFonts w:ascii="Times New Roman" w:hAnsi="Times New Roman" w:cs="Times New Roman"/>
                <w:sz w:val="20"/>
              </w:rPr>
            </w:pPr>
            <w:r w:rsidRPr="001B3FF7">
              <w:rPr>
                <w:rFonts w:ascii="Times New Roman" w:hAnsi="Times New Roman" w:cs="Times New Roman"/>
                <w:sz w:val="20"/>
              </w:rPr>
              <w:t xml:space="preserve">         </w:t>
            </w:r>
            <w:r w:rsidR="004A7702" w:rsidRPr="001B3FF7">
              <w:rPr>
                <w:rFonts w:ascii="Times New Roman" w:hAnsi="Times New Roman" w:cs="Times New Roman"/>
                <w:sz w:val="20"/>
              </w:rPr>
              <w:t xml:space="preserve">Во исполнение </w:t>
            </w:r>
            <w:r w:rsidR="006863DE" w:rsidRPr="001B3FF7">
              <w:rPr>
                <w:rFonts w:ascii="Times New Roman" w:hAnsi="Times New Roman" w:cs="Times New Roman"/>
                <w:sz w:val="20"/>
              </w:rPr>
              <w:t xml:space="preserve">мероприятий </w:t>
            </w:r>
            <w:r w:rsidR="004A7702" w:rsidRPr="001B3FF7">
              <w:rPr>
                <w:rFonts w:ascii="Times New Roman" w:hAnsi="Times New Roman" w:cs="Times New Roman"/>
                <w:sz w:val="20"/>
              </w:rPr>
              <w:t>портфеля проекта «Получение разрешения на строительство и территориальное планирование», исключены дополнительные процедуры в сфере строительства. Административные регламенты предоставления муниципальных услуг разработаны в соответстви</w:t>
            </w:r>
            <w:r w:rsidR="0039583D" w:rsidRPr="001B3FF7">
              <w:rPr>
                <w:rFonts w:ascii="Times New Roman" w:hAnsi="Times New Roman" w:cs="Times New Roman"/>
                <w:sz w:val="20"/>
              </w:rPr>
              <w:t>и с типовыми регламентами ХМАО (п</w:t>
            </w:r>
            <w:r w:rsidR="006863DE" w:rsidRPr="001B3FF7">
              <w:rPr>
                <w:rFonts w:ascii="Times New Roman" w:hAnsi="Times New Roman" w:cs="Times New Roman"/>
                <w:sz w:val="20"/>
              </w:rPr>
              <w:t>остановлени</w:t>
            </w:r>
            <w:r w:rsidR="00400E92" w:rsidRPr="001B3FF7">
              <w:rPr>
                <w:rFonts w:ascii="Times New Roman" w:hAnsi="Times New Roman" w:cs="Times New Roman"/>
                <w:sz w:val="20"/>
              </w:rPr>
              <w:t>е</w:t>
            </w:r>
            <w:r w:rsidR="006863DE" w:rsidRPr="001B3FF7">
              <w:rPr>
                <w:rFonts w:ascii="Times New Roman" w:hAnsi="Times New Roman" w:cs="Times New Roman"/>
                <w:sz w:val="20"/>
              </w:rPr>
              <w:t xml:space="preserve"> администрации </w:t>
            </w:r>
            <w:proofErr w:type="spellStart"/>
            <w:r w:rsidR="006863DE" w:rsidRPr="001B3FF7">
              <w:rPr>
                <w:rFonts w:ascii="Times New Roman" w:hAnsi="Times New Roman" w:cs="Times New Roman"/>
                <w:sz w:val="20"/>
              </w:rPr>
              <w:t>г.</w:t>
            </w:r>
            <w:r w:rsidR="004A7702" w:rsidRPr="001B3FF7">
              <w:rPr>
                <w:rFonts w:ascii="Times New Roman" w:hAnsi="Times New Roman" w:cs="Times New Roman"/>
                <w:sz w:val="20"/>
              </w:rPr>
              <w:t>Пыть-Яха</w:t>
            </w:r>
            <w:proofErr w:type="spellEnd"/>
            <w:r w:rsidR="004A7702" w:rsidRPr="001B3FF7">
              <w:rPr>
                <w:rFonts w:ascii="Times New Roman" w:hAnsi="Times New Roman" w:cs="Times New Roman"/>
                <w:sz w:val="20"/>
              </w:rPr>
              <w:t xml:space="preserve"> от 03.09.2020 №360-па «Об утверждении административного регламента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города Пыть-Яха»; от 20.08.2020 № 337-па «Об утверждении административного регламента предоставления муниципальной услуги «Выдача разрешения на ввод объекта в эксплуатацию при осуществлении строительства, реконструкции объекта капитального строительства, </w:t>
            </w:r>
            <w:r w:rsidR="004A7702" w:rsidRPr="001B3FF7">
              <w:rPr>
                <w:rFonts w:ascii="Times New Roman" w:hAnsi="Times New Roman" w:cs="Times New Roman"/>
                <w:sz w:val="20"/>
              </w:rPr>
              <w:lastRenderedPageBreak/>
              <w:t>расположенного на территории города Пыть-Яха»)</w:t>
            </w:r>
            <w:r w:rsidR="0039583D" w:rsidRPr="001B3FF7">
              <w:rPr>
                <w:rFonts w:ascii="Times New Roman" w:hAnsi="Times New Roman" w:cs="Times New Roman"/>
                <w:sz w:val="20"/>
              </w:rPr>
              <w:t>.</w:t>
            </w:r>
            <w:r w:rsidR="004A7702" w:rsidRPr="001B3FF7">
              <w:rPr>
                <w:rFonts w:ascii="Times New Roman" w:hAnsi="Times New Roman" w:cs="Times New Roman"/>
                <w:sz w:val="20"/>
              </w:rPr>
              <w:t xml:space="preserve"> </w:t>
            </w:r>
          </w:p>
          <w:p w14:paraId="1E099E80" w14:textId="77777777" w:rsidR="00006704" w:rsidRPr="001B3FF7" w:rsidRDefault="005902EE" w:rsidP="006863DE">
            <w:pPr>
              <w:pStyle w:val="ConsPlusNormal0"/>
              <w:jc w:val="both"/>
              <w:rPr>
                <w:rFonts w:ascii="Times New Roman" w:hAnsi="Times New Roman" w:cs="Times New Roman"/>
                <w:sz w:val="20"/>
              </w:rPr>
            </w:pPr>
            <w:r w:rsidRPr="001B3FF7">
              <w:rPr>
                <w:rFonts w:ascii="Times New Roman" w:hAnsi="Times New Roman" w:cs="Times New Roman"/>
                <w:sz w:val="20"/>
              </w:rPr>
              <w:t xml:space="preserve">           </w:t>
            </w:r>
            <w:r w:rsidR="004A7702" w:rsidRPr="001B3FF7">
              <w:rPr>
                <w:rFonts w:ascii="Times New Roman" w:hAnsi="Times New Roman" w:cs="Times New Roman"/>
                <w:sz w:val="20"/>
              </w:rPr>
              <w:t>По мере внесения изменений в законодательство, вносятся соответствующие корректировки, а также обеспечивается размещение</w:t>
            </w:r>
            <w:r w:rsidR="006863DE" w:rsidRPr="001B3FF7">
              <w:rPr>
                <w:rFonts w:ascii="Times New Roman" w:hAnsi="Times New Roman" w:cs="Times New Roman"/>
                <w:sz w:val="20"/>
              </w:rPr>
              <w:t xml:space="preserve"> регламентов </w:t>
            </w:r>
            <w:r w:rsidR="004A7702" w:rsidRPr="001B3FF7">
              <w:rPr>
                <w:rFonts w:ascii="Times New Roman" w:hAnsi="Times New Roman" w:cs="Times New Roman"/>
                <w:sz w:val="20"/>
              </w:rPr>
              <w:t>на Едином портале государственных услуг в региональном реестре государственных и муниципальных услуг (РРГУ).</w:t>
            </w:r>
          </w:p>
        </w:tc>
      </w:tr>
      <w:tr w:rsidR="00006704" w:rsidRPr="006863DE" w14:paraId="17310DFE" w14:textId="77777777" w:rsidTr="00AD7347">
        <w:tblPrEx>
          <w:tblBorders>
            <w:insideH w:val="none" w:sz="0" w:space="0" w:color="auto"/>
          </w:tblBorders>
        </w:tblPrEx>
        <w:tc>
          <w:tcPr>
            <w:tcW w:w="567" w:type="dxa"/>
            <w:tcBorders>
              <w:top w:val="single" w:sz="4" w:space="0" w:color="auto"/>
              <w:bottom w:val="single" w:sz="4" w:space="0" w:color="auto"/>
            </w:tcBorders>
          </w:tcPr>
          <w:p w14:paraId="43DB826C" w14:textId="77777777" w:rsidR="00006704" w:rsidRPr="006863DE" w:rsidRDefault="00006704" w:rsidP="001C60B9">
            <w:pPr>
              <w:pStyle w:val="ConsPlusNormal0"/>
              <w:jc w:val="center"/>
              <w:outlineLvl w:val="2"/>
              <w:rPr>
                <w:rFonts w:ascii="Times New Roman" w:hAnsi="Times New Roman" w:cs="Times New Roman"/>
                <w:sz w:val="20"/>
              </w:rPr>
            </w:pPr>
            <w:r w:rsidRPr="006863DE">
              <w:rPr>
                <w:rFonts w:ascii="Times New Roman" w:hAnsi="Times New Roman" w:cs="Times New Roman"/>
                <w:sz w:val="20"/>
              </w:rPr>
              <w:lastRenderedPageBreak/>
              <w:t>5.</w:t>
            </w:r>
          </w:p>
        </w:tc>
        <w:tc>
          <w:tcPr>
            <w:tcW w:w="15601" w:type="dxa"/>
            <w:gridSpan w:val="8"/>
            <w:tcBorders>
              <w:top w:val="single" w:sz="4" w:space="0" w:color="auto"/>
              <w:bottom w:val="single" w:sz="4" w:space="0" w:color="auto"/>
            </w:tcBorders>
          </w:tcPr>
          <w:p w14:paraId="57273BE1" w14:textId="77777777" w:rsidR="00006704" w:rsidRPr="006863DE" w:rsidRDefault="00006704" w:rsidP="001C60B9">
            <w:pPr>
              <w:pStyle w:val="ConsPlusNormal0"/>
              <w:jc w:val="center"/>
              <w:rPr>
                <w:rFonts w:ascii="Times New Roman" w:hAnsi="Times New Roman" w:cs="Times New Roman"/>
                <w:sz w:val="20"/>
              </w:rPr>
            </w:pPr>
            <w:r w:rsidRPr="006863DE">
              <w:rPr>
                <w:rFonts w:ascii="Times New Roman" w:hAnsi="Times New Roman" w:cs="Times New Roman"/>
                <w:sz w:val="20"/>
              </w:rPr>
              <w:t>Рынок дорожной деятельности (за исключением проектирования)</w:t>
            </w:r>
          </w:p>
        </w:tc>
      </w:tr>
      <w:tr w:rsidR="00006704" w:rsidRPr="006863DE" w14:paraId="70103FA3" w14:textId="77777777" w:rsidTr="00AD7347">
        <w:tblPrEx>
          <w:tblBorders>
            <w:insideH w:val="none" w:sz="0" w:space="0" w:color="auto"/>
          </w:tblBorders>
        </w:tblPrEx>
        <w:trPr>
          <w:trHeight w:val="2297"/>
        </w:trPr>
        <w:tc>
          <w:tcPr>
            <w:tcW w:w="567" w:type="dxa"/>
            <w:tcBorders>
              <w:top w:val="single" w:sz="4" w:space="0" w:color="auto"/>
              <w:bottom w:val="single" w:sz="4" w:space="0" w:color="auto"/>
            </w:tcBorders>
          </w:tcPr>
          <w:p w14:paraId="4FF2884A" w14:textId="77777777" w:rsidR="00006704" w:rsidRPr="001E4665" w:rsidRDefault="00006704" w:rsidP="00006704">
            <w:pPr>
              <w:pStyle w:val="ConsPlusNormal0"/>
              <w:jc w:val="center"/>
              <w:rPr>
                <w:rFonts w:ascii="Times New Roman" w:hAnsi="Times New Roman" w:cs="Times New Roman"/>
                <w:sz w:val="20"/>
              </w:rPr>
            </w:pPr>
            <w:r w:rsidRPr="001E4665">
              <w:rPr>
                <w:rFonts w:ascii="Times New Roman" w:hAnsi="Times New Roman" w:cs="Times New Roman"/>
                <w:sz w:val="20"/>
              </w:rPr>
              <w:t>5.1.</w:t>
            </w:r>
          </w:p>
        </w:tc>
        <w:tc>
          <w:tcPr>
            <w:tcW w:w="2410" w:type="dxa"/>
            <w:tcBorders>
              <w:top w:val="single" w:sz="4" w:space="0" w:color="auto"/>
              <w:bottom w:val="single" w:sz="4" w:space="0" w:color="auto"/>
            </w:tcBorders>
          </w:tcPr>
          <w:p w14:paraId="26634F82"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 xml:space="preserve">Совершенствование технологий дорожных работ с целью повышения долговечности дорожных конструкций, качества дорожно-строительных материалов, применения новых технологий, техники, решения задачи </w:t>
            </w:r>
            <w:proofErr w:type="spellStart"/>
            <w:r w:rsidRPr="001B3FF7">
              <w:rPr>
                <w:rFonts w:ascii="Times New Roman" w:hAnsi="Times New Roman" w:cs="Times New Roman"/>
                <w:sz w:val="20"/>
              </w:rPr>
              <w:t>импортозамещения</w:t>
            </w:r>
            <w:proofErr w:type="spellEnd"/>
          </w:p>
        </w:tc>
        <w:tc>
          <w:tcPr>
            <w:tcW w:w="1634" w:type="dxa"/>
            <w:tcBorders>
              <w:top w:val="single" w:sz="4" w:space="0" w:color="auto"/>
              <w:bottom w:val="single" w:sz="4" w:space="0" w:color="auto"/>
            </w:tcBorders>
          </w:tcPr>
          <w:p w14:paraId="4AEDF2C9"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высокая стоимость дорожных работ</w:t>
            </w:r>
          </w:p>
        </w:tc>
        <w:tc>
          <w:tcPr>
            <w:tcW w:w="1566" w:type="dxa"/>
            <w:tcBorders>
              <w:top w:val="single" w:sz="4" w:space="0" w:color="auto"/>
              <w:bottom w:val="single" w:sz="4" w:space="0" w:color="auto"/>
            </w:tcBorders>
          </w:tcPr>
          <w:p w14:paraId="2587EA94"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увеличение доли автомобильных дорог, соответствующих нормативным требованиям</w:t>
            </w:r>
          </w:p>
        </w:tc>
        <w:tc>
          <w:tcPr>
            <w:tcW w:w="1538" w:type="dxa"/>
            <w:tcBorders>
              <w:top w:val="single" w:sz="4" w:space="0" w:color="auto"/>
              <w:bottom w:val="single" w:sz="4" w:space="0" w:color="auto"/>
            </w:tcBorders>
          </w:tcPr>
          <w:p w14:paraId="6A3EF645"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 xml:space="preserve">30 декабря 2019 30 декабря 2020 30 декабря 2021 </w:t>
            </w:r>
          </w:p>
        </w:tc>
        <w:tc>
          <w:tcPr>
            <w:tcW w:w="1716" w:type="dxa"/>
            <w:gridSpan w:val="2"/>
            <w:tcBorders>
              <w:top w:val="single" w:sz="4" w:space="0" w:color="auto"/>
              <w:bottom w:val="single" w:sz="4" w:space="0" w:color="auto"/>
            </w:tcBorders>
          </w:tcPr>
          <w:p w14:paraId="0C7AB25A"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мониторинг исполнения муниципальных контрактов</w:t>
            </w:r>
          </w:p>
        </w:tc>
        <w:tc>
          <w:tcPr>
            <w:tcW w:w="1403" w:type="dxa"/>
            <w:tcBorders>
              <w:top w:val="single" w:sz="4" w:space="0" w:color="auto"/>
              <w:bottom w:val="single" w:sz="4" w:space="0" w:color="auto"/>
            </w:tcBorders>
          </w:tcPr>
          <w:p w14:paraId="5A18CEC8" w14:textId="77777777" w:rsidR="00006704" w:rsidRPr="001B3FF7" w:rsidRDefault="00006704" w:rsidP="007E28B7">
            <w:pPr>
              <w:pStyle w:val="ConsPlusNormal0"/>
              <w:jc w:val="both"/>
              <w:rPr>
                <w:rFonts w:ascii="Times New Roman" w:hAnsi="Times New Roman" w:cs="Times New Roman"/>
                <w:sz w:val="20"/>
              </w:rPr>
            </w:pPr>
            <w:r w:rsidRPr="001B3FF7">
              <w:rPr>
                <w:rFonts w:ascii="Times New Roman" w:hAnsi="Times New Roman" w:cs="Times New Roman"/>
                <w:sz w:val="20"/>
              </w:rPr>
              <w:t>Управление по жилищно-коммунальному комплексу транспорту и дорогам</w:t>
            </w:r>
          </w:p>
        </w:tc>
        <w:tc>
          <w:tcPr>
            <w:tcW w:w="5334" w:type="dxa"/>
            <w:tcBorders>
              <w:top w:val="single" w:sz="4" w:space="0" w:color="auto"/>
              <w:bottom w:val="single" w:sz="4" w:space="0" w:color="auto"/>
            </w:tcBorders>
          </w:tcPr>
          <w:p w14:paraId="156F760B" w14:textId="1092812A" w:rsidR="00006704" w:rsidRPr="001B3FF7" w:rsidRDefault="00EB6523" w:rsidP="00DC661F">
            <w:pPr>
              <w:pStyle w:val="ConsPlusNormal0"/>
              <w:jc w:val="both"/>
              <w:rPr>
                <w:rFonts w:ascii="Times New Roman" w:hAnsi="Times New Roman" w:cs="Times New Roman"/>
                <w:sz w:val="20"/>
              </w:rPr>
            </w:pPr>
            <w:r w:rsidRPr="00EB6523">
              <w:rPr>
                <w:rFonts w:ascii="Times New Roman" w:hAnsi="Times New Roman"/>
                <w:bCs/>
                <w:sz w:val="20"/>
              </w:rPr>
              <w:t>На все пешеходные переходы подрядной организацией ООО «</w:t>
            </w:r>
            <w:proofErr w:type="spellStart"/>
            <w:r w:rsidRPr="00EB6523">
              <w:rPr>
                <w:rFonts w:ascii="Times New Roman" w:hAnsi="Times New Roman"/>
                <w:bCs/>
                <w:sz w:val="20"/>
              </w:rPr>
              <w:t>Дортехстрой</w:t>
            </w:r>
            <w:proofErr w:type="spellEnd"/>
            <w:r w:rsidRPr="00EB6523">
              <w:rPr>
                <w:rFonts w:ascii="Times New Roman" w:hAnsi="Times New Roman"/>
                <w:bCs/>
                <w:sz w:val="20"/>
              </w:rPr>
              <w:t xml:space="preserve">» в весенне-летний перерод на улично-дорожной сети города была нанесена разметка холодным пластиком. ИП </w:t>
            </w:r>
            <w:proofErr w:type="spellStart"/>
            <w:r w:rsidRPr="00EB6523">
              <w:rPr>
                <w:rFonts w:ascii="Times New Roman" w:hAnsi="Times New Roman"/>
                <w:bCs/>
                <w:sz w:val="20"/>
              </w:rPr>
              <w:t>Юфирицин</w:t>
            </w:r>
            <w:proofErr w:type="spellEnd"/>
            <w:r w:rsidRPr="00EB6523">
              <w:rPr>
                <w:rFonts w:ascii="Times New Roman" w:hAnsi="Times New Roman"/>
                <w:bCs/>
                <w:sz w:val="20"/>
              </w:rPr>
              <w:t xml:space="preserve"> В.В. в ноябре 2021 года установлены дублирующие дорожные знаки 5.19.1 (2) «Пешеходный переход» на выносных консолях и светофоры по типу Т7. Кроме того, в 2021 году произведен ремонт 9 автомобильных дорог общего пользования местного значения общей протяженностью 8,58 км., на общую сумму 101 905,9: ул. Центральная (391 м.), ул. В. </w:t>
            </w:r>
            <w:proofErr w:type="spellStart"/>
            <w:r w:rsidRPr="00EB6523">
              <w:rPr>
                <w:rFonts w:ascii="Times New Roman" w:hAnsi="Times New Roman"/>
                <w:bCs/>
                <w:sz w:val="20"/>
              </w:rPr>
              <w:t>Высотского</w:t>
            </w:r>
            <w:proofErr w:type="spellEnd"/>
            <w:r w:rsidRPr="00EB6523">
              <w:rPr>
                <w:rFonts w:ascii="Times New Roman" w:hAnsi="Times New Roman"/>
                <w:bCs/>
                <w:sz w:val="20"/>
              </w:rPr>
              <w:t xml:space="preserve"> (591 м.), ул. Кедровая (50 м.), Евгения </w:t>
            </w:r>
            <w:proofErr w:type="spellStart"/>
            <w:r w:rsidRPr="00EB6523">
              <w:rPr>
                <w:rFonts w:ascii="Times New Roman" w:hAnsi="Times New Roman"/>
                <w:bCs/>
                <w:sz w:val="20"/>
              </w:rPr>
              <w:t>Котина</w:t>
            </w:r>
            <w:proofErr w:type="spellEnd"/>
            <w:r w:rsidRPr="00EB6523">
              <w:rPr>
                <w:rFonts w:ascii="Times New Roman" w:hAnsi="Times New Roman"/>
                <w:bCs/>
                <w:sz w:val="20"/>
              </w:rPr>
              <w:t xml:space="preserve"> (770 м.), ул. Семена Урусова (570 м.), ул. Транспортная (670 м.), ул. Белых ночей (843 м.), ул. Кольцевая (1900 м.), ул. Тюменский </w:t>
            </w:r>
            <w:proofErr w:type="spellStart"/>
            <w:r w:rsidRPr="00EB6523">
              <w:rPr>
                <w:rFonts w:ascii="Times New Roman" w:hAnsi="Times New Roman"/>
                <w:bCs/>
                <w:sz w:val="20"/>
              </w:rPr>
              <w:t>таркт</w:t>
            </w:r>
            <w:proofErr w:type="spellEnd"/>
            <w:r w:rsidRPr="00EB6523">
              <w:rPr>
                <w:rFonts w:ascii="Times New Roman" w:hAnsi="Times New Roman"/>
                <w:bCs/>
                <w:sz w:val="20"/>
              </w:rPr>
              <w:t xml:space="preserve"> в г. Пыть-Ях (2800 м.)</w:t>
            </w:r>
          </w:p>
        </w:tc>
      </w:tr>
      <w:tr w:rsidR="00006704" w:rsidRPr="006863DE" w14:paraId="596297F8" w14:textId="77777777" w:rsidTr="00AD7347">
        <w:tblPrEx>
          <w:tblBorders>
            <w:insideH w:val="none" w:sz="0" w:space="0" w:color="auto"/>
          </w:tblBorders>
        </w:tblPrEx>
        <w:trPr>
          <w:trHeight w:val="881"/>
        </w:trPr>
        <w:tc>
          <w:tcPr>
            <w:tcW w:w="567" w:type="dxa"/>
            <w:tcBorders>
              <w:top w:val="single" w:sz="4" w:space="0" w:color="auto"/>
              <w:bottom w:val="single" w:sz="4" w:space="0" w:color="auto"/>
            </w:tcBorders>
          </w:tcPr>
          <w:p w14:paraId="3A664088" w14:textId="77777777" w:rsidR="00006704" w:rsidRPr="001E4665" w:rsidRDefault="00006704" w:rsidP="00006704">
            <w:pPr>
              <w:pStyle w:val="ConsPlusNormal0"/>
              <w:jc w:val="center"/>
              <w:rPr>
                <w:rFonts w:ascii="Times New Roman" w:hAnsi="Times New Roman" w:cs="Times New Roman"/>
                <w:sz w:val="20"/>
              </w:rPr>
            </w:pPr>
            <w:r w:rsidRPr="001E4665">
              <w:rPr>
                <w:rFonts w:ascii="Times New Roman" w:hAnsi="Times New Roman" w:cs="Times New Roman"/>
                <w:sz w:val="20"/>
              </w:rPr>
              <w:t>5.2.</w:t>
            </w:r>
          </w:p>
        </w:tc>
        <w:tc>
          <w:tcPr>
            <w:tcW w:w="2410" w:type="dxa"/>
            <w:tcBorders>
              <w:top w:val="single" w:sz="4" w:space="0" w:color="auto"/>
              <w:bottom w:val="single" w:sz="4" w:space="0" w:color="auto"/>
            </w:tcBorders>
          </w:tcPr>
          <w:p w14:paraId="7FC68608"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Утверждение (актуализация) комплексной схемы организации дорожного движения</w:t>
            </w:r>
          </w:p>
        </w:tc>
        <w:tc>
          <w:tcPr>
            <w:tcW w:w="1634" w:type="dxa"/>
            <w:tcBorders>
              <w:top w:val="single" w:sz="4" w:space="0" w:color="auto"/>
              <w:bottom w:val="single" w:sz="4" w:space="0" w:color="auto"/>
            </w:tcBorders>
          </w:tcPr>
          <w:p w14:paraId="7E10DEEF"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рост автомобилизации</w:t>
            </w:r>
          </w:p>
        </w:tc>
        <w:tc>
          <w:tcPr>
            <w:tcW w:w="1566" w:type="dxa"/>
            <w:tcBorders>
              <w:top w:val="single" w:sz="4" w:space="0" w:color="auto"/>
              <w:bottom w:val="single" w:sz="4" w:space="0" w:color="auto"/>
            </w:tcBorders>
          </w:tcPr>
          <w:p w14:paraId="684564BE"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увеличение пропускной способности улично-дорожной сети</w:t>
            </w:r>
          </w:p>
        </w:tc>
        <w:tc>
          <w:tcPr>
            <w:tcW w:w="1538" w:type="dxa"/>
            <w:tcBorders>
              <w:top w:val="single" w:sz="4" w:space="0" w:color="auto"/>
              <w:bottom w:val="single" w:sz="4" w:space="0" w:color="auto"/>
            </w:tcBorders>
          </w:tcPr>
          <w:p w14:paraId="4936B8D8"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 xml:space="preserve">30 декабря 2019 </w:t>
            </w:r>
          </w:p>
          <w:p w14:paraId="535E1EEB"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 xml:space="preserve">30 декабря 2020 30 декабря 2021 </w:t>
            </w:r>
          </w:p>
        </w:tc>
        <w:tc>
          <w:tcPr>
            <w:tcW w:w="1716" w:type="dxa"/>
            <w:gridSpan w:val="2"/>
            <w:tcBorders>
              <w:top w:val="single" w:sz="4" w:space="0" w:color="auto"/>
              <w:bottom w:val="single" w:sz="4" w:space="0" w:color="auto"/>
            </w:tcBorders>
          </w:tcPr>
          <w:p w14:paraId="5CD4FF27"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правовые акты администрации города Пыть-Яха</w:t>
            </w:r>
          </w:p>
        </w:tc>
        <w:tc>
          <w:tcPr>
            <w:tcW w:w="1403" w:type="dxa"/>
            <w:tcBorders>
              <w:top w:val="single" w:sz="4" w:space="0" w:color="auto"/>
              <w:bottom w:val="single" w:sz="4" w:space="0" w:color="auto"/>
            </w:tcBorders>
          </w:tcPr>
          <w:p w14:paraId="724D5694"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Управление по жилищно-коммунальному комплексу транспорту и дорогам</w:t>
            </w:r>
          </w:p>
        </w:tc>
        <w:tc>
          <w:tcPr>
            <w:tcW w:w="5334" w:type="dxa"/>
            <w:tcBorders>
              <w:top w:val="single" w:sz="4" w:space="0" w:color="auto"/>
              <w:bottom w:val="single" w:sz="4" w:space="0" w:color="auto"/>
            </w:tcBorders>
          </w:tcPr>
          <w:p w14:paraId="6A04E8C4" w14:textId="6A32A827" w:rsidR="0067051A" w:rsidRPr="001B3FF7" w:rsidRDefault="00430A84" w:rsidP="001B3FF7">
            <w:pPr>
              <w:pStyle w:val="ConsPlusNormal0"/>
              <w:jc w:val="both"/>
              <w:rPr>
                <w:rFonts w:ascii="Times New Roman" w:hAnsi="Times New Roman" w:cs="Times New Roman"/>
                <w:sz w:val="20"/>
              </w:rPr>
            </w:pPr>
            <w:r w:rsidRPr="001B3FF7">
              <w:rPr>
                <w:rFonts w:ascii="Times New Roman" w:hAnsi="Times New Roman" w:cs="Times New Roman"/>
                <w:sz w:val="20"/>
              </w:rPr>
              <w:t xml:space="preserve">       </w:t>
            </w:r>
            <w:r w:rsidR="00EB6523" w:rsidRPr="00EB6523">
              <w:rPr>
                <w:rFonts w:ascii="Times New Roman" w:hAnsi="Times New Roman" w:cs="Times New Roman"/>
                <w:sz w:val="20"/>
              </w:rPr>
              <w:t>Комплексная схема организации дорожного движения утверждена постановлением администрации города Пыть-Яха от 22.11.2018 № 383-па. Актуализация запланирована на 2023 год.</w:t>
            </w:r>
          </w:p>
        </w:tc>
      </w:tr>
      <w:tr w:rsidR="00006704" w:rsidRPr="006863DE" w14:paraId="37FC64C4" w14:textId="77777777" w:rsidTr="00AD7347">
        <w:tblPrEx>
          <w:tblBorders>
            <w:insideH w:val="none" w:sz="0" w:space="0" w:color="auto"/>
          </w:tblBorders>
        </w:tblPrEx>
        <w:trPr>
          <w:trHeight w:val="564"/>
        </w:trPr>
        <w:tc>
          <w:tcPr>
            <w:tcW w:w="567" w:type="dxa"/>
            <w:tcBorders>
              <w:top w:val="single" w:sz="4" w:space="0" w:color="auto"/>
              <w:bottom w:val="single" w:sz="4" w:space="0" w:color="auto"/>
            </w:tcBorders>
          </w:tcPr>
          <w:p w14:paraId="366CED18" w14:textId="77777777" w:rsidR="00006704" w:rsidRPr="00254318" w:rsidRDefault="00006704" w:rsidP="00006704">
            <w:pPr>
              <w:pStyle w:val="ConsPlusNormal0"/>
              <w:jc w:val="center"/>
              <w:rPr>
                <w:rFonts w:ascii="Times New Roman" w:hAnsi="Times New Roman" w:cs="Times New Roman"/>
                <w:sz w:val="20"/>
                <w:highlight w:val="cyan"/>
              </w:rPr>
            </w:pPr>
            <w:r w:rsidRPr="00713094">
              <w:rPr>
                <w:rFonts w:ascii="Times New Roman" w:hAnsi="Times New Roman" w:cs="Times New Roman"/>
                <w:sz w:val="20"/>
              </w:rPr>
              <w:t>5.3.</w:t>
            </w:r>
          </w:p>
        </w:tc>
        <w:tc>
          <w:tcPr>
            <w:tcW w:w="2410" w:type="dxa"/>
            <w:tcBorders>
              <w:top w:val="single" w:sz="4" w:space="0" w:color="auto"/>
              <w:bottom w:val="single" w:sz="4" w:space="0" w:color="auto"/>
            </w:tcBorders>
          </w:tcPr>
          <w:p w14:paraId="0BD0900F"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Оказание муниципальных услуг в сфере строительства в соответствии с административным регламентом</w:t>
            </w:r>
          </w:p>
        </w:tc>
        <w:tc>
          <w:tcPr>
            <w:tcW w:w="1634" w:type="dxa"/>
            <w:tcBorders>
              <w:top w:val="single" w:sz="4" w:space="0" w:color="auto"/>
              <w:bottom w:val="single" w:sz="4" w:space="0" w:color="auto"/>
            </w:tcBorders>
          </w:tcPr>
          <w:p w14:paraId="5B3336DC"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низкая информированность участников градостроительных отношений о порядке получения муниципальных услуг в сфере строительства</w:t>
            </w:r>
          </w:p>
        </w:tc>
        <w:tc>
          <w:tcPr>
            <w:tcW w:w="1566" w:type="dxa"/>
            <w:tcBorders>
              <w:top w:val="single" w:sz="4" w:space="0" w:color="auto"/>
              <w:bottom w:val="single" w:sz="4" w:space="0" w:color="auto"/>
            </w:tcBorders>
          </w:tcPr>
          <w:p w14:paraId="56CC8497"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сокращение сроков получения разрешений на строительство и ввод объекта в эксплуатацию</w:t>
            </w:r>
          </w:p>
          <w:p w14:paraId="7F07798E" w14:textId="77777777" w:rsidR="00006704" w:rsidRPr="001B3FF7" w:rsidRDefault="00006704" w:rsidP="00006704">
            <w:pPr>
              <w:pStyle w:val="ConsPlusNormal0"/>
              <w:rPr>
                <w:rFonts w:ascii="Times New Roman" w:hAnsi="Times New Roman" w:cs="Times New Roman"/>
                <w:sz w:val="20"/>
              </w:rPr>
            </w:pPr>
          </w:p>
        </w:tc>
        <w:tc>
          <w:tcPr>
            <w:tcW w:w="1538" w:type="dxa"/>
            <w:tcBorders>
              <w:top w:val="single" w:sz="4" w:space="0" w:color="auto"/>
              <w:bottom w:val="single" w:sz="4" w:space="0" w:color="auto"/>
            </w:tcBorders>
          </w:tcPr>
          <w:p w14:paraId="5CCF4195"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 xml:space="preserve">30 декабря 2019 30 декабря 2020 </w:t>
            </w:r>
          </w:p>
          <w:p w14:paraId="1613DADB"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 xml:space="preserve">30 декабря 2021 </w:t>
            </w:r>
          </w:p>
        </w:tc>
        <w:tc>
          <w:tcPr>
            <w:tcW w:w="1716" w:type="dxa"/>
            <w:gridSpan w:val="2"/>
            <w:tcBorders>
              <w:top w:val="single" w:sz="4" w:space="0" w:color="auto"/>
              <w:bottom w:val="single" w:sz="4" w:space="0" w:color="auto"/>
            </w:tcBorders>
          </w:tcPr>
          <w:p w14:paraId="12BFC25A"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информация на официальном сайте администрации города Пыть-Яха</w:t>
            </w:r>
          </w:p>
        </w:tc>
        <w:tc>
          <w:tcPr>
            <w:tcW w:w="1403" w:type="dxa"/>
            <w:tcBorders>
              <w:top w:val="single" w:sz="4" w:space="0" w:color="auto"/>
              <w:bottom w:val="single" w:sz="4" w:space="0" w:color="auto"/>
            </w:tcBorders>
          </w:tcPr>
          <w:p w14:paraId="618FB269"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 xml:space="preserve">Управление архитектуры и градостроительства </w:t>
            </w:r>
          </w:p>
        </w:tc>
        <w:tc>
          <w:tcPr>
            <w:tcW w:w="5334" w:type="dxa"/>
            <w:tcBorders>
              <w:top w:val="single" w:sz="4" w:space="0" w:color="auto"/>
              <w:bottom w:val="single" w:sz="4" w:space="0" w:color="auto"/>
            </w:tcBorders>
          </w:tcPr>
          <w:p w14:paraId="35592565" w14:textId="26735224" w:rsidR="00006704" w:rsidRPr="001B3FF7" w:rsidRDefault="00EB6523" w:rsidP="007E28B7">
            <w:pPr>
              <w:pStyle w:val="ConsPlusNormal0"/>
              <w:jc w:val="both"/>
              <w:rPr>
                <w:rFonts w:ascii="Times New Roman" w:hAnsi="Times New Roman" w:cs="Times New Roman"/>
                <w:sz w:val="20"/>
              </w:rPr>
            </w:pPr>
            <w:r w:rsidRPr="00EB6523">
              <w:rPr>
                <w:rFonts w:ascii="Times New Roman" w:hAnsi="Times New Roman" w:cs="Times New Roman"/>
                <w:sz w:val="20"/>
              </w:rPr>
              <w:t xml:space="preserve">Информация об оказании муниципальных услуг доступна на официальном сайте администрации города Пыть-Яха в разделе: Деятельность/Градостроительная деятельность. Также информация о предоставлении муниципальной услуги размещается на Едином портале государственных и муниципальных услуг (функций), а также официальном сайте: http://adm.gov86.org. Утверждены административные регламенты предоставления муниципальных услуг, согласно которых, в целях сокращения сроков разрешительных процедур, срок выдачи разрешения на строительство, для приоритетного направления (социальные объекты и многоквартирное жилье) составляет 3 рабочих дня; для иных </w:t>
            </w:r>
            <w:r w:rsidRPr="00EB6523">
              <w:rPr>
                <w:rFonts w:ascii="Times New Roman" w:hAnsi="Times New Roman" w:cs="Times New Roman"/>
                <w:sz w:val="20"/>
              </w:rPr>
              <w:lastRenderedPageBreak/>
              <w:t>застройщиков – 5 рабочих дней. Срок выдачи разрешения на ввод – 7 рабочих дней.</w:t>
            </w:r>
          </w:p>
        </w:tc>
      </w:tr>
      <w:tr w:rsidR="00006704" w:rsidRPr="006863DE" w14:paraId="48E4F788" w14:textId="77777777" w:rsidTr="00AD7347">
        <w:tblPrEx>
          <w:tblBorders>
            <w:insideH w:val="none" w:sz="0" w:space="0" w:color="auto"/>
          </w:tblBorders>
        </w:tblPrEx>
        <w:tc>
          <w:tcPr>
            <w:tcW w:w="567" w:type="dxa"/>
            <w:tcBorders>
              <w:top w:val="single" w:sz="4" w:space="0" w:color="auto"/>
              <w:bottom w:val="single" w:sz="4" w:space="0" w:color="auto"/>
            </w:tcBorders>
          </w:tcPr>
          <w:p w14:paraId="68B27B35" w14:textId="77777777" w:rsidR="00006704" w:rsidRPr="006863DE" w:rsidRDefault="00006704" w:rsidP="00006704">
            <w:pPr>
              <w:pStyle w:val="ConsPlusNormal0"/>
              <w:jc w:val="center"/>
              <w:outlineLvl w:val="2"/>
              <w:rPr>
                <w:rFonts w:ascii="Times New Roman" w:hAnsi="Times New Roman" w:cs="Times New Roman"/>
                <w:sz w:val="20"/>
              </w:rPr>
            </w:pPr>
            <w:r w:rsidRPr="006863DE">
              <w:rPr>
                <w:rFonts w:ascii="Times New Roman" w:hAnsi="Times New Roman" w:cs="Times New Roman"/>
                <w:sz w:val="20"/>
              </w:rPr>
              <w:lastRenderedPageBreak/>
              <w:t>6.</w:t>
            </w:r>
          </w:p>
        </w:tc>
        <w:tc>
          <w:tcPr>
            <w:tcW w:w="15601" w:type="dxa"/>
            <w:gridSpan w:val="8"/>
            <w:tcBorders>
              <w:top w:val="single" w:sz="4" w:space="0" w:color="auto"/>
              <w:bottom w:val="single" w:sz="4" w:space="0" w:color="auto"/>
            </w:tcBorders>
          </w:tcPr>
          <w:p w14:paraId="222D8F73" w14:textId="77777777" w:rsidR="00006704" w:rsidRPr="006863DE" w:rsidRDefault="00006704" w:rsidP="001C60B9">
            <w:pPr>
              <w:pStyle w:val="ConsPlusNormal0"/>
              <w:jc w:val="center"/>
              <w:rPr>
                <w:rFonts w:ascii="Times New Roman" w:hAnsi="Times New Roman" w:cs="Times New Roman"/>
                <w:sz w:val="20"/>
              </w:rPr>
            </w:pPr>
            <w:r w:rsidRPr="006863DE">
              <w:rPr>
                <w:rFonts w:ascii="Times New Roman" w:hAnsi="Times New Roman" w:cs="Times New Roman"/>
                <w:sz w:val="20"/>
              </w:rPr>
              <w:t>Рынок архитектурно-строительного проектирования</w:t>
            </w:r>
          </w:p>
        </w:tc>
      </w:tr>
      <w:tr w:rsidR="00006704" w:rsidRPr="006863DE" w14:paraId="743B3F97" w14:textId="77777777" w:rsidTr="00AD7347">
        <w:tblPrEx>
          <w:tblBorders>
            <w:insideH w:val="none" w:sz="0" w:space="0" w:color="auto"/>
          </w:tblBorders>
        </w:tblPrEx>
        <w:trPr>
          <w:trHeight w:val="314"/>
        </w:trPr>
        <w:tc>
          <w:tcPr>
            <w:tcW w:w="567" w:type="dxa"/>
            <w:tcBorders>
              <w:top w:val="single" w:sz="4" w:space="0" w:color="auto"/>
              <w:bottom w:val="single" w:sz="4" w:space="0" w:color="auto"/>
            </w:tcBorders>
          </w:tcPr>
          <w:p w14:paraId="12F9048F" w14:textId="77777777" w:rsidR="00006704" w:rsidRPr="007E21F9" w:rsidRDefault="00006704" w:rsidP="00006704">
            <w:pPr>
              <w:pStyle w:val="ConsPlusNormal0"/>
              <w:jc w:val="center"/>
              <w:rPr>
                <w:rFonts w:ascii="Times New Roman" w:hAnsi="Times New Roman" w:cs="Times New Roman"/>
                <w:sz w:val="20"/>
              </w:rPr>
            </w:pPr>
            <w:r w:rsidRPr="007E21F9">
              <w:rPr>
                <w:rFonts w:ascii="Times New Roman" w:hAnsi="Times New Roman" w:cs="Times New Roman"/>
                <w:sz w:val="20"/>
              </w:rPr>
              <w:t>6.1.</w:t>
            </w:r>
          </w:p>
        </w:tc>
        <w:tc>
          <w:tcPr>
            <w:tcW w:w="2410" w:type="dxa"/>
            <w:tcBorders>
              <w:top w:val="single" w:sz="4" w:space="0" w:color="auto"/>
              <w:bottom w:val="single" w:sz="4" w:space="0" w:color="auto"/>
            </w:tcBorders>
          </w:tcPr>
          <w:p w14:paraId="7630A7DB" w14:textId="77777777" w:rsidR="00006704" w:rsidRPr="007E21F9" w:rsidRDefault="00006704" w:rsidP="00006704">
            <w:pPr>
              <w:pStyle w:val="ConsPlusNormal0"/>
              <w:rPr>
                <w:rFonts w:ascii="Times New Roman" w:hAnsi="Times New Roman" w:cs="Times New Roman"/>
                <w:sz w:val="20"/>
              </w:rPr>
            </w:pPr>
            <w:r w:rsidRPr="007E21F9">
              <w:rPr>
                <w:rFonts w:ascii="Times New Roman" w:hAnsi="Times New Roman" w:cs="Times New Roman"/>
                <w:sz w:val="20"/>
              </w:rPr>
              <w:t>Популяризация объемного моделирования в архитектурно-строительном проектировании</w:t>
            </w:r>
          </w:p>
        </w:tc>
        <w:tc>
          <w:tcPr>
            <w:tcW w:w="1634" w:type="dxa"/>
            <w:tcBorders>
              <w:top w:val="single" w:sz="4" w:space="0" w:color="auto"/>
              <w:bottom w:val="single" w:sz="4" w:space="0" w:color="auto"/>
            </w:tcBorders>
          </w:tcPr>
          <w:p w14:paraId="43A46875"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длительные сроки проектирования, низкое качество проектов, отсутствие согласованности участвующих в проектировании и согласовании структур</w:t>
            </w:r>
          </w:p>
        </w:tc>
        <w:tc>
          <w:tcPr>
            <w:tcW w:w="1566" w:type="dxa"/>
            <w:tcBorders>
              <w:top w:val="single" w:sz="4" w:space="0" w:color="auto"/>
              <w:bottom w:val="single" w:sz="4" w:space="0" w:color="auto"/>
            </w:tcBorders>
          </w:tcPr>
          <w:p w14:paraId="15481990"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внедрение лучших мировых практик, повышение конкурентоспособности, улучшение качества подготовленной проектной документации, на этапах строительства - соблюдение сроков реализации проекта</w:t>
            </w:r>
          </w:p>
        </w:tc>
        <w:tc>
          <w:tcPr>
            <w:tcW w:w="1538" w:type="dxa"/>
            <w:tcBorders>
              <w:top w:val="single" w:sz="4" w:space="0" w:color="auto"/>
              <w:bottom w:val="single" w:sz="4" w:space="0" w:color="auto"/>
            </w:tcBorders>
          </w:tcPr>
          <w:p w14:paraId="0A09609D"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 xml:space="preserve">30 декабря 2019 30 декабря 2020 30 декабря 2021 </w:t>
            </w:r>
          </w:p>
        </w:tc>
        <w:tc>
          <w:tcPr>
            <w:tcW w:w="1716" w:type="dxa"/>
            <w:gridSpan w:val="2"/>
            <w:tcBorders>
              <w:top w:val="single" w:sz="4" w:space="0" w:color="auto"/>
              <w:bottom w:val="single" w:sz="4" w:space="0" w:color="auto"/>
            </w:tcBorders>
          </w:tcPr>
          <w:p w14:paraId="24CC1C76"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информация на официальном сайте администрации города Пыть-Яха</w:t>
            </w:r>
          </w:p>
        </w:tc>
        <w:tc>
          <w:tcPr>
            <w:tcW w:w="1403" w:type="dxa"/>
            <w:tcBorders>
              <w:top w:val="single" w:sz="4" w:space="0" w:color="auto"/>
              <w:bottom w:val="single" w:sz="4" w:space="0" w:color="auto"/>
            </w:tcBorders>
          </w:tcPr>
          <w:p w14:paraId="456CA1E6"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 xml:space="preserve">Управление архитектуры и градостроительства </w:t>
            </w:r>
          </w:p>
        </w:tc>
        <w:tc>
          <w:tcPr>
            <w:tcW w:w="5334" w:type="dxa"/>
            <w:tcBorders>
              <w:top w:val="single" w:sz="4" w:space="0" w:color="auto"/>
              <w:bottom w:val="single" w:sz="4" w:space="0" w:color="auto"/>
            </w:tcBorders>
          </w:tcPr>
          <w:p w14:paraId="738BD5E2" w14:textId="77777777" w:rsidR="004A7702" w:rsidRPr="001B3FF7" w:rsidRDefault="004A2307" w:rsidP="007E28B7">
            <w:pPr>
              <w:pStyle w:val="ConsPlusNormal0"/>
              <w:jc w:val="both"/>
              <w:rPr>
                <w:rFonts w:ascii="Times New Roman" w:hAnsi="Times New Roman" w:cs="Times New Roman"/>
                <w:sz w:val="20"/>
              </w:rPr>
            </w:pPr>
            <w:r w:rsidRPr="001B3FF7">
              <w:rPr>
                <w:rFonts w:ascii="Times New Roman" w:hAnsi="Times New Roman" w:cs="Times New Roman"/>
                <w:sz w:val="20"/>
              </w:rPr>
              <w:t xml:space="preserve">       </w:t>
            </w:r>
            <w:r w:rsidR="004A7702" w:rsidRPr="001B3FF7">
              <w:rPr>
                <w:rFonts w:ascii="Times New Roman" w:hAnsi="Times New Roman" w:cs="Times New Roman"/>
                <w:sz w:val="20"/>
              </w:rPr>
              <w:t>Изучив опыт лучших мировых практик, рассмотрены вопросы повышение конкурентоспособности, улучшения качества подготовленной проектной документации, на этапах строительства - соблюд</w:t>
            </w:r>
            <w:r w:rsidR="004D7617" w:rsidRPr="001B3FF7">
              <w:rPr>
                <w:rFonts w:ascii="Times New Roman" w:hAnsi="Times New Roman" w:cs="Times New Roman"/>
                <w:sz w:val="20"/>
              </w:rPr>
              <w:t>ение сроков реализации проекта, с возможностью отслеживания процесса строительства в режиме «</w:t>
            </w:r>
            <w:r w:rsidR="004D7617" w:rsidRPr="001B3FF7">
              <w:rPr>
                <w:rFonts w:ascii="Times New Roman" w:hAnsi="Times New Roman" w:cs="Times New Roman"/>
                <w:sz w:val="20"/>
                <w:lang w:val="en-US"/>
              </w:rPr>
              <w:t>on</w:t>
            </w:r>
            <w:r w:rsidR="004D7617" w:rsidRPr="001B3FF7">
              <w:rPr>
                <w:rFonts w:ascii="Times New Roman" w:hAnsi="Times New Roman" w:cs="Times New Roman"/>
                <w:sz w:val="20"/>
              </w:rPr>
              <w:t>-</w:t>
            </w:r>
            <w:r w:rsidR="004D7617" w:rsidRPr="001B3FF7">
              <w:rPr>
                <w:rFonts w:ascii="Times New Roman" w:hAnsi="Times New Roman" w:cs="Times New Roman"/>
                <w:sz w:val="20"/>
                <w:lang w:val="en-US"/>
              </w:rPr>
              <w:t>line</w:t>
            </w:r>
            <w:r w:rsidR="004D7617" w:rsidRPr="001B3FF7">
              <w:rPr>
                <w:rFonts w:ascii="Times New Roman" w:hAnsi="Times New Roman" w:cs="Times New Roman"/>
                <w:sz w:val="20"/>
              </w:rPr>
              <w:t>» ознакомлены.</w:t>
            </w:r>
          </w:p>
          <w:p w14:paraId="56993D6E" w14:textId="77777777" w:rsidR="004A7702" w:rsidRPr="001B3FF7" w:rsidRDefault="004A2307" w:rsidP="007E28B7">
            <w:pPr>
              <w:pStyle w:val="ConsPlusNormal0"/>
              <w:jc w:val="both"/>
              <w:rPr>
                <w:rFonts w:ascii="Times New Roman" w:hAnsi="Times New Roman" w:cs="Times New Roman"/>
                <w:sz w:val="20"/>
              </w:rPr>
            </w:pPr>
            <w:r w:rsidRPr="001B3FF7">
              <w:rPr>
                <w:rFonts w:ascii="Times New Roman" w:hAnsi="Times New Roman" w:cs="Times New Roman"/>
                <w:sz w:val="20"/>
              </w:rPr>
              <w:t xml:space="preserve">        </w:t>
            </w:r>
            <w:r w:rsidR="004A7702" w:rsidRPr="001B3FF7">
              <w:rPr>
                <w:rFonts w:ascii="Times New Roman" w:hAnsi="Times New Roman" w:cs="Times New Roman"/>
                <w:sz w:val="20"/>
              </w:rPr>
              <w:t xml:space="preserve">В случае необходимости данные знания будут применены для популяризация объемного моделирования в архитектурно-строительном </w:t>
            </w:r>
            <w:commentRangeStart w:id="3"/>
            <w:r w:rsidR="004A7702" w:rsidRPr="001B3FF7">
              <w:rPr>
                <w:rFonts w:ascii="Times New Roman" w:hAnsi="Times New Roman" w:cs="Times New Roman"/>
                <w:sz w:val="20"/>
              </w:rPr>
              <w:t>проектировании</w:t>
            </w:r>
            <w:commentRangeEnd w:id="3"/>
            <w:r w:rsidR="00713094">
              <w:rPr>
                <w:rStyle w:val="a8"/>
                <w:rFonts w:eastAsia="Calibri"/>
                <w:lang w:eastAsia="en-US"/>
              </w:rPr>
              <w:commentReference w:id="3"/>
            </w:r>
            <w:r w:rsidR="004A7702" w:rsidRPr="001B3FF7">
              <w:rPr>
                <w:rFonts w:ascii="Times New Roman" w:hAnsi="Times New Roman" w:cs="Times New Roman"/>
                <w:sz w:val="20"/>
              </w:rPr>
              <w:t>.</w:t>
            </w:r>
          </w:p>
          <w:p w14:paraId="4FD68864" w14:textId="77777777" w:rsidR="00006704" w:rsidRPr="001B3FF7" w:rsidRDefault="00006704" w:rsidP="004A7702">
            <w:pPr>
              <w:pStyle w:val="ConsPlusNormal0"/>
              <w:jc w:val="both"/>
              <w:rPr>
                <w:rFonts w:ascii="Times New Roman" w:hAnsi="Times New Roman" w:cs="Times New Roman"/>
                <w:color w:val="FF0000"/>
                <w:sz w:val="20"/>
              </w:rPr>
            </w:pPr>
          </w:p>
        </w:tc>
      </w:tr>
      <w:tr w:rsidR="00006704" w:rsidRPr="006863DE" w14:paraId="6404DE29" w14:textId="77777777" w:rsidTr="00AD7347">
        <w:tc>
          <w:tcPr>
            <w:tcW w:w="567" w:type="dxa"/>
          </w:tcPr>
          <w:p w14:paraId="200366D7" w14:textId="77777777" w:rsidR="00006704" w:rsidRPr="006863DE" w:rsidRDefault="00006704" w:rsidP="00006704">
            <w:pPr>
              <w:pStyle w:val="ConsPlusNormal0"/>
              <w:jc w:val="center"/>
              <w:outlineLvl w:val="2"/>
              <w:rPr>
                <w:rFonts w:ascii="Times New Roman" w:hAnsi="Times New Roman" w:cs="Times New Roman"/>
                <w:sz w:val="20"/>
              </w:rPr>
            </w:pPr>
            <w:r w:rsidRPr="006863DE">
              <w:rPr>
                <w:rFonts w:ascii="Times New Roman" w:hAnsi="Times New Roman" w:cs="Times New Roman"/>
                <w:sz w:val="20"/>
              </w:rPr>
              <w:t>7.</w:t>
            </w:r>
          </w:p>
        </w:tc>
        <w:tc>
          <w:tcPr>
            <w:tcW w:w="15601" w:type="dxa"/>
            <w:gridSpan w:val="8"/>
          </w:tcPr>
          <w:p w14:paraId="3D8CF7A2" w14:textId="77777777" w:rsidR="00006704" w:rsidRPr="006863DE" w:rsidRDefault="00006704" w:rsidP="001C60B9">
            <w:pPr>
              <w:pStyle w:val="ConsPlusNormal0"/>
              <w:jc w:val="center"/>
              <w:rPr>
                <w:rFonts w:ascii="Times New Roman" w:hAnsi="Times New Roman" w:cs="Times New Roman"/>
                <w:sz w:val="20"/>
              </w:rPr>
            </w:pPr>
            <w:r w:rsidRPr="006863DE">
              <w:rPr>
                <w:rFonts w:ascii="Times New Roman" w:hAnsi="Times New Roman" w:cs="Times New Roman"/>
                <w:sz w:val="20"/>
              </w:rPr>
              <w:t>Рынок услуг дошкольного образования</w:t>
            </w:r>
          </w:p>
        </w:tc>
      </w:tr>
      <w:tr w:rsidR="00006704" w:rsidRPr="006863DE" w14:paraId="7EC55D88" w14:textId="77777777" w:rsidTr="00AD7347">
        <w:tblPrEx>
          <w:tblBorders>
            <w:insideH w:val="none" w:sz="0" w:space="0" w:color="auto"/>
          </w:tblBorders>
        </w:tblPrEx>
        <w:trPr>
          <w:trHeight w:val="1023"/>
        </w:trPr>
        <w:tc>
          <w:tcPr>
            <w:tcW w:w="567" w:type="dxa"/>
            <w:tcBorders>
              <w:top w:val="single" w:sz="4" w:space="0" w:color="auto"/>
              <w:bottom w:val="single" w:sz="4" w:space="0" w:color="auto"/>
            </w:tcBorders>
          </w:tcPr>
          <w:p w14:paraId="29CBC2B5" w14:textId="77777777" w:rsidR="00006704" w:rsidRPr="001E4665" w:rsidRDefault="00006704" w:rsidP="00006704">
            <w:pPr>
              <w:pStyle w:val="ConsPlusNormal0"/>
              <w:jc w:val="center"/>
              <w:rPr>
                <w:rFonts w:ascii="Times New Roman" w:hAnsi="Times New Roman" w:cs="Times New Roman"/>
                <w:sz w:val="20"/>
              </w:rPr>
            </w:pPr>
            <w:r w:rsidRPr="001E4665">
              <w:rPr>
                <w:rFonts w:ascii="Times New Roman" w:hAnsi="Times New Roman" w:cs="Times New Roman"/>
                <w:sz w:val="20"/>
              </w:rPr>
              <w:t>7.1.</w:t>
            </w:r>
          </w:p>
        </w:tc>
        <w:tc>
          <w:tcPr>
            <w:tcW w:w="2410" w:type="dxa"/>
            <w:tcBorders>
              <w:top w:val="single" w:sz="4" w:space="0" w:color="auto"/>
              <w:bottom w:val="single" w:sz="4" w:space="0" w:color="auto"/>
            </w:tcBorders>
          </w:tcPr>
          <w:p w14:paraId="08F95E3E" w14:textId="77777777" w:rsidR="00006704" w:rsidRPr="001E4665" w:rsidRDefault="00006704" w:rsidP="004A2307">
            <w:pPr>
              <w:pStyle w:val="ConsPlusNormal0"/>
              <w:jc w:val="both"/>
              <w:rPr>
                <w:rFonts w:ascii="Times New Roman" w:hAnsi="Times New Roman" w:cs="Times New Roman"/>
                <w:sz w:val="20"/>
              </w:rPr>
            </w:pPr>
            <w:r w:rsidRPr="001E4665">
              <w:rPr>
                <w:rFonts w:ascii="Times New Roman" w:hAnsi="Times New Roman" w:cs="Times New Roman"/>
                <w:sz w:val="20"/>
              </w:rPr>
              <w:t xml:space="preserve">Реализация переданных государственных полномочий по финансовому обеспечению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субсидии на возмещение затрат, включая расходы на </w:t>
            </w:r>
            <w:r w:rsidRPr="001E4665">
              <w:rPr>
                <w:rFonts w:ascii="Times New Roman" w:hAnsi="Times New Roman" w:cs="Times New Roman"/>
                <w:sz w:val="20"/>
              </w:rPr>
              <w:lastRenderedPageBreak/>
              <w:t>оплату труда,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
        </w:tc>
        <w:tc>
          <w:tcPr>
            <w:tcW w:w="1634" w:type="dxa"/>
            <w:tcBorders>
              <w:top w:val="single" w:sz="4" w:space="0" w:color="auto"/>
              <w:bottom w:val="single" w:sz="4" w:space="0" w:color="auto"/>
            </w:tcBorders>
          </w:tcPr>
          <w:p w14:paraId="61A124BF" w14:textId="77777777" w:rsidR="00006704" w:rsidRPr="001E4665" w:rsidRDefault="00006704" w:rsidP="004A2307">
            <w:pPr>
              <w:pStyle w:val="ConsPlusNormal0"/>
              <w:jc w:val="both"/>
              <w:rPr>
                <w:rFonts w:ascii="Times New Roman" w:hAnsi="Times New Roman" w:cs="Times New Roman"/>
                <w:sz w:val="20"/>
              </w:rPr>
            </w:pPr>
            <w:r w:rsidRPr="001E4665">
              <w:rPr>
                <w:rFonts w:ascii="Times New Roman" w:hAnsi="Times New Roman" w:cs="Times New Roman"/>
                <w:sz w:val="20"/>
              </w:rPr>
              <w:lastRenderedPageBreak/>
              <w:t>неудовлетворенный спрос, высокая потребность населения в услугах организаций, осуществляющих образовательную деятельность по реализации образовательных программ дошкольного образования</w:t>
            </w:r>
          </w:p>
        </w:tc>
        <w:tc>
          <w:tcPr>
            <w:tcW w:w="1566" w:type="dxa"/>
            <w:tcBorders>
              <w:top w:val="single" w:sz="4" w:space="0" w:color="auto"/>
              <w:bottom w:val="single" w:sz="4" w:space="0" w:color="auto"/>
            </w:tcBorders>
          </w:tcPr>
          <w:tbl>
            <w:tblPr>
              <w:tblpPr w:leftFromText="180" w:rightFromText="180" w:vertAnchor="page" w:horzAnchor="margin" w:tblpY="2596"/>
              <w:tblOverlap w:val="never"/>
              <w:tblW w:w="5224" w:type="dxa"/>
              <w:tblBorders>
                <w:top w:val="nil"/>
                <w:left w:val="nil"/>
                <w:bottom w:val="nil"/>
                <w:right w:val="nil"/>
              </w:tblBorders>
              <w:tblLayout w:type="fixed"/>
              <w:tblLook w:val="0000" w:firstRow="0" w:lastRow="0" w:firstColumn="0" w:lastColumn="0" w:noHBand="0" w:noVBand="0"/>
            </w:tblPr>
            <w:tblGrid>
              <w:gridCol w:w="5224"/>
            </w:tblGrid>
            <w:tr w:rsidR="004A2307" w:rsidRPr="001E4665" w14:paraId="1FADF3C8" w14:textId="77777777" w:rsidTr="004A2307">
              <w:trPr>
                <w:trHeight w:val="1238"/>
              </w:trPr>
              <w:tc>
                <w:tcPr>
                  <w:tcW w:w="5224" w:type="dxa"/>
                </w:tcPr>
                <w:p w14:paraId="7E0BA460" w14:textId="77777777" w:rsidR="004A2307" w:rsidRPr="001E4665" w:rsidRDefault="004A2307" w:rsidP="004A2307">
                  <w:pPr>
                    <w:autoSpaceDE w:val="0"/>
                    <w:autoSpaceDN w:val="0"/>
                    <w:adjustRightInd w:val="0"/>
                    <w:jc w:val="both"/>
                    <w:rPr>
                      <w:rFonts w:ascii="Times New Roman" w:hAnsi="Times New Roman"/>
                      <w:color w:val="FF0000"/>
                      <w:sz w:val="20"/>
                      <w:szCs w:val="20"/>
                      <w:lang w:eastAsia="ru-RU"/>
                    </w:rPr>
                  </w:pPr>
                </w:p>
              </w:tc>
            </w:tr>
          </w:tbl>
          <w:p w14:paraId="6F6E11B3" w14:textId="77777777" w:rsidR="00006704" w:rsidRPr="001E4665" w:rsidRDefault="00006704" w:rsidP="004A2307">
            <w:pPr>
              <w:pStyle w:val="ConsPlusNormal0"/>
              <w:jc w:val="both"/>
              <w:rPr>
                <w:rFonts w:ascii="Times New Roman" w:hAnsi="Times New Roman" w:cs="Times New Roman"/>
                <w:sz w:val="20"/>
              </w:rPr>
            </w:pPr>
            <w:r w:rsidRPr="001E4665">
              <w:rPr>
                <w:rFonts w:ascii="Times New Roman" w:hAnsi="Times New Roman" w:cs="Times New Roman"/>
                <w:sz w:val="20"/>
              </w:rPr>
              <w:t>возмещение затрат частной организации на реализацию образовательной программы дошкольного образования</w:t>
            </w:r>
          </w:p>
        </w:tc>
        <w:tc>
          <w:tcPr>
            <w:tcW w:w="1538" w:type="dxa"/>
            <w:tcBorders>
              <w:top w:val="single" w:sz="4" w:space="0" w:color="auto"/>
              <w:bottom w:val="single" w:sz="4" w:space="0" w:color="auto"/>
            </w:tcBorders>
          </w:tcPr>
          <w:p w14:paraId="6CA9FC42" w14:textId="77777777" w:rsidR="00006704" w:rsidRPr="001E4665" w:rsidRDefault="00006704" w:rsidP="004A2307">
            <w:pPr>
              <w:pStyle w:val="ConsPlusNormal0"/>
              <w:jc w:val="both"/>
              <w:rPr>
                <w:rFonts w:ascii="Times New Roman" w:hAnsi="Times New Roman" w:cs="Times New Roman"/>
                <w:sz w:val="20"/>
              </w:rPr>
            </w:pPr>
            <w:r w:rsidRPr="001E4665">
              <w:rPr>
                <w:rFonts w:ascii="Times New Roman" w:hAnsi="Times New Roman" w:cs="Times New Roman"/>
                <w:sz w:val="20"/>
              </w:rPr>
              <w:t xml:space="preserve">30 декабря 2019 30 декабря 2020 30 декабря 2021 </w:t>
            </w:r>
          </w:p>
        </w:tc>
        <w:tc>
          <w:tcPr>
            <w:tcW w:w="1701" w:type="dxa"/>
            <w:tcBorders>
              <w:top w:val="single" w:sz="4" w:space="0" w:color="auto"/>
              <w:bottom w:val="single" w:sz="4" w:space="0" w:color="auto"/>
            </w:tcBorders>
          </w:tcPr>
          <w:p w14:paraId="503F501C" w14:textId="77777777" w:rsidR="00006704" w:rsidRPr="001E4665" w:rsidRDefault="00006704" w:rsidP="004A2307">
            <w:pPr>
              <w:pStyle w:val="ConsPlusNormal0"/>
              <w:jc w:val="both"/>
              <w:rPr>
                <w:rFonts w:ascii="Times New Roman" w:hAnsi="Times New Roman" w:cs="Times New Roman"/>
                <w:sz w:val="20"/>
              </w:rPr>
            </w:pPr>
            <w:r w:rsidRPr="001E4665">
              <w:rPr>
                <w:rFonts w:ascii="Times New Roman" w:hAnsi="Times New Roman" w:cs="Times New Roman"/>
                <w:sz w:val="20"/>
              </w:rPr>
              <w:t xml:space="preserve">информация в </w:t>
            </w:r>
            <w:proofErr w:type="spellStart"/>
            <w:r w:rsidRPr="001E4665">
              <w:rPr>
                <w:rFonts w:ascii="Times New Roman" w:hAnsi="Times New Roman" w:cs="Times New Roman"/>
                <w:sz w:val="20"/>
              </w:rPr>
              <w:t>Депобразования</w:t>
            </w:r>
            <w:proofErr w:type="spellEnd"/>
            <w:r w:rsidRPr="001E4665">
              <w:rPr>
                <w:rFonts w:ascii="Times New Roman" w:hAnsi="Times New Roman" w:cs="Times New Roman"/>
                <w:sz w:val="20"/>
              </w:rPr>
              <w:t xml:space="preserve"> и молодежи Югры;</w:t>
            </w:r>
          </w:p>
          <w:p w14:paraId="27F11DD0" w14:textId="77777777" w:rsidR="00006704" w:rsidRPr="001E4665" w:rsidRDefault="00006704" w:rsidP="004A2307">
            <w:pPr>
              <w:pStyle w:val="ConsPlusNormal0"/>
              <w:jc w:val="both"/>
              <w:rPr>
                <w:rFonts w:ascii="Times New Roman" w:hAnsi="Times New Roman" w:cs="Times New Roman"/>
                <w:sz w:val="20"/>
              </w:rPr>
            </w:pPr>
            <w:r w:rsidRPr="001E4665">
              <w:rPr>
                <w:rFonts w:ascii="Times New Roman" w:hAnsi="Times New Roman" w:cs="Times New Roman"/>
                <w:sz w:val="20"/>
              </w:rPr>
              <w:t>информация в управление по экономике администрации города Пыть-Яха</w:t>
            </w:r>
          </w:p>
        </w:tc>
        <w:tc>
          <w:tcPr>
            <w:tcW w:w="1418" w:type="dxa"/>
            <w:gridSpan w:val="2"/>
            <w:tcBorders>
              <w:top w:val="single" w:sz="4" w:space="0" w:color="auto"/>
              <w:bottom w:val="single" w:sz="4" w:space="0" w:color="auto"/>
            </w:tcBorders>
          </w:tcPr>
          <w:p w14:paraId="68116DA8" w14:textId="77777777" w:rsidR="00006704" w:rsidRPr="001E4665" w:rsidRDefault="007E21F9" w:rsidP="007E21F9">
            <w:pPr>
              <w:pStyle w:val="ConsPlusNormal0"/>
              <w:jc w:val="both"/>
              <w:rPr>
                <w:rFonts w:ascii="Times New Roman" w:hAnsi="Times New Roman" w:cs="Times New Roman"/>
                <w:sz w:val="20"/>
              </w:rPr>
            </w:pPr>
            <w:r>
              <w:rPr>
                <w:rFonts w:ascii="Times New Roman" w:hAnsi="Times New Roman" w:cs="Times New Roman"/>
                <w:sz w:val="20"/>
              </w:rPr>
              <w:t>Управление по образованию</w:t>
            </w:r>
          </w:p>
        </w:tc>
        <w:tc>
          <w:tcPr>
            <w:tcW w:w="5334" w:type="dxa"/>
            <w:tcBorders>
              <w:top w:val="single" w:sz="4" w:space="0" w:color="auto"/>
              <w:bottom w:val="single" w:sz="4" w:space="0" w:color="auto"/>
            </w:tcBorders>
          </w:tcPr>
          <w:p w14:paraId="27659301" w14:textId="565A77D6" w:rsidR="00006704" w:rsidRPr="001B3FF7" w:rsidRDefault="005A0ED3" w:rsidP="004A2307">
            <w:pPr>
              <w:pStyle w:val="ConsPlusNormal0"/>
              <w:jc w:val="both"/>
              <w:rPr>
                <w:rFonts w:ascii="Times New Roman" w:hAnsi="Times New Roman" w:cs="Times New Roman"/>
                <w:sz w:val="20"/>
              </w:rPr>
            </w:pPr>
            <w:r w:rsidRPr="005A0ED3">
              <w:rPr>
                <w:rFonts w:ascii="Times New Roman" w:hAnsi="Times New Roman"/>
                <w:sz w:val="20"/>
              </w:rPr>
              <w:t>Потребность населения в получении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отсутствует, в связи с тем, что отсутствует дефицит мест в дошкольных образовательных организациях, все желающие обеспечены местами в муниципальных дошкольных организациях.</w:t>
            </w:r>
          </w:p>
        </w:tc>
      </w:tr>
      <w:tr w:rsidR="00006704" w:rsidRPr="00A803DA" w14:paraId="2744BA4A" w14:textId="77777777" w:rsidTr="00AD7347">
        <w:tblPrEx>
          <w:tblBorders>
            <w:insideH w:val="none" w:sz="0" w:space="0" w:color="auto"/>
          </w:tblBorders>
        </w:tblPrEx>
        <w:trPr>
          <w:trHeight w:val="5133"/>
        </w:trPr>
        <w:tc>
          <w:tcPr>
            <w:tcW w:w="567" w:type="dxa"/>
            <w:tcBorders>
              <w:top w:val="single" w:sz="4" w:space="0" w:color="auto"/>
              <w:bottom w:val="single" w:sz="4" w:space="0" w:color="auto"/>
            </w:tcBorders>
          </w:tcPr>
          <w:p w14:paraId="74A2383E" w14:textId="77777777" w:rsidR="00006704" w:rsidRPr="00254318" w:rsidRDefault="00006704" w:rsidP="00006704">
            <w:pPr>
              <w:pStyle w:val="ConsPlusNormal0"/>
              <w:jc w:val="center"/>
              <w:rPr>
                <w:rFonts w:ascii="Times New Roman" w:hAnsi="Times New Roman" w:cs="Times New Roman"/>
                <w:sz w:val="20"/>
                <w:highlight w:val="cyan"/>
              </w:rPr>
            </w:pPr>
            <w:r w:rsidRPr="007E21F9">
              <w:rPr>
                <w:rFonts w:ascii="Times New Roman" w:hAnsi="Times New Roman" w:cs="Times New Roman"/>
                <w:sz w:val="20"/>
              </w:rPr>
              <w:t>7.2.</w:t>
            </w:r>
          </w:p>
        </w:tc>
        <w:tc>
          <w:tcPr>
            <w:tcW w:w="2410" w:type="dxa"/>
            <w:tcBorders>
              <w:top w:val="single" w:sz="4" w:space="0" w:color="auto"/>
              <w:bottom w:val="single" w:sz="4" w:space="0" w:color="auto"/>
            </w:tcBorders>
          </w:tcPr>
          <w:p w14:paraId="0E549CE2"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Организация межведомственного взаимодействия в целях создания оптимальных условий для оказания услуг дошкольного образования, в том числе в частных организациях, осуществляющих образовательную деятельность по реализации образовательных программ дошкольного образования. Распространение наиболее эффективных механизмов финансовой, налоговой и имущественной поддержки частных организаций, осуществляющих образовательную деятельность по реализации образовательных программ дошкольного образования</w:t>
            </w:r>
          </w:p>
        </w:tc>
        <w:tc>
          <w:tcPr>
            <w:tcW w:w="1634" w:type="dxa"/>
            <w:tcBorders>
              <w:top w:val="single" w:sz="4" w:space="0" w:color="auto"/>
              <w:bottom w:val="single" w:sz="4" w:space="0" w:color="auto"/>
            </w:tcBorders>
          </w:tcPr>
          <w:p w14:paraId="5F135567"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наличие недостаточно эффективной системы оказания услуг дошкольного образования, необходимость налаживания конструктивного взаимодействия между всеми заинтересованными участниками</w:t>
            </w:r>
          </w:p>
        </w:tc>
        <w:tc>
          <w:tcPr>
            <w:tcW w:w="1566" w:type="dxa"/>
            <w:tcBorders>
              <w:top w:val="single" w:sz="4" w:space="0" w:color="auto"/>
              <w:bottom w:val="single" w:sz="4" w:space="0" w:color="auto"/>
            </w:tcBorders>
          </w:tcPr>
          <w:p w14:paraId="03C03F51"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1538" w:type="dxa"/>
            <w:tcBorders>
              <w:top w:val="single" w:sz="4" w:space="0" w:color="auto"/>
              <w:bottom w:val="single" w:sz="4" w:space="0" w:color="auto"/>
            </w:tcBorders>
          </w:tcPr>
          <w:p w14:paraId="0149B350"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 xml:space="preserve">30 декабря 2019 30 декабря 2020 30 декабря 2021 </w:t>
            </w:r>
          </w:p>
        </w:tc>
        <w:tc>
          <w:tcPr>
            <w:tcW w:w="1701" w:type="dxa"/>
            <w:tcBorders>
              <w:top w:val="single" w:sz="4" w:space="0" w:color="auto"/>
              <w:bottom w:val="single" w:sz="4" w:space="0" w:color="auto"/>
            </w:tcBorders>
          </w:tcPr>
          <w:p w14:paraId="0370AFF9"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Информация в управление по экономике администрации города Пыть-Яха</w:t>
            </w:r>
          </w:p>
        </w:tc>
        <w:tc>
          <w:tcPr>
            <w:tcW w:w="1418" w:type="dxa"/>
            <w:gridSpan w:val="2"/>
            <w:tcBorders>
              <w:top w:val="single" w:sz="4" w:space="0" w:color="auto"/>
              <w:bottom w:val="single" w:sz="4" w:space="0" w:color="auto"/>
            </w:tcBorders>
          </w:tcPr>
          <w:p w14:paraId="151BA7DF" w14:textId="77777777" w:rsidR="00006704" w:rsidRDefault="007E21F9" w:rsidP="007E21F9">
            <w:pPr>
              <w:pStyle w:val="ConsPlusNormal0"/>
              <w:rPr>
                <w:rFonts w:ascii="Times New Roman" w:hAnsi="Times New Roman" w:cs="Times New Roman"/>
                <w:sz w:val="20"/>
              </w:rPr>
            </w:pPr>
            <w:r>
              <w:rPr>
                <w:rFonts w:ascii="Times New Roman" w:hAnsi="Times New Roman" w:cs="Times New Roman"/>
                <w:sz w:val="20"/>
              </w:rPr>
              <w:t>Управление по образованию</w:t>
            </w:r>
          </w:p>
          <w:p w14:paraId="6103CEC3" w14:textId="77777777" w:rsidR="007E21F9" w:rsidRPr="001B3FF7" w:rsidRDefault="007E21F9" w:rsidP="007E21F9">
            <w:pPr>
              <w:pStyle w:val="ConsPlusNormal0"/>
              <w:rPr>
                <w:rFonts w:ascii="Times New Roman" w:hAnsi="Times New Roman" w:cs="Times New Roman"/>
                <w:sz w:val="20"/>
              </w:rPr>
            </w:pPr>
          </w:p>
        </w:tc>
        <w:tc>
          <w:tcPr>
            <w:tcW w:w="5334" w:type="dxa"/>
            <w:tcBorders>
              <w:top w:val="single" w:sz="4" w:space="0" w:color="auto"/>
              <w:bottom w:val="single" w:sz="4" w:space="0" w:color="auto"/>
            </w:tcBorders>
          </w:tcPr>
          <w:p w14:paraId="65E542E8" w14:textId="2E8F6273" w:rsidR="00006704" w:rsidRPr="001B3FF7" w:rsidRDefault="005A0ED3" w:rsidP="00E4048E">
            <w:pPr>
              <w:jc w:val="both"/>
              <w:rPr>
                <w:rFonts w:ascii="Times New Roman" w:hAnsi="Times New Roman"/>
                <w:sz w:val="20"/>
              </w:rPr>
            </w:pPr>
            <w:r w:rsidRPr="005A0ED3">
              <w:rPr>
                <w:rFonts w:ascii="Times New Roman" w:eastAsia="Times New Roman" w:hAnsi="Times New Roman"/>
                <w:sz w:val="20"/>
                <w:szCs w:val="20"/>
                <w:lang w:eastAsia="ru-RU"/>
              </w:rPr>
              <w:t>На территории города Пыть-Ях частные дошкольные образовательные организации не зарегистрированы. В целях создания оптимальных условий для оказания услуг дошкольного образования, в том числе в частных организациях, осуществляющих образовательную деятельность по реализации образовательных программ дошкольного образования, постановлением администрации города Пыть-Яха от 28.06.2021 № 288-па «Об утверждении методики определения размера арендной платы за использование муниципального имущества» при расчете арендной платы для субъектов МСП применяется коэффициент корректировки 0,5. При передаче имущества социально ориентированным некоммерческим организациям размер арендной платы устанавливается в сумме 1 рубль в месяц за один объект имущества.</w:t>
            </w:r>
          </w:p>
        </w:tc>
      </w:tr>
      <w:tr w:rsidR="00006704" w:rsidRPr="006863DE" w14:paraId="7C083CAC" w14:textId="77777777" w:rsidTr="00AD7347">
        <w:tblPrEx>
          <w:tblBorders>
            <w:insideH w:val="none" w:sz="0" w:space="0" w:color="auto"/>
          </w:tblBorders>
        </w:tblPrEx>
        <w:trPr>
          <w:trHeight w:val="1441"/>
        </w:trPr>
        <w:tc>
          <w:tcPr>
            <w:tcW w:w="567" w:type="dxa"/>
            <w:tcBorders>
              <w:top w:val="single" w:sz="4" w:space="0" w:color="auto"/>
              <w:bottom w:val="single" w:sz="4" w:space="0" w:color="auto"/>
            </w:tcBorders>
          </w:tcPr>
          <w:p w14:paraId="12AB73F7" w14:textId="77777777" w:rsidR="00006704" w:rsidRPr="001363B2" w:rsidRDefault="00006704" w:rsidP="00006704">
            <w:pPr>
              <w:pStyle w:val="ConsPlusNormal0"/>
              <w:jc w:val="center"/>
              <w:rPr>
                <w:rFonts w:ascii="Times New Roman" w:hAnsi="Times New Roman" w:cs="Times New Roman"/>
                <w:sz w:val="20"/>
              </w:rPr>
            </w:pPr>
            <w:r w:rsidRPr="001363B2">
              <w:rPr>
                <w:rFonts w:ascii="Times New Roman" w:hAnsi="Times New Roman" w:cs="Times New Roman"/>
                <w:sz w:val="20"/>
              </w:rPr>
              <w:lastRenderedPageBreak/>
              <w:t>7.3.</w:t>
            </w:r>
          </w:p>
        </w:tc>
        <w:tc>
          <w:tcPr>
            <w:tcW w:w="2410" w:type="dxa"/>
            <w:tcBorders>
              <w:top w:val="single" w:sz="4" w:space="0" w:color="auto"/>
              <w:bottom w:val="single" w:sz="4" w:space="0" w:color="auto"/>
            </w:tcBorders>
          </w:tcPr>
          <w:p w14:paraId="568C7E5B" w14:textId="77777777" w:rsidR="00006704" w:rsidRPr="001363B2" w:rsidRDefault="00006704" w:rsidP="00006704">
            <w:pPr>
              <w:pStyle w:val="ConsPlusNormal0"/>
              <w:rPr>
                <w:rFonts w:ascii="Times New Roman" w:hAnsi="Times New Roman" w:cs="Times New Roman"/>
                <w:sz w:val="20"/>
              </w:rPr>
            </w:pPr>
            <w:r w:rsidRPr="001363B2">
              <w:rPr>
                <w:rFonts w:ascii="Times New Roman" w:hAnsi="Times New Roman" w:cs="Times New Roman"/>
                <w:sz w:val="20"/>
              </w:rPr>
              <w:t>Содействие в реализации инвестиционных программ и проектов в сфере дошкольного образования</w:t>
            </w:r>
          </w:p>
        </w:tc>
        <w:tc>
          <w:tcPr>
            <w:tcW w:w="1634" w:type="dxa"/>
            <w:tcBorders>
              <w:top w:val="single" w:sz="4" w:space="0" w:color="auto"/>
              <w:bottom w:val="single" w:sz="4" w:space="0" w:color="auto"/>
            </w:tcBorders>
          </w:tcPr>
          <w:p w14:paraId="66D848AA"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наличие дефицита мест в дошкольных образовательных организациях</w:t>
            </w:r>
          </w:p>
        </w:tc>
        <w:tc>
          <w:tcPr>
            <w:tcW w:w="1566" w:type="dxa"/>
            <w:tcBorders>
              <w:top w:val="single" w:sz="4" w:space="0" w:color="auto"/>
              <w:bottom w:val="single" w:sz="4" w:space="0" w:color="auto"/>
            </w:tcBorders>
          </w:tcPr>
          <w:p w14:paraId="12689946"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создание условий для развития конкуренции на рынке услуг дошкольного образования</w:t>
            </w:r>
          </w:p>
        </w:tc>
        <w:tc>
          <w:tcPr>
            <w:tcW w:w="1538" w:type="dxa"/>
            <w:tcBorders>
              <w:top w:val="single" w:sz="4" w:space="0" w:color="auto"/>
              <w:bottom w:val="single" w:sz="4" w:space="0" w:color="auto"/>
            </w:tcBorders>
          </w:tcPr>
          <w:p w14:paraId="51CCBB0A"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 xml:space="preserve">30 декабря 2019 30 декабря 2020 30 декабря 2021 </w:t>
            </w:r>
          </w:p>
        </w:tc>
        <w:tc>
          <w:tcPr>
            <w:tcW w:w="1701" w:type="dxa"/>
            <w:tcBorders>
              <w:top w:val="single" w:sz="4" w:space="0" w:color="auto"/>
              <w:bottom w:val="single" w:sz="4" w:space="0" w:color="auto"/>
            </w:tcBorders>
          </w:tcPr>
          <w:p w14:paraId="363059B5" w14:textId="77777777" w:rsidR="00006704" w:rsidRPr="001B3FF7" w:rsidRDefault="00006704" w:rsidP="00006704">
            <w:pPr>
              <w:pStyle w:val="ConsPlusNormal0"/>
              <w:rPr>
                <w:rFonts w:ascii="Times New Roman" w:hAnsi="Times New Roman" w:cs="Times New Roman"/>
                <w:sz w:val="20"/>
              </w:rPr>
            </w:pPr>
            <w:r w:rsidRPr="001B3FF7">
              <w:rPr>
                <w:rFonts w:ascii="Times New Roman" w:hAnsi="Times New Roman" w:cs="Times New Roman"/>
                <w:sz w:val="20"/>
              </w:rPr>
              <w:t>Информация в управление по экономике администрации города Пыть-Яха</w:t>
            </w:r>
          </w:p>
        </w:tc>
        <w:tc>
          <w:tcPr>
            <w:tcW w:w="1418" w:type="dxa"/>
            <w:gridSpan w:val="2"/>
            <w:tcBorders>
              <w:top w:val="single" w:sz="4" w:space="0" w:color="auto"/>
              <w:bottom w:val="single" w:sz="4" w:space="0" w:color="auto"/>
            </w:tcBorders>
          </w:tcPr>
          <w:p w14:paraId="77EE3DE1" w14:textId="77777777" w:rsidR="00006704" w:rsidRPr="001B3FF7" w:rsidRDefault="007E21F9" w:rsidP="007E21F9">
            <w:pPr>
              <w:pStyle w:val="ConsPlusNormal0"/>
              <w:rPr>
                <w:rFonts w:ascii="Times New Roman" w:hAnsi="Times New Roman" w:cs="Times New Roman"/>
                <w:sz w:val="20"/>
              </w:rPr>
            </w:pPr>
            <w:r>
              <w:rPr>
                <w:rFonts w:ascii="Times New Roman" w:hAnsi="Times New Roman" w:cs="Times New Roman"/>
                <w:sz w:val="20"/>
              </w:rPr>
              <w:t xml:space="preserve">Управление по образованию </w:t>
            </w:r>
          </w:p>
        </w:tc>
        <w:tc>
          <w:tcPr>
            <w:tcW w:w="5334" w:type="dxa"/>
            <w:tcBorders>
              <w:top w:val="single" w:sz="4" w:space="0" w:color="auto"/>
              <w:bottom w:val="single" w:sz="4" w:space="0" w:color="auto"/>
            </w:tcBorders>
          </w:tcPr>
          <w:p w14:paraId="09C8EBBC" w14:textId="1F7A406B" w:rsidR="00006704" w:rsidRPr="001B3FF7" w:rsidRDefault="00254318" w:rsidP="00F14B71">
            <w:pPr>
              <w:pStyle w:val="ConsPlusNormal0"/>
              <w:jc w:val="both"/>
              <w:rPr>
                <w:rFonts w:ascii="Times New Roman" w:hAnsi="Times New Roman" w:cs="Times New Roman"/>
                <w:color w:val="FF0000"/>
                <w:sz w:val="20"/>
              </w:rPr>
            </w:pPr>
            <w:r w:rsidRPr="001B3FF7">
              <w:rPr>
                <w:rFonts w:ascii="Times New Roman" w:hAnsi="Times New Roman"/>
                <w:bCs/>
                <w:sz w:val="20"/>
              </w:rPr>
              <w:t xml:space="preserve">    </w:t>
            </w:r>
            <w:r w:rsidR="005A0ED3" w:rsidRPr="005A0ED3">
              <w:rPr>
                <w:rFonts w:ascii="Times New Roman" w:hAnsi="Times New Roman"/>
                <w:bCs/>
                <w:sz w:val="20"/>
              </w:rPr>
              <w:t>Все желающие получают места в муниципальных дошкольных организациях. Дефицит мест в дошкольных образовательных организациях отсутствует, в связи с чем, отсутствуют потенциальные поставщики услуг в сфере дошкольного образования</w:t>
            </w:r>
          </w:p>
        </w:tc>
      </w:tr>
      <w:tr w:rsidR="00E90EBD" w:rsidRPr="006863DE" w14:paraId="44AF45E2" w14:textId="77777777" w:rsidTr="00AD7347">
        <w:tblPrEx>
          <w:tblBorders>
            <w:insideH w:val="none" w:sz="0" w:space="0" w:color="auto"/>
          </w:tblBorders>
        </w:tblPrEx>
        <w:trPr>
          <w:trHeight w:val="881"/>
        </w:trPr>
        <w:tc>
          <w:tcPr>
            <w:tcW w:w="567" w:type="dxa"/>
            <w:tcBorders>
              <w:top w:val="single" w:sz="4" w:space="0" w:color="auto"/>
              <w:bottom w:val="single" w:sz="4" w:space="0" w:color="auto"/>
            </w:tcBorders>
          </w:tcPr>
          <w:p w14:paraId="630C8739" w14:textId="77777777" w:rsidR="00E90EBD" w:rsidRPr="001363B2" w:rsidRDefault="00E90EBD" w:rsidP="00E90EBD">
            <w:pPr>
              <w:pStyle w:val="ConsPlusNormal0"/>
              <w:jc w:val="center"/>
              <w:rPr>
                <w:rFonts w:ascii="Times New Roman" w:hAnsi="Times New Roman" w:cs="Times New Roman"/>
                <w:sz w:val="20"/>
              </w:rPr>
            </w:pPr>
            <w:r w:rsidRPr="001363B2">
              <w:rPr>
                <w:rFonts w:ascii="Times New Roman" w:hAnsi="Times New Roman" w:cs="Times New Roman"/>
                <w:sz w:val="20"/>
              </w:rPr>
              <w:t>7.4.</w:t>
            </w:r>
          </w:p>
        </w:tc>
        <w:tc>
          <w:tcPr>
            <w:tcW w:w="2410" w:type="dxa"/>
            <w:tcBorders>
              <w:top w:val="single" w:sz="4" w:space="0" w:color="auto"/>
              <w:bottom w:val="single" w:sz="4" w:space="0" w:color="auto"/>
            </w:tcBorders>
          </w:tcPr>
          <w:p w14:paraId="72AC6F8B" w14:textId="77777777" w:rsidR="00E90EBD" w:rsidRPr="001363B2" w:rsidRDefault="00E90EBD" w:rsidP="00E90EBD">
            <w:pPr>
              <w:pStyle w:val="ConsPlusNormal0"/>
              <w:rPr>
                <w:rFonts w:ascii="Times New Roman" w:hAnsi="Times New Roman" w:cs="Times New Roman"/>
                <w:sz w:val="20"/>
              </w:rPr>
            </w:pPr>
            <w:r w:rsidRPr="001363B2">
              <w:rPr>
                <w:rFonts w:ascii="Times New Roman" w:hAnsi="Times New Roman" w:cs="Times New Roman"/>
                <w:sz w:val="20"/>
              </w:rPr>
              <w:t>Оказание организационно-методической и информационно-консультативной помощи частным организациям, осуществляющим образовательную деятельность по реализации образовательных программ дошкольного образования</w:t>
            </w:r>
          </w:p>
        </w:tc>
        <w:tc>
          <w:tcPr>
            <w:tcW w:w="1634" w:type="dxa"/>
            <w:tcBorders>
              <w:top w:val="single" w:sz="4" w:space="0" w:color="auto"/>
              <w:bottom w:val="single" w:sz="4" w:space="0" w:color="auto"/>
            </w:tcBorders>
          </w:tcPr>
          <w:p w14:paraId="5C401F88" w14:textId="77777777" w:rsidR="00E90EBD" w:rsidRPr="001B3FF7" w:rsidRDefault="00E90EBD" w:rsidP="00E90EBD">
            <w:pPr>
              <w:pStyle w:val="ConsPlusNormal0"/>
              <w:rPr>
                <w:rFonts w:ascii="Times New Roman" w:hAnsi="Times New Roman" w:cs="Times New Roman"/>
                <w:sz w:val="20"/>
              </w:rPr>
            </w:pPr>
            <w:r w:rsidRPr="001B3FF7">
              <w:rPr>
                <w:rFonts w:ascii="Times New Roman" w:hAnsi="Times New Roman" w:cs="Times New Roman"/>
                <w:sz w:val="20"/>
              </w:rPr>
              <w:t>наличие рисков по соблюдению законодательства при оказании услуг по реализации образовательных программ дошкольного образования негосударственными (немуниципальными) организациями</w:t>
            </w:r>
          </w:p>
        </w:tc>
        <w:tc>
          <w:tcPr>
            <w:tcW w:w="1566" w:type="dxa"/>
            <w:tcBorders>
              <w:top w:val="single" w:sz="4" w:space="0" w:color="auto"/>
              <w:bottom w:val="single" w:sz="4" w:space="0" w:color="auto"/>
            </w:tcBorders>
          </w:tcPr>
          <w:p w14:paraId="23067DF3" w14:textId="77777777" w:rsidR="00E90EBD" w:rsidRPr="001B3FF7" w:rsidRDefault="00E90EBD" w:rsidP="00E90EBD">
            <w:pPr>
              <w:pStyle w:val="ConsPlusNormal0"/>
              <w:rPr>
                <w:rFonts w:ascii="Times New Roman" w:hAnsi="Times New Roman" w:cs="Times New Roman"/>
                <w:sz w:val="20"/>
              </w:rPr>
            </w:pPr>
            <w:r w:rsidRPr="001B3FF7">
              <w:rPr>
                <w:rFonts w:ascii="Times New Roman" w:hAnsi="Times New Roman" w:cs="Times New Roman"/>
                <w:sz w:val="20"/>
              </w:rPr>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1538" w:type="dxa"/>
            <w:tcBorders>
              <w:top w:val="single" w:sz="4" w:space="0" w:color="auto"/>
              <w:bottom w:val="single" w:sz="4" w:space="0" w:color="auto"/>
            </w:tcBorders>
          </w:tcPr>
          <w:p w14:paraId="4B1A8913" w14:textId="77777777" w:rsidR="00E90EBD" w:rsidRPr="001B3FF7" w:rsidRDefault="00E90EBD" w:rsidP="00E90EBD">
            <w:pPr>
              <w:pStyle w:val="ConsPlusNormal0"/>
              <w:rPr>
                <w:rFonts w:ascii="Times New Roman" w:hAnsi="Times New Roman" w:cs="Times New Roman"/>
                <w:sz w:val="20"/>
              </w:rPr>
            </w:pPr>
            <w:r w:rsidRPr="001B3FF7">
              <w:rPr>
                <w:rFonts w:ascii="Times New Roman" w:hAnsi="Times New Roman" w:cs="Times New Roman"/>
                <w:sz w:val="20"/>
              </w:rPr>
              <w:t xml:space="preserve">30 декабря 2019 30 декабря 2020 30 декабря 2021 </w:t>
            </w:r>
          </w:p>
        </w:tc>
        <w:tc>
          <w:tcPr>
            <w:tcW w:w="1701" w:type="dxa"/>
            <w:tcBorders>
              <w:top w:val="single" w:sz="4" w:space="0" w:color="auto"/>
              <w:bottom w:val="single" w:sz="4" w:space="0" w:color="auto"/>
            </w:tcBorders>
          </w:tcPr>
          <w:p w14:paraId="540987C6" w14:textId="77777777" w:rsidR="00E90EBD" w:rsidRPr="001B3FF7" w:rsidRDefault="00E90EBD" w:rsidP="00E90EBD">
            <w:pPr>
              <w:pStyle w:val="ConsPlusNormal0"/>
              <w:rPr>
                <w:rFonts w:ascii="Times New Roman" w:hAnsi="Times New Roman" w:cs="Times New Roman"/>
                <w:sz w:val="20"/>
              </w:rPr>
            </w:pPr>
            <w:r w:rsidRPr="001B3FF7">
              <w:rPr>
                <w:rFonts w:ascii="Times New Roman" w:hAnsi="Times New Roman" w:cs="Times New Roman"/>
                <w:sz w:val="20"/>
              </w:rPr>
              <w:t>Информация в управление по экономике администрации города Пыть-Яха</w:t>
            </w:r>
          </w:p>
        </w:tc>
        <w:tc>
          <w:tcPr>
            <w:tcW w:w="1418" w:type="dxa"/>
            <w:gridSpan w:val="2"/>
            <w:tcBorders>
              <w:top w:val="single" w:sz="4" w:space="0" w:color="auto"/>
              <w:bottom w:val="single" w:sz="4" w:space="0" w:color="auto"/>
            </w:tcBorders>
          </w:tcPr>
          <w:p w14:paraId="0CAAAA06" w14:textId="77777777" w:rsidR="00E90EBD" w:rsidRPr="001B3FF7" w:rsidRDefault="007E21F9" w:rsidP="007E21F9">
            <w:pPr>
              <w:pStyle w:val="ConsPlusNormal0"/>
              <w:rPr>
                <w:rFonts w:ascii="Times New Roman" w:hAnsi="Times New Roman" w:cs="Times New Roman"/>
                <w:sz w:val="20"/>
              </w:rPr>
            </w:pPr>
            <w:r w:rsidRPr="007E21F9">
              <w:rPr>
                <w:rFonts w:ascii="Times New Roman" w:hAnsi="Times New Roman" w:cs="Times New Roman"/>
                <w:sz w:val="20"/>
              </w:rPr>
              <w:t xml:space="preserve">Управление по образованию </w:t>
            </w:r>
          </w:p>
        </w:tc>
        <w:tc>
          <w:tcPr>
            <w:tcW w:w="5334" w:type="dxa"/>
          </w:tcPr>
          <w:p w14:paraId="0A495BA9" w14:textId="711ECEF5" w:rsidR="00254318" w:rsidRPr="001B3FF7" w:rsidRDefault="004A2307" w:rsidP="00F31BED">
            <w:pPr>
              <w:pStyle w:val="Default"/>
              <w:jc w:val="both"/>
              <w:rPr>
                <w:sz w:val="20"/>
                <w:szCs w:val="20"/>
              </w:rPr>
            </w:pPr>
            <w:r w:rsidRPr="001B3FF7">
              <w:rPr>
                <w:sz w:val="20"/>
                <w:szCs w:val="20"/>
              </w:rPr>
              <w:t xml:space="preserve">   </w:t>
            </w:r>
            <w:r w:rsidR="00254318" w:rsidRPr="001B3FF7">
              <w:rPr>
                <w:sz w:val="20"/>
                <w:szCs w:val="20"/>
              </w:rPr>
              <w:t>По состоянию на 01.07.2021 года частные дошкольные образовательные организации на территории города отсутствуют, показатель остался без изменений. При этом, по состоянию на 01.01.2021 года обеспеченность муниципальными дошкольными учреждениями, с учетом фактических мест, составила 101%. По итогам 202</w:t>
            </w:r>
            <w:r w:rsidR="005A0ED3">
              <w:rPr>
                <w:sz w:val="20"/>
                <w:szCs w:val="20"/>
              </w:rPr>
              <w:t>1</w:t>
            </w:r>
            <w:r w:rsidR="00254318" w:rsidRPr="001B3FF7">
              <w:rPr>
                <w:sz w:val="20"/>
                <w:szCs w:val="20"/>
              </w:rPr>
              <w:t xml:space="preserve"> года все дети в возрасте 1-6 лет на 100% обеспечены местами в муниципальных дошкольных образовательных учреждениях.</w:t>
            </w:r>
          </w:p>
          <w:p w14:paraId="3B4E0DB4" w14:textId="4FDFF1C0" w:rsidR="00F31BED" w:rsidRPr="001B3FF7" w:rsidRDefault="00254318" w:rsidP="00F31BED">
            <w:pPr>
              <w:pStyle w:val="Default"/>
              <w:jc w:val="both"/>
              <w:rPr>
                <w:sz w:val="20"/>
                <w:szCs w:val="20"/>
              </w:rPr>
            </w:pPr>
            <w:r w:rsidRPr="001B3FF7">
              <w:rPr>
                <w:sz w:val="20"/>
                <w:szCs w:val="20"/>
              </w:rPr>
              <w:t xml:space="preserve">     </w:t>
            </w:r>
            <w:r w:rsidR="005A0ED3">
              <w:rPr>
                <w:sz w:val="20"/>
                <w:szCs w:val="20"/>
              </w:rPr>
              <w:t>О</w:t>
            </w:r>
            <w:r w:rsidR="00F31BED" w:rsidRPr="001B3FF7">
              <w:rPr>
                <w:sz w:val="20"/>
                <w:szCs w:val="20"/>
              </w:rPr>
              <w:t xml:space="preserve">рганизационно-методическая и информационно-консультативная помощь частным организациям, осуществляющим образовательную деятельность по реализации образовательных программ дошкольного образования, не проводилась, в связи с отсутствием потенциальных поставщиков услуг.  </w:t>
            </w:r>
          </w:p>
          <w:p w14:paraId="3C708BC8" w14:textId="77777777" w:rsidR="00E90EBD" w:rsidRPr="001B3FF7" w:rsidRDefault="004A2307" w:rsidP="00F31BED">
            <w:pPr>
              <w:pStyle w:val="Default"/>
              <w:jc w:val="both"/>
              <w:rPr>
                <w:sz w:val="20"/>
                <w:szCs w:val="20"/>
              </w:rPr>
            </w:pPr>
            <w:r w:rsidRPr="001B3FF7">
              <w:rPr>
                <w:sz w:val="20"/>
                <w:szCs w:val="20"/>
              </w:rPr>
              <w:t xml:space="preserve"> </w:t>
            </w:r>
          </w:p>
        </w:tc>
      </w:tr>
      <w:tr w:rsidR="00E90EBD" w:rsidRPr="006863DE" w14:paraId="45BD7BA7" w14:textId="77777777" w:rsidTr="00AD7347">
        <w:tblPrEx>
          <w:tblBorders>
            <w:insideH w:val="none" w:sz="0" w:space="0" w:color="auto"/>
          </w:tblBorders>
        </w:tblPrEx>
        <w:tc>
          <w:tcPr>
            <w:tcW w:w="567" w:type="dxa"/>
            <w:tcBorders>
              <w:top w:val="single" w:sz="4" w:space="0" w:color="auto"/>
              <w:bottom w:val="single" w:sz="4" w:space="0" w:color="auto"/>
            </w:tcBorders>
          </w:tcPr>
          <w:p w14:paraId="1318BADB" w14:textId="77777777" w:rsidR="00E90EBD" w:rsidRPr="001363B2" w:rsidRDefault="00E90EBD" w:rsidP="001C60B9">
            <w:pPr>
              <w:pStyle w:val="ConsPlusNormal0"/>
              <w:jc w:val="center"/>
              <w:outlineLvl w:val="2"/>
              <w:rPr>
                <w:rFonts w:ascii="Times New Roman" w:hAnsi="Times New Roman" w:cs="Times New Roman"/>
                <w:sz w:val="20"/>
              </w:rPr>
            </w:pPr>
            <w:r w:rsidRPr="001363B2">
              <w:rPr>
                <w:rFonts w:ascii="Times New Roman" w:hAnsi="Times New Roman" w:cs="Times New Roman"/>
                <w:sz w:val="20"/>
              </w:rPr>
              <w:t>8.</w:t>
            </w:r>
          </w:p>
        </w:tc>
        <w:tc>
          <w:tcPr>
            <w:tcW w:w="15601" w:type="dxa"/>
            <w:gridSpan w:val="8"/>
            <w:tcBorders>
              <w:top w:val="single" w:sz="4" w:space="0" w:color="auto"/>
              <w:bottom w:val="single" w:sz="4" w:space="0" w:color="auto"/>
            </w:tcBorders>
          </w:tcPr>
          <w:p w14:paraId="36C52F89" w14:textId="77777777" w:rsidR="00E90EBD" w:rsidRPr="001363B2" w:rsidRDefault="00E90EBD" w:rsidP="001C60B9">
            <w:pPr>
              <w:pStyle w:val="ConsPlusNormal0"/>
              <w:jc w:val="center"/>
              <w:rPr>
                <w:rFonts w:ascii="Times New Roman" w:hAnsi="Times New Roman" w:cs="Times New Roman"/>
                <w:sz w:val="20"/>
              </w:rPr>
            </w:pPr>
            <w:r w:rsidRPr="001363B2">
              <w:rPr>
                <w:rFonts w:ascii="Times New Roman" w:hAnsi="Times New Roman" w:cs="Times New Roman"/>
                <w:sz w:val="20"/>
              </w:rPr>
              <w:t>Рынок услуг общего образования</w:t>
            </w:r>
          </w:p>
        </w:tc>
      </w:tr>
      <w:tr w:rsidR="00E90EBD" w:rsidRPr="00254318" w14:paraId="7EC1AEAA" w14:textId="77777777" w:rsidTr="00AD7347">
        <w:tblPrEx>
          <w:tblBorders>
            <w:insideH w:val="none" w:sz="0" w:space="0" w:color="auto"/>
          </w:tblBorders>
        </w:tblPrEx>
        <w:trPr>
          <w:trHeight w:val="1873"/>
        </w:trPr>
        <w:tc>
          <w:tcPr>
            <w:tcW w:w="567" w:type="dxa"/>
            <w:tcBorders>
              <w:top w:val="single" w:sz="4" w:space="0" w:color="auto"/>
              <w:bottom w:val="single" w:sz="4" w:space="0" w:color="auto"/>
            </w:tcBorders>
          </w:tcPr>
          <w:p w14:paraId="113D8A31" w14:textId="77777777" w:rsidR="00E90EBD" w:rsidRPr="001363B2" w:rsidRDefault="00E90EBD" w:rsidP="00E90EBD">
            <w:pPr>
              <w:pStyle w:val="ConsPlusNormal0"/>
              <w:jc w:val="center"/>
              <w:rPr>
                <w:rFonts w:ascii="Times New Roman" w:hAnsi="Times New Roman" w:cs="Times New Roman"/>
                <w:sz w:val="20"/>
              </w:rPr>
            </w:pPr>
            <w:r w:rsidRPr="001363B2">
              <w:rPr>
                <w:rFonts w:ascii="Times New Roman" w:hAnsi="Times New Roman" w:cs="Times New Roman"/>
                <w:sz w:val="20"/>
              </w:rPr>
              <w:t>8.1.</w:t>
            </w:r>
          </w:p>
        </w:tc>
        <w:tc>
          <w:tcPr>
            <w:tcW w:w="2410" w:type="dxa"/>
            <w:tcBorders>
              <w:top w:val="single" w:sz="4" w:space="0" w:color="auto"/>
              <w:bottom w:val="single" w:sz="4" w:space="0" w:color="auto"/>
            </w:tcBorders>
          </w:tcPr>
          <w:p w14:paraId="00EB2916" w14:textId="77777777" w:rsidR="00E90EBD" w:rsidRPr="001363B2" w:rsidRDefault="00E90EBD" w:rsidP="00E90EBD">
            <w:pPr>
              <w:pStyle w:val="ConsPlusNormal0"/>
              <w:rPr>
                <w:rFonts w:ascii="Times New Roman" w:hAnsi="Times New Roman" w:cs="Times New Roman"/>
                <w:sz w:val="20"/>
              </w:rPr>
            </w:pPr>
            <w:r w:rsidRPr="001363B2">
              <w:rPr>
                <w:rFonts w:ascii="Times New Roman" w:hAnsi="Times New Roman" w:cs="Times New Roman"/>
                <w:sz w:val="20"/>
              </w:rPr>
              <w:t xml:space="preserve">Реализация переданных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w:t>
            </w:r>
            <w:r w:rsidRPr="001363B2">
              <w:rPr>
                <w:rFonts w:ascii="Times New Roman" w:hAnsi="Times New Roman" w:cs="Times New Roman"/>
                <w:sz w:val="20"/>
              </w:rPr>
              <w:lastRenderedPageBreak/>
              <w:t>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информационно-телекоммуникационной сети Интернет (за исключением расходов на содержание зданий и оплату коммунальных услуг)</w:t>
            </w:r>
          </w:p>
        </w:tc>
        <w:tc>
          <w:tcPr>
            <w:tcW w:w="1634" w:type="dxa"/>
            <w:tcBorders>
              <w:top w:val="single" w:sz="4" w:space="0" w:color="auto"/>
              <w:bottom w:val="single" w:sz="4" w:space="0" w:color="auto"/>
            </w:tcBorders>
          </w:tcPr>
          <w:p w14:paraId="5893D5B5" w14:textId="77777777" w:rsidR="00E90EBD" w:rsidRPr="001B3FF7" w:rsidRDefault="00E90EBD" w:rsidP="00E90EBD">
            <w:pPr>
              <w:pStyle w:val="ConsPlusNormal0"/>
              <w:rPr>
                <w:rFonts w:ascii="Times New Roman" w:hAnsi="Times New Roman" w:cs="Times New Roman"/>
                <w:sz w:val="20"/>
              </w:rPr>
            </w:pPr>
            <w:r w:rsidRPr="001B3FF7">
              <w:rPr>
                <w:rFonts w:ascii="Times New Roman" w:hAnsi="Times New Roman" w:cs="Times New Roman"/>
                <w:sz w:val="20"/>
              </w:rPr>
              <w:lastRenderedPageBreak/>
              <w:t>потребность населения в качественных услугах образовательных организаций, реализующих основные общеобразовательные программы</w:t>
            </w:r>
          </w:p>
        </w:tc>
        <w:tc>
          <w:tcPr>
            <w:tcW w:w="1566" w:type="dxa"/>
            <w:tcBorders>
              <w:top w:val="single" w:sz="4" w:space="0" w:color="auto"/>
              <w:bottom w:val="single" w:sz="4" w:space="0" w:color="auto"/>
            </w:tcBorders>
          </w:tcPr>
          <w:p w14:paraId="3A7A5ABF" w14:textId="77777777" w:rsidR="00E90EBD" w:rsidRPr="001B3FF7" w:rsidRDefault="00E90EBD" w:rsidP="00E90EBD">
            <w:pPr>
              <w:pStyle w:val="ConsPlusNormal0"/>
              <w:rPr>
                <w:rFonts w:ascii="Times New Roman" w:hAnsi="Times New Roman" w:cs="Times New Roman"/>
                <w:color w:val="000000"/>
                <w:sz w:val="20"/>
              </w:rPr>
            </w:pPr>
            <w:r w:rsidRPr="001B3FF7">
              <w:rPr>
                <w:rFonts w:ascii="Times New Roman" w:hAnsi="Times New Roman" w:cs="Times New Roman"/>
                <w:color w:val="000000"/>
                <w:sz w:val="20"/>
              </w:rPr>
              <w:t>возмещение затрат частной организации на реализацию основных общеобразовательных программ</w:t>
            </w:r>
          </w:p>
        </w:tc>
        <w:tc>
          <w:tcPr>
            <w:tcW w:w="1538" w:type="dxa"/>
            <w:tcBorders>
              <w:top w:val="single" w:sz="4" w:space="0" w:color="auto"/>
              <w:bottom w:val="single" w:sz="4" w:space="0" w:color="auto"/>
            </w:tcBorders>
          </w:tcPr>
          <w:p w14:paraId="02F8161A" w14:textId="77777777" w:rsidR="00E90EBD" w:rsidRPr="001B3FF7" w:rsidRDefault="00E90EBD" w:rsidP="00E90EBD">
            <w:pPr>
              <w:pStyle w:val="ConsPlusNormal0"/>
              <w:rPr>
                <w:rFonts w:ascii="Times New Roman" w:hAnsi="Times New Roman" w:cs="Times New Roman"/>
                <w:color w:val="000000"/>
                <w:sz w:val="20"/>
              </w:rPr>
            </w:pPr>
            <w:r w:rsidRPr="001B3FF7">
              <w:rPr>
                <w:rFonts w:ascii="Times New Roman" w:hAnsi="Times New Roman" w:cs="Times New Roman"/>
                <w:color w:val="000000"/>
                <w:sz w:val="20"/>
              </w:rPr>
              <w:t xml:space="preserve">30 декабря 2019 </w:t>
            </w:r>
          </w:p>
          <w:p w14:paraId="02748637" w14:textId="77777777" w:rsidR="00E90EBD" w:rsidRPr="001B3FF7" w:rsidRDefault="00E90EBD" w:rsidP="00E90EBD">
            <w:pPr>
              <w:pStyle w:val="ConsPlusNormal0"/>
              <w:rPr>
                <w:rFonts w:ascii="Times New Roman" w:hAnsi="Times New Roman" w:cs="Times New Roman"/>
                <w:color w:val="000000"/>
                <w:sz w:val="20"/>
              </w:rPr>
            </w:pPr>
            <w:r w:rsidRPr="001B3FF7">
              <w:rPr>
                <w:rFonts w:ascii="Times New Roman" w:hAnsi="Times New Roman" w:cs="Times New Roman"/>
                <w:color w:val="000000"/>
                <w:sz w:val="20"/>
              </w:rPr>
              <w:t>30 декабря 2020</w:t>
            </w:r>
          </w:p>
          <w:p w14:paraId="4B4DAA3F" w14:textId="77777777" w:rsidR="00E90EBD" w:rsidRPr="001B3FF7" w:rsidRDefault="00E90EBD" w:rsidP="00E90EBD">
            <w:pPr>
              <w:pStyle w:val="ConsPlusNormal0"/>
              <w:rPr>
                <w:rFonts w:ascii="Times New Roman" w:hAnsi="Times New Roman" w:cs="Times New Roman"/>
                <w:color w:val="000000"/>
                <w:sz w:val="20"/>
              </w:rPr>
            </w:pPr>
            <w:r w:rsidRPr="001B3FF7">
              <w:rPr>
                <w:rFonts w:ascii="Times New Roman" w:hAnsi="Times New Roman" w:cs="Times New Roman"/>
                <w:color w:val="000000"/>
                <w:sz w:val="20"/>
              </w:rPr>
              <w:t xml:space="preserve">30 декабря 2021 </w:t>
            </w:r>
          </w:p>
        </w:tc>
        <w:tc>
          <w:tcPr>
            <w:tcW w:w="1701" w:type="dxa"/>
            <w:tcBorders>
              <w:top w:val="single" w:sz="4" w:space="0" w:color="auto"/>
              <w:bottom w:val="single" w:sz="4" w:space="0" w:color="auto"/>
            </w:tcBorders>
          </w:tcPr>
          <w:p w14:paraId="7D89218C" w14:textId="77777777" w:rsidR="00E90EBD" w:rsidRPr="001B3FF7" w:rsidRDefault="00E90EBD" w:rsidP="00E90EBD">
            <w:pPr>
              <w:pStyle w:val="ConsPlusNormal0"/>
              <w:rPr>
                <w:rFonts w:ascii="Times New Roman" w:hAnsi="Times New Roman" w:cs="Times New Roman"/>
                <w:sz w:val="20"/>
              </w:rPr>
            </w:pPr>
            <w:r w:rsidRPr="001B3FF7">
              <w:rPr>
                <w:rFonts w:ascii="Times New Roman" w:hAnsi="Times New Roman" w:cs="Times New Roman"/>
                <w:sz w:val="20"/>
              </w:rPr>
              <w:t xml:space="preserve">информация в </w:t>
            </w:r>
            <w:proofErr w:type="spellStart"/>
            <w:r w:rsidRPr="001B3FF7">
              <w:rPr>
                <w:rFonts w:ascii="Times New Roman" w:hAnsi="Times New Roman" w:cs="Times New Roman"/>
                <w:sz w:val="20"/>
              </w:rPr>
              <w:t>Депобразования</w:t>
            </w:r>
            <w:proofErr w:type="spellEnd"/>
            <w:r w:rsidRPr="001B3FF7">
              <w:rPr>
                <w:rFonts w:ascii="Times New Roman" w:hAnsi="Times New Roman" w:cs="Times New Roman"/>
                <w:sz w:val="20"/>
              </w:rPr>
              <w:t xml:space="preserve"> и молодежи Югры;</w:t>
            </w:r>
          </w:p>
          <w:p w14:paraId="10D8FB49" w14:textId="77777777" w:rsidR="00E90EBD" w:rsidRPr="001B3FF7" w:rsidRDefault="00E90EBD" w:rsidP="00E90EBD">
            <w:pPr>
              <w:pStyle w:val="ConsPlusNormal0"/>
              <w:rPr>
                <w:rFonts w:ascii="Times New Roman" w:hAnsi="Times New Roman" w:cs="Times New Roman"/>
                <w:sz w:val="20"/>
              </w:rPr>
            </w:pPr>
            <w:r w:rsidRPr="001B3FF7">
              <w:rPr>
                <w:rFonts w:ascii="Times New Roman" w:hAnsi="Times New Roman" w:cs="Times New Roman"/>
                <w:sz w:val="20"/>
              </w:rPr>
              <w:t>информация в управление по экономике администрации города Пыть-Яха</w:t>
            </w:r>
          </w:p>
        </w:tc>
        <w:tc>
          <w:tcPr>
            <w:tcW w:w="1418" w:type="dxa"/>
            <w:gridSpan w:val="2"/>
            <w:tcBorders>
              <w:top w:val="single" w:sz="4" w:space="0" w:color="auto"/>
              <w:bottom w:val="single" w:sz="4" w:space="0" w:color="auto"/>
            </w:tcBorders>
          </w:tcPr>
          <w:p w14:paraId="6F2CEA12" w14:textId="77777777" w:rsidR="00E90EBD" w:rsidRPr="001B3FF7" w:rsidRDefault="007E21F9" w:rsidP="007E21F9">
            <w:pPr>
              <w:pStyle w:val="ConsPlusNormal0"/>
              <w:rPr>
                <w:rFonts w:ascii="Times New Roman" w:hAnsi="Times New Roman" w:cs="Times New Roman"/>
                <w:sz w:val="20"/>
              </w:rPr>
            </w:pPr>
            <w:r w:rsidRPr="007E21F9">
              <w:rPr>
                <w:rFonts w:ascii="Times New Roman" w:hAnsi="Times New Roman" w:cs="Times New Roman"/>
                <w:sz w:val="20"/>
              </w:rPr>
              <w:t xml:space="preserve">Управление по образованию </w:t>
            </w:r>
          </w:p>
        </w:tc>
        <w:tc>
          <w:tcPr>
            <w:tcW w:w="5334" w:type="dxa"/>
            <w:tcBorders>
              <w:bottom w:val="single" w:sz="4" w:space="0" w:color="auto"/>
            </w:tcBorders>
          </w:tcPr>
          <w:p w14:paraId="0A411B51" w14:textId="0E406B72" w:rsidR="00E90EBD" w:rsidRPr="001B3FF7" w:rsidRDefault="004A2307" w:rsidP="003A5D6F">
            <w:pPr>
              <w:pStyle w:val="Default"/>
              <w:jc w:val="both"/>
              <w:rPr>
                <w:sz w:val="20"/>
                <w:szCs w:val="20"/>
              </w:rPr>
            </w:pPr>
            <w:r w:rsidRPr="001B3FF7">
              <w:rPr>
                <w:sz w:val="20"/>
                <w:szCs w:val="20"/>
              </w:rPr>
              <w:t xml:space="preserve"> </w:t>
            </w:r>
            <w:r w:rsidR="003066D0" w:rsidRPr="003066D0">
              <w:rPr>
                <w:color w:val="auto"/>
                <w:sz w:val="20"/>
                <w:szCs w:val="20"/>
              </w:rPr>
              <w:t xml:space="preserve">С целью реализации переданных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государственных полномочий утверждено распоряжение администрации города от 20.04.2017 № 731-ра (в ред. 838-ра от 24.04.2021,1700-ра от 08.09.2021 ) «О формировании перечня (комплекса) услуг, которые могут быть переданы на исполнение негосударственным организациям, в том числе социально ориентированным некоммерческим организациям». Постановлением Правительства Ханты-Мансийского АО - Югры от 30 декабря 2016 № 567-п предусмотрены нормативы обеспечения государственных гарантий реализации прав на получение общедоступного и бесплатного начального общего, основного общего, среднего общего образования как муниципальных, так и частных </w:t>
            </w:r>
            <w:r w:rsidR="003066D0" w:rsidRPr="003066D0">
              <w:rPr>
                <w:color w:val="auto"/>
                <w:sz w:val="20"/>
                <w:szCs w:val="20"/>
              </w:rPr>
              <w:lastRenderedPageBreak/>
              <w:t>образовательных организаций. В отёчном периоде потенциальные поставщики услуг отсутствуют.</w:t>
            </w:r>
          </w:p>
        </w:tc>
      </w:tr>
      <w:tr w:rsidR="0028108A" w:rsidRPr="006863DE" w14:paraId="50E9D2A9" w14:textId="77777777" w:rsidTr="00AD7347">
        <w:tblPrEx>
          <w:tblBorders>
            <w:insideH w:val="none" w:sz="0" w:space="0" w:color="auto"/>
          </w:tblBorders>
        </w:tblPrEx>
        <w:trPr>
          <w:trHeight w:val="28"/>
        </w:trPr>
        <w:tc>
          <w:tcPr>
            <w:tcW w:w="567" w:type="dxa"/>
            <w:tcBorders>
              <w:top w:val="single" w:sz="4" w:space="0" w:color="auto"/>
              <w:bottom w:val="single" w:sz="4" w:space="0" w:color="auto"/>
            </w:tcBorders>
          </w:tcPr>
          <w:p w14:paraId="6756B175" w14:textId="77777777" w:rsidR="0028108A" w:rsidRPr="00E4048E" w:rsidRDefault="0028108A" w:rsidP="0028108A">
            <w:pPr>
              <w:pStyle w:val="ConsPlusNormal0"/>
              <w:jc w:val="center"/>
              <w:rPr>
                <w:rFonts w:ascii="Times New Roman" w:hAnsi="Times New Roman" w:cs="Times New Roman"/>
                <w:sz w:val="20"/>
              </w:rPr>
            </w:pPr>
            <w:r w:rsidRPr="00E4048E">
              <w:rPr>
                <w:rFonts w:ascii="Times New Roman" w:hAnsi="Times New Roman" w:cs="Times New Roman"/>
                <w:sz w:val="20"/>
              </w:rPr>
              <w:lastRenderedPageBreak/>
              <w:t>8.2.</w:t>
            </w:r>
          </w:p>
        </w:tc>
        <w:tc>
          <w:tcPr>
            <w:tcW w:w="2410" w:type="dxa"/>
            <w:tcBorders>
              <w:top w:val="single" w:sz="4" w:space="0" w:color="auto"/>
              <w:bottom w:val="single" w:sz="4" w:space="0" w:color="auto"/>
            </w:tcBorders>
          </w:tcPr>
          <w:p w14:paraId="03E2BF88" w14:textId="77777777" w:rsidR="0028108A" w:rsidRPr="00E4048E" w:rsidRDefault="0028108A" w:rsidP="0028108A">
            <w:pPr>
              <w:pStyle w:val="ConsPlusNormal0"/>
              <w:rPr>
                <w:rFonts w:ascii="Times New Roman" w:hAnsi="Times New Roman" w:cs="Times New Roman"/>
                <w:sz w:val="20"/>
              </w:rPr>
            </w:pPr>
            <w:r w:rsidRPr="00E4048E">
              <w:rPr>
                <w:rFonts w:ascii="Times New Roman" w:hAnsi="Times New Roman" w:cs="Times New Roman"/>
                <w:sz w:val="20"/>
              </w:rPr>
              <w:t>Оказание организационно-консультативной и информационно-методической помощи частным организациям, реализующим основные общеобразовательные программы</w:t>
            </w:r>
          </w:p>
        </w:tc>
        <w:tc>
          <w:tcPr>
            <w:tcW w:w="1634" w:type="dxa"/>
            <w:tcBorders>
              <w:top w:val="single" w:sz="4" w:space="0" w:color="auto"/>
              <w:bottom w:val="single" w:sz="4" w:space="0" w:color="auto"/>
            </w:tcBorders>
          </w:tcPr>
          <w:p w14:paraId="2CDA78B5" w14:textId="77777777" w:rsidR="0028108A" w:rsidRPr="001B3FF7" w:rsidRDefault="0028108A" w:rsidP="0028108A">
            <w:pPr>
              <w:pStyle w:val="ConsPlusNormal0"/>
              <w:rPr>
                <w:rFonts w:ascii="Times New Roman" w:hAnsi="Times New Roman" w:cs="Times New Roman"/>
                <w:sz w:val="20"/>
              </w:rPr>
            </w:pPr>
            <w:r w:rsidRPr="001B3FF7">
              <w:rPr>
                <w:rFonts w:ascii="Times New Roman" w:hAnsi="Times New Roman" w:cs="Times New Roman"/>
                <w:sz w:val="20"/>
              </w:rPr>
              <w:t xml:space="preserve">наличие потребности у представителей негосударственного сектора в организационно-методической и консультативной помощи по </w:t>
            </w:r>
            <w:r w:rsidRPr="001B3FF7">
              <w:rPr>
                <w:rFonts w:ascii="Times New Roman" w:hAnsi="Times New Roman" w:cs="Times New Roman"/>
                <w:sz w:val="20"/>
              </w:rPr>
              <w:lastRenderedPageBreak/>
              <w:t>организации предоставления услуг общего образования</w:t>
            </w:r>
          </w:p>
        </w:tc>
        <w:tc>
          <w:tcPr>
            <w:tcW w:w="1566" w:type="dxa"/>
            <w:tcBorders>
              <w:top w:val="single" w:sz="4" w:space="0" w:color="auto"/>
              <w:bottom w:val="single" w:sz="4" w:space="0" w:color="auto"/>
            </w:tcBorders>
          </w:tcPr>
          <w:p w14:paraId="5455895A" w14:textId="77777777" w:rsidR="0028108A" w:rsidRPr="001B3FF7" w:rsidRDefault="0028108A" w:rsidP="0028108A">
            <w:pPr>
              <w:pStyle w:val="ConsPlusNormal0"/>
              <w:rPr>
                <w:rFonts w:ascii="Times New Roman" w:hAnsi="Times New Roman" w:cs="Times New Roman"/>
                <w:sz w:val="20"/>
              </w:rPr>
            </w:pPr>
            <w:r w:rsidRPr="001B3FF7">
              <w:rPr>
                <w:rFonts w:ascii="Times New Roman" w:hAnsi="Times New Roman" w:cs="Times New Roman"/>
                <w:sz w:val="20"/>
              </w:rPr>
              <w:lastRenderedPageBreak/>
              <w:t>развитие сектора частных организаций, оказывающих услуги общего образования</w:t>
            </w:r>
          </w:p>
        </w:tc>
        <w:tc>
          <w:tcPr>
            <w:tcW w:w="1538" w:type="dxa"/>
            <w:tcBorders>
              <w:top w:val="single" w:sz="4" w:space="0" w:color="auto"/>
              <w:bottom w:val="single" w:sz="4" w:space="0" w:color="auto"/>
            </w:tcBorders>
          </w:tcPr>
          <w:p w14:paraId="7083141D" w14:textId="77777777" w:rsidR="0028108A" w:rsidRPr="001B3FF7" w:rsidRDefault="0028108A" w:rsidP="0028108A">
            <w:pPr>
              <w:pStyle w:val="ConsPlusNormal0"/>
              <w:rPr>
                <w:rFonts w:ascii="Times New Roman" w:hAnsi="Times New Roman" w:cs="Times New Roman"/>
                <w:color w:val="000000"/>
                <w:sz w:val="20"/>
              </w:rPr>
            </w:pPr>
            <w:r w:rsidRPr="001B3FF7">
              <w:rPr>
                <w:rFonts w:ascii="Times New Roman" w:hAnsi="Times New Roman" w:cs="Times New Roman"/>
                <w:color w:val="000000"/>
                <w:sz w:val="20"/>
              </w:rPr>
              <w:t xml:space="preserve">30 декабря 2019 </w:t>
            </w:r>
          </w:p>
          <w:p w14:paraId="6FA7953E" w14:textId="77777777" w:rsidR="0028108A" w:rsidRPr="001B3FF7" w:rsidRDefault="0028108A" w:rsidP="0028108A">
            <w:pPr>
              <w:pStyle w:val="ConsPlusNormal0"/>
              <w:rPr>
                <w:rFonts w:ascii="Times New Roman" w:hAnsi="Times New Roman" w:cs="Times New Roman"/>
                <w:color w:val="000000"/>
                <w:sz w:val="20"/>
              </w:rPr>
            </w:pPr>
            <w:r w:rsidRPr="001B3FF7">
              <w:rPr>
                <w:rFonts w:ascii="Times New Roman" w:hAnsi="Times New Roman" w:cs="Times New Roman"/>
                <w:color w:val="000000"/>
                <w:sz w:val="20"/>
              </w:rPr>
              <w:t xml:space="preserve">30 декабря 2020 30 декабря 2021 </w:t>
            </w:r>
          </w:p>
          <w:p w14:paraId="0B155D58" w14:textId="77777777" w:rsidR="0028108A" w:rsidRPr="001B3FF7" w:rsidRDefault="0028108A" w:rsidP="0028108A">
            <w:pPr>
              <w:pStyle w:val="ConsPlusNormal0"/>
              <w:rPr>
                <w:rFonts w:ascii="Times New Roman" w:hAnsi="Times New Roman" w:cs="Times New Roman"/>
                <w:sz w:val="20"/>
              </w:rPr>
            </w:pPr>
          </w:p>
        </w:tc>
        <w:tc>
          <w:tcPr>
            <w:tcW w:w="1701" w:type="dxa"/>
            <w:tcBorders>
              <w:top w:val="single" w:sz="4" w:space="0" w:color="auto"/>
              <w:bottom w:val="single" w:sz="4" w:space="0" w:color="auto"/>
            </w:tcBorders>
          </w:tcPr>
          <w:p w14:paraId="4DAAA926" w14:textId="77777777" w:rsidR="0028108A" w:rsidRPr="001B3FF7" w:rsidRDefault="0028108A" w:rsidP="0028108A">
            <w:pPr>
              <w:pStyle w:val="ConsPlusNormal0"/>
              <w:rPr>
                <w:rFonts w:ascii="Times New Roman" w:hAnsi="Times New Roman" w:cs="Times New Roman"/>
                <w:sz w:val="20"/>
              </w:rPr>
            </w:pPr>
            <w:r w:rsidRPr="001B3FF7">
              <w:rPr>
                <w:rFonts w:ascii="Times New Roman" w:hAnsi="Times New Roman" w:cs="Times New Roman"/>
                <w:sz w:val="20"/>
              </w:rPr>
              <w:t>Информация в управление по экономике администрации города Пыть-Яха</w:t>
            </w:r>
          </w:p>
        </w:tc>
        <w:tc>
          <w:tcPr>
            <w:tcW w:w="1418" w:type="dxa"/>
            <w:gridSpan w:val="2"/>
            <w:tcBorders>
              <w:top w:val="single" w:sz="4" w:space="0" w:color="auto"/>
              <w:bottom w:val="single" w:sz="4" w:space="0" w:color="auto"/>
            </w:tcBorders>
          </w:tcPr>
          <w:p w14:paraId="2727E8C7" w14:textId="77777777" w:rsidR="0028108A" w:rsidRPr="001B3FF7" w:rsidRDefault="007E21F9" w:rsidP="007E21F9">
            <w:pPr>
              <w:pStyle w:val="ConsPlusNormal0"/>
              <w:rPr>
                <w:rFonts w:ascii="Times New Roman" w:hAnsi="Times New Roman" w:cs="Times New Roman"/>
                <w:sz w:val="20"/>
              </w:rPr>
            </w:pPr>
            <w:r w:rsidRPr="007E21F9">
              <w:rPr>
                <w:rFonts w:ascii="Times New Roman" w:hAnsi="Times New Roman" w:cs="Times New Roman"/>
                <w:sz w:val="20"/>
              </w:rPr>
              <w:t xml:space="preserve">Управление по образованию </w:t>
            </w:r>
          </w:p>
        </w:tc>
        <w:tc>
          <w:tcPr>
            <w:tcW w:w="5334" w:type="dxa"/>
            <w:tcBorders>
              <w:top w:val="single" w:sz="4" w:space="0" w:color="auto"/>
            </w:tcBorders>
          </w:tcPr>
          <w:p w14:paraId="1A13E0E8" w14:textId="14F011EF" w:rsidR="00F31BED" w:rsidRPr="001B3FF7" w:rsidRDefault="001E4665" w:rsidP="00F31BED">
            <w:pPr>
              <w:pStyle w:val="Default"/>
              <w:jc w:val="both"/>
              <w:rPr>
                <w:sz w:val="20"/>
                <w:szCs w:val="20"/>
              </w:rPr>
            </w:pPr>
            <w:r w:rsidRPr="001B3FF7">
              <w:rPr>
                <w:sz w:val="20"/>
                <w:szCs w:val="20"/>
              </w:rPr>
              <w:t xml:space="preserve">       </w:t>
            </w:r>
            <w:r w:rsidR="00F31BED" w:rsidRPr="001B3FF7">
              <w:rPr>
                <w:sz w:val="20"/>
                <w:szCs w:val="20"/>
              </w:rPr>
              <w:t xml:space="preserve">      </w:t>
            </w:r>
            <w:r w:rsidR="0065742E" w:rsidRPr="0065742E">
              <w:rPr>
                <w:sz w:val="20"/>
                <w:szCs w:val="20"/>
              </w:rPr>
              <w:t>В связи с отсутствием потенциальных поставщиков услуг частных организаций, реализующих основные общеобразовательные программы управлением по образованию в 2021 год</w:t>
            </w:r>
            <w:r w:rsidR="0065742E">
              <w:rPr>
                <w:sz w:val="20"/>
                <w:szCs w:val="20"/>
              </w:rPr>
              <w:t>у</w:t>
            </w:r>
            <w:r w:rsidR="0065742E" w:rsidRPr="0065742E">
              <w:rPr>
                <w:sz w:val="20"/>
                <w:szCs w:val="20"/>
              </w:rPr>
              <w:t xml:space="preserve"> организационно-методическая и информационно-консультативная помощь не проводилась.</w:t>
            </w:r>
            <w:r w:rsidR="00F31BED" w:rsidRPr="001B3FF7">
              <w:rPr>
                <w:sz w:val="20"/>
                <w:szCs w:val="20"/>
              </w:rPr>
              <w:t xml:space="preserve">  </w:t>
            </w:r>
          </w:p>
          <w:p w14:paraId="07A7F189" w14:textId="77777777" w:rsidR="0028108A" w:rsidRPr="001B3FF7" w:rsidRDefault="00F31BED" w:rsidP="00F31BED">
            <w:pPr>
              <w:pStyle w:val="Default"/>
              <w:jc w:val="both"/>
              <w:rPr>
                <w:sz w:val="20"/>
                <w:szCs w:val="20"/>
              </w:rPr>
            </w:pPr>
            <w:r w:rsidRPr="001B3FF7">
              <w:rPr>
                <w:sz w:val="20"/>
                <w:szCs w:val="20"/>
              </w:rPr>
              <w:t xml:space="preserve"> </w:t>
            </w:r>
          </w:p>
        </w:tc>
      </w:tr>
      <w:tr w:rsidR="0028108A" w:rsidRPr="006863DE" w14:paraId="598BE904" w14:textId="77777777" w:rsidTr="00AD7347">
        <w:tc>
          <w:tcPr>
            <w:tcW w:w="567" w:type="dxa"/>
          </w:tcPr>
          <w:p w14:paraId="35437895" w14:textId="77777777" w:rsidR="0028108A" w:rsidRPr="006863DE" w:rsidRDefault="0028108A" w:rsidP="001C60B9">
            <w:pPr>
              <w:pStyle w:val="ConsPlusNormal0"/>
              <w:jc w:val="center"/>
              <w:outlineLvl w:val="2"/>
              <w:rPr>
                <w:rFonts w:ascii="Times New Roman" w:hAnsi="Times New Roman" w:cs="Times New Roman"/>
                <w:sz w:val="20"/>
              </w:rPr>
            </w:pPr>
            <w:r w:rsidRPr="006863DE">
              <w:rPr>
                <w:rFonts w:ascii="Times New Roman" w:hAnsi="Times New Roman" w:cs="Times New Roman"/>
                <w:sz w:val="20"/>
              </w:rPr>
              <w:t>9.</w:t>
            </w:r>
          </w:p>
        </w:tc>
        <w:tc>
          <w:tcPr>
            <w:tcW w:w="15601" w:type="dxa"/>
            <w:gridSpan w:val="8"/>
          </w:tcPr>
          <w:p w14:paraId="7875C823" w14:textId="77777777" w:rsidR="0028108A" w:rsidRPr="001B3FF7" w:rsidRDefault="0028108A" w:rsidP="001C60B9">
            <w:pPr>
              <w:pStyle w:val="ConsPlusNormal0"/>
              <w:jc w:val="center"/>
              <w:rPr>
                <w:rFonts w:ascii="Times New Roman" w:hAnsi="Times New Roman" w:cs="Times New Roman"/>
                <w:sz w:val="20"/>
              </w:rPr>
            </w:pPr>
            <w:r w:rsidRPr="001B3FF7">
              <w:rPr>
                <w:rFonts w:ascii="Times New Roman" w:hAnsi="Times New Roman" w:cs="Times New Roman"/>
                <w:sz w:val="20"/>
              </w:rPr>
              <w:t>Рынок услуг дополнительного образования детей</w:t>
            </w:r>
          </w:p>
        </w:tc>
      </w:tr>
      <w:tr w:rsidR="0028108A" w:rsidRPr="006863DE" w14:paraId="56052CA5" w14:textId="77777777" w:rsidTr="00AD7347">
        <w:tblPrEx>
          <w:tblBorders>
            <w:insideH w:val="none" w:sz="0" w:space="0" w:color="auto"/>
          </w:tblBorders>
        </w:tblPrEx>
        <w:trPr>
          <w:trHeight w:val="739"/>
        </w:trPr>
        <w:tc>
          <w:tcPr>
            <w:tcW w:w="567" w:type="dxa"/>
            <w:tcBorders>
              <w:top w:val="single" w:sz="4" w:space="0" w:color="auto"/>
              <w:bottom w:val="single" w:sz="4" w:space="0" w:color="auto"/>
            </w:tcBorders>
          </w:tcPr>
          <w:p w14:paraId="6777137F" w14:textId="77777777" w:rsidR="0028108A" w:rsidRPr="001363B2" w:rsidRDefault="0028108A" w:rsidP="0028108A">
            <w:pPr>
              <w:pStyle w:val="ConsPlusNormal0"/>
              <w:jc w:val="center"/>
              <w:rPr>
                <w:rFonts w:ascii="Times New Roman" w:hAnsi="Times New Roman" w:cs="Times New Roman"/>
                <w:sz w:val="20"/>
              </w:rPr>
            </w:pPr>
            <w:r w:rsidRPr="001363B2">
              <w:rPr>
                <w:rFonts w:ascii="Times New Roman" w:hAnsi="Times New Roman" w:cs="Times New Roman"/>
                <w:sz w:val="20"/>
              </w:rPr>
              <w:t>9.1.</w:t>
            </w:r>
          </w:p>
        </w:tc>
        <w:tc>
          <w:tcPr>
            <w:tcW w:w="2410" w:type="dxa"/>
            <w:tcBorders>
              <w:top w:val="single" w:sz="4" w:space="0" w:color="auto"/>
              <w:bottom w:val="single" w:sz="4" w:space="0" w:color="auto"/>
            </w:tcBorders>
          </w:tcPr>
          <w:p w14:paraId="5E33CF31" w14:textId="77777777" w:rsidR="0028108A" w:rsidRPr="001363B2" w:rsidRDefault="0028108A" w:rsidP="0028108A">
            <w:pPr>
              <w:pStyle w:val="ConsPlusNormal0"/>
              <w:rPr>
                <w:rFonts w:ascii="Times New Roman" w:hAnsi="Times New Roman" w:cs="Times New Roman"/>
                <w:sz w:val="20"/>
              </w:rPr>
            </w:pPr>
            <w:r w:rsidRPr="001363B2">
              <w:rPr>
                <w:rFonts w:ascii="Times New Roman" w:hAnsi="Times New Roman" w:cs="Times New Roman"/>
                <w:sz w:val="20"/>
              </w:rPr>
              <w:t>Повышение уровня профессиональной компетентности работников негосударственных организаций, реализующих дополнительные общеразвивающие программы, через участие в мероприятиях методической направленности (программы дополнительного профессионального образования, стажировки, семинары-практики и т.д.)</w:t>
            </w:r>
          </w:p>
        </w:tc>
        <w:tc>
          <w:tcPr>
            <w:tcW w:w="1634" w:type="dxa"/>
            <w:tcBorders>
              <w:top w:val="single" w:sz="4" w:space="0" w:color="auto"/>
              <w:bottom w:val="single" w:sz="4" w:space="0" w:color="auto"/>
            </w:tcBorders>
          </w:tcPr>
          <w:p w14:paraId="04A085C3" w14:textId="77777777" w:rsidR="0028108A" w:rsidRPr="001B3FF7" w:rsidRDefault="0028108A" w:rsidP="0028108A">
            <w:pPr>
              <w:pStyle w:val="ConsPlusNormal0"/>
              <w:rPr>
                <w:rFonts w:ascii="Times New Roman" w:hAnsi="Times New Roman" w:cs="Times New Roman"/>
                <w:sz w:val="20"/>
              </w:rPr>
            </w:pPr>
            <w:r w:rsidRPr="001B3FF7">
              <w:rPr>
                <w:rFonts w:ascii="Times New Roman" w:hAnsi="Times New Roman" w:cs="Times New Roman"/>
                <w:sz w:val="20"/>
              </w:rPr>
              <w:t>наличие рисков несоблюдения законодательства при оказании услуг по реализации дополнительных общеразвивающих программ</w:t>
            </w:r>
          </w:p>
        </w:tc>
        <w:tc>
          <w:tcPr>
            <w:tcW w:w="1566" w:type="dxa"/>
            <w:tcBorders>
              <w:top w:val="single" w:sz="4" w:space="0" w:color="auto"/>
              <w:bottom w:val="single" w:sz="4" w:space="0" w:color="auto"/>
            </w:tcBorders>
          </w:tcPr>
          <w:p w14:paraId="1D384017" w14:textId="77777777" w:rsidR="0028108A" w:rsidRPr="001B3FF7" w:rsidRDefault="0028108A" w:rsidP="0028108A">
            <w:pPr>
              <w:pStyle w:val="ConsPlusNormal0"/>
              <w:rPr>
                <w:rFonts w:ascii="Times New Roman" w:hAnsi="Times New Roman" w:cs="Times New Roman"/>
                <w:sz w:val="20"/>
              </w:rPr>
            </w:pPr>
            <w:r w:rsidRPr="001B3FF7">
              <w:rPr>
                <w:rFonts w:ascii="Times New Roman" w:hAnsi="Times New Roman" w:cs="Times New Roman"/>
                <w:sz w:val="20"/>
              </w:rPr>
              <w:t>оказание общественно полезной услуги «реализация дополнительных общеразвивающих программ» в соответствии с требованиями законодательства Российской Федерации</w:t>
            </w:r>
          </w:p>
        </w:tc>
        <w:tc>
          <w:tcPr>
            <w:tcW w:w="1538" w:type="dxa"/>
            <w:tcBorders>
              <w:top w:val="single" w:sz="4" w:space="0" w:color="auto"/>
              <w:bottom w:val="single" w:sz="4" w:space="0" w:color="auto"/>
            </w:tcBorders>
          </w:tcPr>
          <w:p w14:paraId="11FF7951" w14:textId="77777777" w:rsidR="0028108A" w:rsidRPr="001B3FF7" w:rsidRDefault="0028108A" w:rsidP="0028108A">
            <w:pPr>
              <w:pStyle w:val="ConsPlusNormal0"/>
              <w:rPr>
                <w:rFonts w:ascii="Times New Roman" w:hAnsi="Times New Roman" w:cs="Times New Roman"/>
                <w:color w:val="000000"/>
                <w:sz w:val="20"/>
              </w:rPr>
            </w:pPr>
            <w:r w:rsidRPr="001B3FF7">
              <w:rPr>
                <w:rFonts w:ascii="Times New Roman" w:hAnsi="Times New Roman" w:cs="Times New Roman"/>
                <w:color w:val="000000"/>
                <w:sz w:val="20"/>
              </w:rPr>
              <w:t xml:space="preserve">30 декабря 2019 30 декабря 2020 </w:t>
            </w:r>
          </w:p>
          <w:p w14:paraId="10DDCC6E" w14:textId="77777777" w:rsidR="0028108A" w:rsidRPr="001B3FF7" w:rsidRDefault="0028108A" w:rsidP="0028108A">
            <w:pPr>
              <w:pStyle w:val="ConsPlusNormal0"/>
              <w:rPr>
                <w:rFonts w:ascii="Times New Roman" w:hAnsi="Times New Roman" w:cs="Times New Roman"/>
                <w:sz w:val="20"/>
              </w:rPr>
            </w:pPr>
            <w:r w:rsidRPr="001B3FF7">
              <w:rPr>
                <w:rFonts w:ascii="Times New Roman" w:hAnsi="Times New Roman" w:cs="Times New Roman"/>
                <w:color w:val="000000"/>
                <w:sz w:val="20"/>
              </w:rPr>
              <w:t xml:space="preserve">30 декабря 2021 </w:t>
            </w:r>
          </w:p>
        </w:tc>
        <w:tc>
          <w:tcPr>
            <w:tcW w:w="1701" w:type="dxa"/>
            <w:tcBorders>
              <w:top w:val="single" w:sz="4" w:space="0" w:color="auto"/>
              <w:bottom w:val="single" w:sz="4" w:space="0" w:color="auto"/>
            </w:tcBorders>
          </w:tcPr>
          <w:p w14:paraId="27F84DB0" w14:textId="77777777" w:rsidR="0028108A" w:rsidRPr="001B3FF7" w:rsidRDefault="0028108A" w:rsidP="0028108A">
            <w:pPr>
              <w:pStyle w:val="ConsPlusNormal0"/>
              <w:rPr>
                <w:rFonts w:ascii="Times New Roman" w:hAnsi="Times New Roman" w:cs="Times New Roman"/>
                <w:sz w:val="20"/>
              </w:rPr>
            </w:pPr>
            <w:r w:rsidRPr="001B3FF7">
              <w:rPr>
                <w:rFonts w:ascii="Times New Roman" w:hAnsi="Times New Roman" w:cs="Times New Roman"/>
                <w:sz w:val="20"/>
              </w:rPr>
              <w:t>программы методических мероприятий</w:t>
            </w:r>
          </w:p>
        </w:tc>
        <w:tc>
          <w:tcPr>
            <w:tcW w:w="1418" w:type="dxa"/>
            <w:gridSpan w:val="2"/>
            <w:tcBorders>
              <w:top w:val="single" w:sz="4" w:space="0" w:color="auto"/>
              <w:bottom w:val="single" w:sz="4" w:space="0" w:color="auto"/>
            </w:tcBorders>
          </w:tcPr>
          <w:p w14:paraId="7BC9157A" w14:textId="77777777" w:rsidR="0028108A" w:rsidRPr="001B3FF7" w:rsidRDefault="007E21F9" w:rsidP="007E21F9">
            <w:pPr>
              <w:pStyle w:val="ConsPlusNormal0"/>
              <w:rPr>
                <w:rFonts w:ascii="Times New Roman" w:hAnsi="Times New Roman" w:cs="Times New Roman"/>
                <w:sz w:val="20"/>
              </w:rPr>
            </w:pPr>
            <w:r w:rsidRPr="007E21F9">
              <w:rPr>
                <w:rFonts w:ascii="Times New Roman" w:hAnsi="Times New Roman" w:cs="Times New Roman"/>
                <w:sz w:val="20"/>
              </w:rPr>
              <w:t xml:space="preserve">Управление по образованию </w:t>
            </w:r>
          </w:p>
        </w:tc>
        <w:tc>
          <w:tcPr>
            <w:tcW w:w="5334" w:type="dxa"/>
          </w:tcPr>
          <w:p w14:paraId="15401227" w14:textId="142E0FC6" w:rsidR="00BE4F72" w:rsidRPr="001B3FF7" w:rsidRDefault="00A21F84" w:rsidP="00A21F84">
            <w:pPr>
              <w:pStyle w:val="Default"/>
              <w:jc w:val="both"/>
              <w:rPr>
                <w:sz w:val="20"/>
                <w:szCs w:val="20"/>
              </w:rPr>
            </w:pPr>
            <w:r w:rsidRPr="00A21F84">
              <w:rPr>
                <w:sz w:val="20"/>
                <w:szCs w:val="20"/>
              </w:rPr>
              <w:t xml:space="preserve">Повышение уровня профессиональной компетентности работников негосударственных организаций, реализующих дополнительные общеразвивающие программы, через участие в мероприятиях методической направленности </w:t>
            </w:r>
            <w:proofErr w:type="gramStart"/>
            <w:r w:rsidRPr="00A21F84">
              <w:rPr>
                <w:sz w:val="20"/>
                <w:szCs w:val="20"/>
              </w:rPr>
              <w:t>в  2021</w:t>
            </w:r>
            <w:proofErr w:type="gramEnd"/>
            <w:r w:rsidRPr="00A21F84">
              <w:rPr>
                <w:sz w:val="20"/>
                <w:szCs w:val="20"/>
              </w:rPr>
              <w:t xml:space="preserve"> год</w:t>
            </w:r>
            <w:r>
              <w:rPr>
                <w:sz w:val="20"/>
                <w:szCs w:val="20"/>
              </w:rPr>
              <w:t>у</w:t>
            </w:r>
            <w:r w:rsidRPr="00A21F84">
              <w:rPr>
                <w:sz w:val="20"/>
                <w:szCs w:val="20"/>
              </w:rPr>
              <w:t xml:space="preserve"> не проводилось, в связи с отсутствием обращений от негосударственных организаций, реализующих дополнительные общеразвивающие программы.</w:t>
            </w:r>
          </w:p>
        </w:tc>
      </w:tr>
      <w:tr w:rsidR="0028108A" w:rsidRPr="006863DE" w14:paraId="04B2BE13" w14:textId="77777777" w:rsidTr="00AD7347">
        <w:tc>
          <w:tcPr>
            <w:tcW w:w="567" w:type="dxa"/>
          </w:tcPr>
          <w:p w14:paraId="1F8EA4EA" w14:textId="77777777" w:rsidR="0028108A" w:rsidRPr="001363B2" w:rsidRDefault="0028108A" w:rsidP="001C60B9">
            <w:pPr>
              <w:pStyle w:val="ConsPlusNormal0"/>
              <w:jc w:val="center"/>
              <w:outlineLvl w:val="2"/>
              <w:rPr>
                <w:rFonts w:ascii="Times New Roman" w:hAnsi="Times New Roman" w:cs="Times New Roman"/>
                <w:color w:val="000000"/>
                <w:sz w:val="20"/>
              </w:rPr>
            </w:pPr>
            <w:r w:rsidRPr="001363B2">
              <w:rPr>
                <w:rFonts w:ascii="Times New Roman" w:hAnsi="Times New Roman" w:cs="Times New Roman"/>
                <w:color w:val="000000"/>
                <w:sz w:val="20"/>
              </w:rPr>
              <w:t>10.</w:t>
            </w:r>
          </w:p>
        </w:tc>
        <w:tc>
          <w:tcPr>
            <w:tcW w:w="15601" w:type="dxa"/>
            <w:gridSpan w:val="8"/>
          </w:tcPr>
          <w:p w14:paraId="3E5958DC" w14:textId="77777777" w:rsidR="0028108A" w:rsidRPr="001363B2" w:rsidRDefault="0028108A" w:rsidP="001C60B9">
            <w:pPr>
              <w:pStyle w:val="ConsPlusNormal0"/>
              <w:jc w:val="center"/>
              <w:rPr>
                <w:rFonts w:ascii="Times New Roman" w:hAnsi="Times New Roman" w:cs="Times New Roman"/>
                <w:color w:val="000000"/>
                <w:sz w:val="20"/>
              </w:rPr>
            </w:pPr>
            <w:r w:rsidRPr="001363B2">
              <w:rPr>
                <w:rFonts w:ascii="Times New Roman" w:hAnsi="Times New Roman" w:cs="Times New Roman"/>
                <w:color w:val="000000"/>
                <w:sz w:val="20"/>
              </w:rPr>
              <w:t>Рынок услуг психолого-педагогического сопровождения детей с ограниченными возможностями здоровья</w:t>
            </w:r>
          </w:p>
        </w:tc>
      </w:tr>
      <w:tr w:rsidR="0028108A" w:rsidRPr="006863DE" w14:paraId="10B79D90" w14:textId="77777777" w:rsidTr="00AD7347">
        <w:tblPrEx>
          <w:tblBorders>
            <w:insideH w:val="none" w:sz="0" w:space="0" w:color="auto"/>
          </w:tblBorders>
        </w:tblPrEx>
        <w:trPr>
          <w:trHeight w:val="597"/>
        </w:trPr>
        <w:tc>
          <w:tcPr>
            <w:tcW w:w="567" w:type="dxa"/>
            <w:tcBorders>
              <w:top w:val="single" w:sz="4" w:space="0" w:color="auto"/>
              <w:bottom w:val="single" w:sz="4" w:space="0" w:color="auto"/>
            </w:tcBorders>
          </w:tcPr>
          <w:p w14:paraId="5832A3AF" w14:textId="77777777" w:rsidR="0028108A" w:rsidRPr="001363B2" w:rsidRDefault="0028108A" w:rsidP="0028108A">
            <w:pPr>
              <w:pStyle w:val="ConsPlusNormal0"/>
              <w:jc w:val="center"/>
              <w:rPr>
                <w:rFonts w:ascii="Times New Roman" w:hAnsi="Times New Roman" w:cs="Times New Roman"/>
                <w:color w:val="000000"/>
                <w:sz w:val="20"/>
              </w:rPr>
            </w:pPr>
            <w:r w:rsidRPr="001363B2">
              <w:rPr>
                <w:rFonts w:ascii="Times New Roman" w:hAnsi="Times New Roman" w:cs="Times New Roman"/>
                <w:color w:val="000000"/>
                <w:sz w:val="20"/>
              </w:rPr>
              <w:t>10.1.</w:t>
            </w:r>
          </w:p>
        </w:tc>
        <w:tc>
          <w:tcPr>
            <w:tcW w:w="2410" w:type="dxa"/>
            <w:tcBorders>
              <w:top w:val="single" w:sz="4" w:space="0" w:color="auto"/>
              <w:bottom w:val="single" w:sz="4" w:space="0" w:color="auto"/>
            </w:tcBorders>
          </w:tcPr>
          <w:p w14:paraId="29BE670A" w14:textId="77777777" w:rsidR="0028108A" w:rsidRPr="001363B2" w:rsidRDefault="0028108A" w:rsidP="0028108A">
            <w:pPr>
              <w:pStyle w:val="ConsPlusNormal0"/>
              <w:rPr>
                <w:rFonts w:ascii="Times New Roman" w:hAnsi="Times New Roman" w:cs="Times New Roman"/>
                <w:sz w:val="20"/>
              </w:rPr>
            </w:pPr>
            <w:r w:rsidRPr="001363B2">
              <w:rPr>
                <w:rFonts w:ascii="Times New Roman" w:hAnsi="Times New Roman" w:cs="Times New Roman"/>
                <w:sz w:val="20"/>
              </w:rPr>
              <w:t xml:space="preserve">Организация межведомственного взаимодействия в целях создания оптимальных условий для оказания услуг ранней диагностики, социализации и реабилитации детей с ограниченными возможностями здоровья (в возрасте до 6 лет), в том числе в частных негосударственных (немуниципальных) </w:t>
            </w:r>
            <w:r w:rsidRPr="001363B2">
              <w:rPr>
                <w:rFonts w:ascii="Times New Roman" w:hAnsi="Times New Roman" w:cs="Times New Roman"/>
                <w:sz w:val="20"/>
              </w:rPr>
              <w:lastRenderedPageBreak/>
              <w:t>организациях. Распространение наиболее эффективных механизмов финансовой и имущественной поддержки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634" w:type="dxa"/>
            <w:tcBorders>
              <w:top w:val="single" w:sz="4" w:space="0" w:color="auto"/>
              <w:bottom w:val="single" w:sz="4" w:space="0" w:color="auto"/>
            </w:tcBorders>
          </w:tcPr>
          <w:p w14:paraId="0883A4C8" w14:textId="77777777" w:rsidR="0028108A" w:rsidRPr="001B3FF7" w:rsidRDefault="0028108A" w:rsidP="0028108A">
            <w:pPr>
              <w:pStyle w:val="ConsPlusNormal0"/>
              <w:rPr>
                <w:rFonts w:ascii="Times New Roman" w:hAnsi="Times New Roman" w:cs="Times New Roman"/>
                <w:sz w:val="20"/>
              </w:rPr>
            </w:pPr>
            <w:r w:rsidRPr="001B3FF7">
              <w:rPr>
                <w:rFonts w:ascii="Times New Roman" w:hAnsi="Times New Roman" w:cs="Times New Roman"/>
                <w:sz w:val="20"/>
              </w:rPr>
              <w:lastRenderedPageBreak/>
              <w:t>отсутствие комплексной помощи в дошкольном образовании детей с ограниченными возможностями здоровья</w:t>
            </w:r>
          </w:p>
        </w:tc>
        <w:tc>
          <w:tcPr>
            <w:tcW w:w="1566" w:type="dxa"/>
            <w:tcBorders>
              <w:top w:val="single" w:sz="4" w:space="0" w:color="auto"/>
              <w:bottom w:val="single" w:sz="4" w:space="0" w:color="auto"/>
            </w:tcBorders>
          </w:tcPr>
          <w:p w14:paraId="3D553E56" w14:textId="77777777" w:rsidR="0028108A" w:rsidRPr="001B3FF7" w:rsidRDefault="0028108A" w:rsidP="0028108A">
            <w:pPr>
              <w:pStyle w:val="ConsPlusNormal0"/>
              <w:rPr>
                <w:rFonts w:ascii="Times New Roman" w:hAnsi="Times New Roman" w:cs="Times New Roman"/>
                <w:sz w:val="20"/>
              </w:rPr>
            </w:pPr>
            <w:r w:rsidRPr="001B3FF7">
              <w:rPr>
                <w:rFonts w:ascii="Times New Roman" w:hAnsi="Times New Roman" w:cs="Times New Roman"/>
                <w:sz w:val="20"/>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538" w:type="dxa"/>
            <w:tcBorders>
              <w:top w:val="single" w:sz="4" w:space="0" w:color="auto"/>
              <w:bottom w:val="single" w:sz="4" w:space="0" w:color="auto"/>
            </w:tcBorders>
          </w:tcPr>
          <w:p w14:paraId="0A452D21" w14:textId="77777777" w:rsidR="0028108A" w:rsidRPr="001B3FF7" w:rsidRDefault="0028108A" w:rsidP="0028108A">
            <w:pPr>
              <w:pStyle w:val="ConsPlusNormal0"/>
              <w:rPr>
                <w:rFonts w:ascii="Times New Roman" w:hAnsi="Times New Roman" w:cs="Times New Roman"/>
                <w:sz w:val="20"/>
              </w:rPr>
            </w:pPr>
            <w:r w:rsidRPr="001B3FF7">
              <w:rPr>
                <w:rFonts w:ascii="Times New Roman" w:hAnsi="Times New Roman" w:cs="Times New Roman"/>
                <w:sz w:val="20"/>
              </w:rPr>
              <w:t xml:space="preserve">30 декабря 2019 30 декабря 2020 </w:t>
            </w:r>
          </w:p>
          <w:p w14:paraId="1AE11432" w14:textId="77777777" w:rsidR="0028108A" w:rsidRPr="001B3FF7" w:rsidRDefault="0028108A" w:rsidP="0028108A">
            <w:pPr>
              <w:pStyle w:val="ConsPlusNormal0"/>
              <w:rPr>
                <w:rFonts w:ascii="Times New Roman" w:hAnsi="Times New Roman" w:cs="Times New Roman"/>
                <w:sz w:val="20"/>
              </w:rPr>
            </w:pPr>
            <w:r w:rsidRPr="001B3FF7">
              <w:rPr>
                <w:rFonts w:ascii="Times New Roman" w:hAnsi="Times New Roman" w:cs="Times New Roman"/>
                <w:sz w:val="20"/>
              </w:rPr>
              <w:t xml:space="preserve">30 декабря 2021 </w:t>
            </w:r>
          </w:p>
        </w:tc>
        <w:tc>
          <w:tcPr>
            <w:tcW w:w="1701" w:type="dxa"/>
            <w:tcBorders>
              <w:top w:val="single" w:sz="4" w:space="0" w:color="auto"/>
              <w:bottom w:val="single" w:sz="4" w:space="0" w:color="auto"/>
            </w:tcBorders>
          </w:tcPr>
          <w:p w14:paraId="47D08766" w14:textId="77777777" w:rsidR="0028108A" w:rsidRPr="001B3FF7" w:rsidRDefault="0028108A" w:rsidP="0028108A">
            <w:pPr>
              <w:pStyle w:val="ConsPlusNormal0"/>
              <w:rPr>
                <w:rFonts w:ascii="Times New Roman" w:hAnsi="Times New Roman" w:cs="Times New Roman"/>
                <w:sz w:val="20"/>
              </w:rPr>
            </w:pPr>
            <w:r w:rsidRPr="001B3FF7">
              <w:rPr>
                <w:rFonts w:ascii="Times New Roman" w:hAnsi="Times New Roman" w:cs="Times New Roman"/>
                <w:sz w:val="20"/>
              </w:rPr>
              <w:t>Информация в управление по экономике администрации города Пыть-Яха</w:t>
            </w:r>
          </w:p>
        </w:tc>
        <w:tc>
          <w:tcPr>
            <w:tcW w:w="1418" w:type="dxa"/>
            <w:gridSpan w:val="2"/>
            <w:tcBorders>
              <w:top w:val="single" w:sz="4" w:space="0" w:color="auto"/>
              <w:bottom w:val="single" w:sz="4" w:space="0" w:color="auto"/>
            </w:tcBorders>
          </w:tcPr>
          <w:p w14:paraId="25E7279A" w14:textId="77777777" w:rsidR="0028108A" w:rsidRPr="001B3FF7" w:rsidRDefault="007E21F9" w:rsidP="0028108A">
            <w:pPr>
              <w:pStyle w:val="ConsPlusNormal0"/>
              <w:rPr>
                <w:rFonts w:ascii="Times New Roman" w:hAnsi="Times New Roman" w:cs="Times New Roman"/>
                <w:sz w:val="20"/>
              </w:rPr>
            </w:pPr>
            <w:r>
              <w:rPr>
                <w:rFonts w:ascii="Times New Roman" w:hAnsi="Times New Roman" w:cs="Times New Roman"/>
                <w:sz w:val="20"/>
              </w:rPr>
              <w:t>Управление по образованию</w:t>
            </w:r>
            <w:r w:rsidR="0028108A" w:rsidRPr="001B3FF7">
              <w:rPr>
                <w:rFonts w:ascii="Times New Roman" w:hAnsi="Times New Roman" w:cs="Times New Roman"/>
                <w:sz w:val="20"/>
              </w:rPr>
              <w:t xml:space="preserve">; </w:t>
            </w:r>
          </w:p>
          <w:p w14:paraId="2FE706BA" w14:textId="77777777" w:rsidR="0028108A" w:rsidRPr="001B3FF7" w:rsidRDefault="0028108A" w:rsidP="0028108A">
            <w:pPr>
              <w:pStyle w:val="ConsPlusNormal0"/>
              <w:rPr>
                <w:rFonts w:ascii="Times New Roman" w:hAnsi="Times New Roman" w:cs="Times New Roman"/>
                <w:sz w:val="20"/>
              </w:rPr>
            </w:pPr>
            <w:r w:rsidRPr="001B3FF7">
              <w:rPr>
                <w:rFonts w:ascii="Times New Roman" w:hAnsi="Times New Roman" w:cs="Times New Roman"/>
                <w:sz w:val="20"/>
              </w:rPr>
              <w:t>Отдел по физической культуре и спорту</w:t>
            </w:r>
          </w:p>
        </w:tc>
        <w:tc>
          <w:tcPr>
            <w:tcW w:w="5334" w:type="dxa"/>
          </w:tcPr>
          <w:p w14:paraId="0449726E" w14:textId="200BA01F" w:rsidR="0066050E" w:rsidRPr="001B3FF7" w:rsidRDefault="004A2307" w:rsidP="001C5D55">
            <w:pPr>
              <w:pStyle w:val="Default"/>
              <w:jc w:val="both"/>
              <w:rPr>
                <w:color w:val="auto"/>
                <w:sz w:val="20"/>
                <w:szCs w:val="20"/>
              </w:rPr>
            </w:pPr>
            <w:r w:rsidRPr="001B3FF7">
              <w:rPr>
                <w:color w:val="auto"/>
                <w:sz w:val="20"/>
                <w:szCs w:val="20"/>
              </w:rPr>
              <w:t xml:space="preserve">        </w:t>
            </w:r>
            <w:r w:rsidR="00A21F84" w:rsidRPr="00A21F84">
              <w:rPr>
                <w:sz w:val="20"/>
                <w:szCs w:val="20"/>
              </w:rPr>
              <w:t xml:space="preserve">Услуги ранней диагностики социализации и реабилитации детей с ограниченными возможностями здоровья оказываются в муниципальных дошкольных образовательных организациях, в рамках осуществления образовательной деятельности по адаптированным основным образовательным программам. В муниципальных дошкольных организациях созданы специальные условия для получения образования обучающихся с ограниченными возможностями здоровья. При наличии потенциального поставщика услуг в данной области, возможно рассмотрение вопроса о передаче данной услуги на исполнение частной организации (НКО, СОНКО). Кроме того, на базе МАУ «Спортивный комплекс» функционирует отделение адаптивной физической культуры (распоряжение администрации города Пыть-Яха от 10.09.2019 №2090-ра). </w:t>
            </w:r>
            <w:r w:rsidR="00A21F84" w:rsidRPr="00A21F84">
              <w:rPr>
                <w:sz w:val="20"/>
                <w:szCs w:val="20"/>
              </w:rPr>
              <w:lastRenderedPageBreak/>
              <w:t>Разработаны и реализуются программы физкультурно-оздоровительной направленности для детей с ограниченными возможностями, в том числе для лиц с ментальными нарушениями, под руководством инструкторов отделения адаптивной физической культуры: - программа «Физкультурно-оздоровительной направленности средствами адаптивной физической культуры для инвалидов до 18 лет»; - программа «Физкультурно-оздоровительной направленности средствами адаптивной физической культуры для детей – инвалидов по плаванию «</w:t>
            </w:r>
            <w:proofErr w:type="spellStart"/>
            <w:r w:rsidR="00A21F84" w:rsidRPr="00A21F84">
              <w:rPr>
                <w:sz w:val="20"/>
                <w:szCs w:val="20"/>
              </w:rPr>
              <w:t>Мама+ребенок</w:t>
            </w:r>
            <w:proofErr w:type="spellEnd"/>
            <w:r w:rsidR="00A21F84" w:rsidRPr="00A21F84">
              <w:rPr>
                <w:sz w:val="20"/>
                <w:szCs w:val="20"/>
              </w:rPr>
              <w:t>» (группа детей от 3 до 10 лет). Ежегодно по данному направлению отделом по физической культуре и спорту администрации г. Пыть-Ях разрабатывается план мероприятий по реализации перечня физкультурно-оздоровительных мероприятий, предусмотренных в ИПРА инвалида, формируются списки, а также оказывается консультативная помощь по направлению лиц с ограниченными возможностями в учреждения спорта города для оздоровления. Частные организации, оказывающих услуги ранней диагностики, социализации и реабилитации детей с ограниченными возможностями здоровья (в возрасте до 6 лет) за отчетный период отсутствуют</w:t>
            </w:r>
            <w:r w:rsidR="00A21F84">
              <w:rPr>
                <w:sz w:val="20"/>
                <w:szCs w:val="20"/>
              </w:rPr>
              <w:t>.</w:t>
            </w:r>
          </w:p>
        </w:tc>
      </w:tr>
      <w:tr w:rsidR="0028108A" w:rsidRPr="006863DE" w14:paraId="7B689985" w14:textId="77777777" w:rsidTr="00AD7347">
        <w:tblPrEx>
          <w:tblBorders>
            <w:insideH w:val="none" w:sz="0" w:space="0" w:color="auto"/>
          </w:tblBorders>
        </w:tblPrEx>
        <w:trPr>
          <w:trHeight w:val="40"/>
        </w:trPr>
        <w:tc>
          <w:tcPr>
            <w:tcW w:w="567" w:type="dxa"/>
            <w:tcBorders>
              <w:bottom w:val="single" w:sz="4" w:space="0" w:color="auto"/>
            </w:tcBorders>
          </w:tcPr>
          <w:p w14:paraId="6F24483E" w14:textId="77777777" w:rsidR="0028108A" w:rsidRPr="007E21F9" w:rsidRDefault="0028108A" w:rsidP="0028108A">
            <w:pPr>
              <w:pStyle w:val="ConsPlusNormal0"/>
              <w:jc w:val="center"/>
              <w:rPr>
                <w:rFonts w:ascii="Times New Roman" w:hAnsi="Times New Roman" w:cs="Times New Roman"/>
                <w:color w:val="000000"/>
                <w:sz w:val="20"/>
              </w:rPr>
            </w:pPr>
            <w:r w:rsidRPr="007E21F9">
              <w:rPr>
                <w:rFonts w:ascii="Times New Roman" w:hAnsi="Times New Roman" w:cs="Times New Roman"/>
                <w:color w:val="000000"/>
                <w:sz w:val="20"/>
              </w:rPr>
              <w:lastRenderedPageBreak/>
              <w:t>10.2</w:t>
            </w:r>
          </w:p>
        </w:tc>
        <w:tc>
          <w:tcPr>
            <w:tcW w:w="2410" w:type="dxa"/>
            <w:tcBorders>
              <w:bottom w:val="single" w:sz="4" w:space="0" w:color="auto"/>
            </w:tcBorders>
          </w:tcPr>
          <w:p w14:paraId="5DF475CC" w14:textId="77777777" w:rsidR="0028108A" w:rsidRPr="007E21F9" w:rsidRDefault="0028108A" w:rsidP="0028108A">
            <w:pPr>
              <w:pStyle w:val="ConsPlusNormal0"/>
              <w:rPr>
                <w:rFonts w:ascii="Times New Roman" w:hAnsi="Times New Roman" w:cs="Times New Roman"/>
                <w:color w:val="000000"/>
                <w:sz w:val="20"/>
              </w:rPr>
            </w:pPr>
            <w:r w:rsidRPr="007E21F9">
              <w:rPr>
                <w:rFonts w:ascii="Times New Roman" w:hAnsi="Times New Roman" w:cs="Times New Roman"/>
                <w:color w:val="000000"/>
                <w:sz w:val="20"/>
              </w:rPr>
              <w:t>Оказание организационно-консультативной и информационно-методической помощи частным организациям, оказывающим услуги ранней диагностики, социализации и реабилитации детей с ограниченными возможностями здоровья (в возрасте до 6 лет).</w:t>
            </w:r>
          </w:p>
        </w:tc>
        <w:tc>
          <w:tcPr>
            <w:tcW w:w="1634" w:type="dxa"/>
            <w:tcBorders>
              <w:bottom w:val="single" w:sz="4" w:space="0" w:color="auto"/>
            </w:tcBorders>
          </w:tcPr>
          <w:p w14:paraId="0657F5F2" w14:textId="77777777" w:rsidR="0028108A" w:rsidRPr="007E21F9" w:rsidRDefault="0028108A" w:rsidP="0028108A">
            <w:pPr>
              <w:pStyle w:val="ConsPlusNormal0"/>
              <w:rPr>
                <w:rFonts w:ascii="Times New Roman" w:hAnsi="Times New Roman" w:cs="Times New Roman"/>
                <w:color w:val="000000"/>
                <w:sz w:val="20"/>
              </w:rPr>
            </w:pPr>
            <w:r w:rsidRPr="007E21F9">
              <w:rPr>
                <w:rFonts w:ascii="Times New Roman" w:hAnsi="Times New Roman" w:cs="Times New Roman"/>
                <w:color w:val="000000"/>
                <w:sz w:val="20"/>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дополнительного образования</w:t>
            </w:r>
          </w:p>
        </w:tc>
        <w:tc>
          <w:tcPr>
            <w:tcW w:w="1566" w:type="dxa"/>
            <w:tcBorders>
              <w:bottom w:val="single" w:sz="4" w:space="0" w:color="auto"/>
            </w:tcBorders>
          </w:tcPr>
          <w:p w14:paraId="7782E86D" w14:textId="77777777" w:rsidR="0028108A" w:rsidRPr="007E21F9" w:rsidRDefault="0028108A" w:rsidP="0028108A">
            <w:pPr>
              <w:pStyle w:val="ConsPlusNormal0"/>
              <w:rPr>
                <w:rFonts w:ascii="Times New Roman" w:hAnsi="Times New Roman" w:cs="Times New Roman"/>
                <w:color w:val="000000"/>
                <w:sz w:val="20"/>
              </w:rPr>
            </w:pPr>
            <w:r w:rsidRPr="007E21F9">
              <w:rPr>
                <w:rFonts w:ascii="Times New Roman" w:hAnsi="Times New Roman" w:cs="Times New Roman"/>
                <w:color w:val="000000"/>
                <w:sz w:val="20"/>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538" w:type="dxa"/>
            <w:tcBorders>
              <w:bottom w:val="single" w:sz="4" w:space="0" w:color="auto"/>
            </w:tcBorders>
          </w:tcPr>
          <w:p w14:paraId="741BA18B" w14:textId="77777777" w:rsidR="0028108A" w:rsidRPr="007E21F9" w:rsidRDefault="0028108A" w:rsidP="0028108A">
            <w:pPr>
              <w:pStyle w:val="ConsPlusNormal0"/>
              <w:rPr>
                <w:rFonts w:ascii="Times New Roman" w:hAnsi="Times New Roman" w:cs="Times New Roman"/>
                <w:color w:val="000000"/>
                <w:sz w:val="20"/>
              </w:rPr>
            </w:pPr>
            <w:r w:rsidRPr="007E21F9">
              <w:rPr>
                <w:rFonts w:ascii="Times New Roman" w:hAnsi="Times New Roman" w:cs="Times New Roman"/>
                <w:color w:val="000000"/>
                <w:sz w:val="20"/>
              </w:rPr>
              <w:t xml:space="preserve">30 декабря 2019 </w:t>
            </w:r>
          </w:p>
          <w:p w14:paraId="63114CC0" w14:textId="77777777" w:rsidR="0028108A" w:rsidRPr="007E21F9" w:rsidRDefault="0028108A" w:rsidP="0028108A">
            <w:pPr>
              <w:pStyle w:val="ConsPlusNormal0"/>
              <w:rPr>
                <w:rFonts w:ascii="Times New Roman" w:hAnsi="Times New Roman" w:cs="Times New Roman"/>
                <w:color w:val="000000"/>
                <w:sz w:val="20"/>
              </w:rPr>
            </w:pPr>
            <w:r w:rsidRPr="007E21F9">
              <w:rPr>
                <w:rFonts w:ascii="Times New Roman" w:hAnsi="Times New Roman" w:cs="Times New Roman"/>
                <w:color w:val="000000"/>
                <w:sz w:val="20"/>
              </w:rPr>
              <w:t xml:space="preserve">30 декабря 2020 </w:t>
            </w:r>
          </w:p>
          <w:p w14:paraId="29BA5A50" w14:textId="77777777" w:rsidR="0028108A" w:rsidRPr="007E21F9" w:rsidRDefault="0028108A" w:rsidP="0028108A">
            <w:pPr>
              <w:pStyle w:val="ConsPlusNormal0"/>
              <w:rPr>
                <w:rFonts w:ascii="Times New Roman" w:hAnsi="Times New Roman" w:cs="Times New Roman"/>
                <w:color w:val="000000"/>
                <w:sz w:val="20"/>
              </w:rPr>
            </w:pPr>
            <w:r w:rsidRPr="007E21F9">
              <w:rPr>
                <w:rFonts w:ascii="Times New Roman" w:hAnsi="Times New Roman" w:cs="Times New Roman"/>
                <w:color w:val="000000"/>
                <w:sz w:val="20"/>
              </w:rPr>
              <w:t xml:space="preserve">30 декабря 2021 </w:t>
            </w:r>
          </w:p>
        </w:tc>
        <w:tc>
          <w:tcPr>
            <w:tcW w:w="1701" w:type="dxa"/>
            <w:tcBorders>
              <w:bottom w:val="single" w:sz="4" w:space="0" w:color="auto"/>
            </w:tcBorders>
          </w:tcPr>
          <w:p w14:paraId="6D276C80" w14:textId="77777777" w:rsidR="0028108A" w:rsidRPr="007E21F9" w:rsidRDefault="0028108A" w:rsidP="0028108A">
            <w:pPr>
              <w:pStyle w:val="ConsPlusNormal0"/>
              <w:rPr>
                <w:rFonts w:ascii="Times New Roman" w:hAnsi="Times New Roman" w:cs="Times New Roman"/>
                <w:color w:val="000000"/>
                <w:sz w:val="20"/>
              </w:rPr>
            </w:pPr>
            <w:r w:rsidRPr="007E21F9">
              <w:rPr>
                <w:rFonts w:ascii="Times New Roman" w:hAnsi="Times New Roman" w:cs="Times New Roman"/>
                <w:color w:val="000000"/>
                <w:sz w:val="20"/>
              </w:rPr>
              <w:t>Информация в управление по экономике администрации города Пыть-Яха</w:t>
            </w:r>
          </w:p>
        </w:tc>
        <w:tc>
          <w:tcPr>
            <w:tcW w:w="1418" w:type="dxa"/>
            <w:gridSpan w:val="2"/>
            <w:tcBorders>
              <w:bottom w:val="single" w:sz="4" w:space="0" w:color="auto"/>
            </w:tcBorders>
          </w:tcPr>
          <w:p w14:paraId="1C7A689B" w14:textId="77777777" w:rsidR="0028108A" w:rsidRPr="007E21F9" w:rsidRDefault="007E21F9" w:rsidP="007E21F9">
            <w:pPr>
              <w:pStyle w:val="ConsPlusNormal0"/>
              <w:rPr>
                <w:rFonts w:ascii="Times New Roman" w:hAnsi="Times New Roman" w:cs="Times New Roman"/>
                <w:color w:val="000000"/>
                <w:sz w:val="20"/>
              </w:rPr>
            </w:pPr>
            <w:r>
              <w:rPr>
                <w:rFonts w:ascii="Times New Roman" w:hAnsi="Times New Roman" w:cs="Times New Roman"/>
                <w:color w:val="000000"/>
                <w:sz w:val="20"/>
              </w:rPr>
              <w:t>Управление по образованию</w:t>
            </w:r>
          </w:p>
        </w:tc>
        <w:tc>
          <w:tcPr>
            <w:tcW w:w="5334" w:type="dxa"/>
            <w:tcBorders>
              <w:top w:val="single" w:sz="4" w:space="0" w:color="auto"/>
            </w:tcBorders>
          </w:tcPr>
          <w:p w14:paraId="7C379553" w14:textId="500D476C" w:rsidR="0028108A" w:rsidRPr="001B3FF7" w:rsidRDefault="00EA66CC" w:rsidP="00BE4F72">
            <w:pPr>
              <w:pStyle w:val="Default"/>
              <w:jc w:val="both"/>
              <w:rPr>
                <w:sz w:val="20"/>
                <w:szCs w:val="20"/>
              </w:rPr>
            </w:pPr>
            <w:r w:rsidRPr="007E21F9">
              <w:rPr>
                <w:sz w:val="20"/>
                <w:szCs w:val="20"/>
              </w:rPr>
              <w:t xml:space="preserve">          </w:t>
            </w:r>
            <w:r w:rsidR="00A21F84" w:rsidRPr="00A21F84">
              <w:rPr>
                <w:sz w:val="20"/>
                <w:szCs w:val="20"/>
              </w:rPr>
              <w:t>При наличии потенциального поставщика услуг в данном направлении, услуга будет передана на исполнение частной организации (НКО, СОНКО). В случае необходимости управлением по образованию будет оказана организационно-консультативная и информационно-методическая помощь.</w:t>
            </w:r>
          </w:p>
        </w:tc>
      </w:tr>
      <w:tr w:rsidR="0028108A" w:rsidRPr="006863DE" w14:paraId="6A49306C" w14:textId="77777777" w:rsidTr="00AD7347">
        <w:tblPrEx>
          <w:tblBorders>
            <w:insideH w:val="none" w:sz="0" w:space="0" w:color="auto"/>
          </w:tblBorders>
        </w:tblPrEx>
        <w:tc>
          <w:tcPr>
            <w:tcW w:w="567" w:type="dxa"/>
            <w:tcBorders>
              <w:top w:val="single" w:sz="4" w:space="0" w:color="auto"/>
              <w:bottom w:val="single" w:sz="4" w:space="0" w:color="auto"/>
            </w:tcBorders>
          </w:tcPr>
          <w:p w14:paraId="76D673A2" w14:textId="77777777" w:rsidR="0028108A" w:rsidRPr="001363B2" w:rsidRDefault="0028108A" w:rsidP="001C60B9">
            <w:pPr>
              <w:pStyle w:val="ConsPlusNormal0"/>
              <w:jc w:val="center"/>
              <w:outlineLvl w:val="2"/>
              <w:rPr>
                <w:rFonts w:ascii="Times New Roman" w:hAnsi="Times New Roman" w:cs="Times New Roman"/>
                <w:sz w:val="20"/>
              </w:rPr>
            </w:pPr>
            <w:r w:rsidRPr="001363B2">
              <w:rPr>
                <w:rFonts w:ascii="Times New Roman" w:hAnsi="Times New Roman" w:cs="Times New Roman"/>
                <w:sz w:val="20"/>
              </w:rPr>
              <w:t>11.</w:t>
            </w:r>
          </w:p>
        </w:tc>
        <w:tc>
          <w:tcPr>
            <w:tcW w:w="15601" w:type="dxa"/>
            <w:gridSpan w:val="8"/>
            <w:tcBorders>
              <w:top w:val="single" w:sz="4" w:space="0" w:color="auto"/>
              <w:bottom w:val="single" w:sz="4" w:space="0" w:color="auto"/>
            </w:tcBorders>
          </w:tcPr>
          <w:p w14:paraId="1C1EF27C" w14:textId="77777777" w:rsidR="0028108A" w:rsidRPr="006863DE" w:rsidRDefault="0028108A" w:rsidP="001C60B9">
            <w:pPr>
              <w:pStyle w:val="ConsPlusNormal0"/>
              <w:jc w:val="center"/>
              <w:rPr>
                <w:rFonts w:ascii="Times New Roman" w:hAnsi="Times New Roman" w:cs="Times New Roman"/>
                <w:sz w:val="20"/>
              </w:rPr>
            </w:pPr>
            <w:r w:rsidRPr="006863DE">
              <w:rPr>
                <w:rFonts w:ascii="Times New Roman" w:hAnsi="Times New Roman" w:cs="Times New Roman"/>
                <w:sz w:val="20"/>
              </w:rPr>
              <w:t>Рынок благоустройства городской среды</w:t>
            </w:r>
          </w:p>
        </w:tc>
      </w:tr>
      <w:tr w:rsidR="00254318" w:rsidRPr="00254318" w14:paraId="40CF57B8" w14:textId="77777777" w:rsidTr="00AD7347">
        <w:tblPrEx>
          <w:tblBorders>
            <w:insideH w:val="none" w:sz="0" w:space="0" w:color="auto"/>
          </w:tblBorders>
        </w:tblPrEx>
        <w:trPr>
          <w:trHeight w:val="314"/>
        </w:trPr>
        <w:tc>
          <w:tcPr>
            <w:tcW w:w="567" w:type="dxa"/>
            <w:tcBorders>
              <w:top w:val="single" w:sz="4" w:space="0" w:color="auto"/>
              <w:bottom w:val="single" w:sz="4" w:space="0" w:color="auto"/>
            </w:tcBorders>
          </w:tcPr>
          <w:p w14:paraId="14D393FA" w14:textId="77777777" w:rsidR="0028108A" w:rsidRPr="001363B2" w:rsidRDefault="0028108A" w:rsidP="0028108A">
            <w:pPr>
              <w:pStyle w:val="ConsPlusNormal0"/>
              <w:jc w:val="center"/>
              <w:rPr>
                <w:rFonts w:ascii="Times New Roman" w:hAnsi="Times New Roman" w:cs="Times New Roman"/>
                <w:sz w:val="20"/>
              </w:rPr>
            </w:pPr>
            <w:r w:rsidRPr="001363B2">
              <w:rPr>
                <w:rFonts w:ascii="Times New Roman" w:hAnsi="Times New Roman" w:cs="Times New Roman"/>
                <w:sz w:val="20"/>
              </w:rPr>
              <w:t>11.1.</w:t>
            </w:r>
          </w:p>
        </w:tc>
        <w:tc>
          <w:tcPr>
            <w:tcW w:w="2410" w:type="dxa"/>
            <w:tcBorders>
              <w:top w:val="single" w:sz="4" w:space="0" w:color="auto"/>
              <w:bottom w:val="single" w:sz="4" w:space="0" w:color="auto"/>
            </w:tcBorders>
          </w:tcPr>
          <w:p w14:paraId="13E09126" w14:textId="77777777" w:rsidR="0028108A" w:rsidRPr="001B3FF7" w:rsidRDefault="0028108A" w:rsidP="0028108A">
            <w:pPr>
              <w:pStyle w:val="ConsPlusNormal0"/>
              <w:rPr>
                <w:rFonts w:ascii="Times New Roman" w:hAnsi="Times New Roman" w:cs="Times New Roman"/>
                <w:sz w:val="20"/>
              </w:rPr>
            </w:pPr>
            <w:r w:rsidRPr="001B3FF7">
              <w:rPr>
                <w:rFonts w:ascii="Times New Roman" w:hAnsi="Times New Roman" w:cs="Times New Roman"/>
                <w:sz w:val="20"/>
              </w:rPr>
              <w:t xml:space="preserve">Реализация мероприятий по благоустройству </w:t>
            </w:r>
            <w:r w:rsidRPr="001B3FF7">
              <w:rPr>
                <w:rFonts w:ascii="Times New Roman" w:hAnsi="Times New Roman" w:cs="Times New Roman"/>
                <w:sz w:val="20"/>
              </w:rPr>
              <w:lastRenderedPageBreak/>
              <w:t>общественных территорий муниципальных образований, нуждающихся в благоустройстве по итогам проведенной инвентаризации</w:t>
            </w:r>
          </w:p>
        </w:tc>
        <w:tc>
          <w:tcPr>
            <w:tcW w:w="1634" w:type="dxa"/>
            <w:tcBorders>
              <w:top w:val="single" w:sz="4" w:space="0" w:color="auto"/>
              <w:bottom w:val="single" w:sz="4" w:space="0" w:color="auto"/>
            </w:tcBorders>
          </w:tcPr>
          <w:p w14:paraId="292D228B" w14:textId="77777777" w:rsidR="0028108A" w:rsidRPr="001B3FF7" w:rsidRDefault="0028108A" w:rsidP="0028108A">
            <w:pPr>
              <w:pStyle w:val="ConsPlusNormal0"/>
              <w:rPr>
                <w:rFonts w:ascii="Times New Roman" w:hAnsi="Times New Roman" w:cs="Times New Roman"/>
                <w:sz w:val="20"/>
              </w:rPr>
            </w:pPr>
            <w:r w:rsidRPr="001B3FF7">
              <w:rPr>
                <w:rFonts w:ascii="Times New Roman" w:hAnsi="Times New Roman" w:cs="Times New Roman"/>
                <w:sz w:val="20"/>
              </w:rPr>
              <w:lastRenderedPageBreak/>
              <w:t xml:space="preserve">необходимость приведения </w:t>
            </w:r>
            <w:r w:rsidRPr="001B3FF7">
              <w:rPr>
                <w:rFonts w:ascii="Times New Roman" w:hAnsi="Times New Roman" w:cs="Times New Roman"/>
                <w:sz w:val="20"/>
              </w:rPr>
              <w:lastRenderedPageBreak/>
              <w:t>общественных территорий в надлежащее состояние</w:t>
            </w:r>
          </w:p>
        </w:tc>
        <w:tc>
          <w:tcPr>
            <w:tcW w:w="1566" w:type="dxa"/>
            <w:tcBorders>
              <w:top w:val="single" w:sz="4" w:space="0" w:color="auto"/>
              <w:bottom w:val="single" w:sz="4" w:space="0" w:color="auto"/>
            </w:tcBorders>
          </w:tcPr>
          <w:p w14:paraId="4392E9C4" w14:textId="77777777" w:rsidR="0028108A" w:rsidRPr="001B3FF7" w:rsidRDefault="0028108A" w:rsidP="0028108A">
            <w:pPr>
              <w:pStyle w:val="ConsPlusNormal0"/>
              <w:rPr>
                <w:rFonts w:ascii="Times New Roman" w:hAnsi="Times New Roman" w:cs="Times New Roman"/>
                <w:sz w:val="20"/>
              </w:rPr>
            </w:pPr>
            <w:r w:rsidRPr="001B3FF7">
              <w:rPr>
                <w:rFonts w:ascii="Times New Roman" w:hAnsi="Times New Roman" w:cs="Times New Roman"/>
                <w:sz w:val="20"/>
              </w:rPr>
              <w:lastRenderedPageBreak/>
              <w:t xml:space="preserve">создание условий для </w:t>
            </w:r>
            <w:r w:rsidRPr="001B3FF7">
              <w:rPr>
                <w:rFonts w:ascii="Times New Roman" w:hAnsi="Times New Roman" w:cs="Times New Roman"/>
                <w:sz w:val="20"/>
              </w:rPr>
              <w:lastRenderedPageBreak/>
              <w:t>развития конкуренции на рынке благоустройства городской среды</w:t>
            </w:r>
          </w:p>
        </w:tc>
        <w:tc>
          <w:tcPr>
            <w:tcW w:w="1538" w:type="dxa"/>
            <w:tcBorders>
              <w:top w:val="single" w:sz="4" w:space="0" w:color="auto"/>
              <w:bottom w:val="single" w:sz="4" w:space="0" w:color="auto"/>
            </w:tcBorders>
          </w:tcPr>
          <w:p w14:paraId="761ED1AD" w14:textId="77777777" w:rsidR="0028108A" w:rsidRPr="001B3FF7" w:rsidRDefault="0028108A" w:rsidP="0028108A">
            <w:pPr>
              <w:pStyle w:val="ConsPlusNormal0"/>
              <w:rPr>
                <w:rFonts w:ascii="Times New Roman" w:hAnsi="Times New Roman" w:cs="Times New Roman"/>
                <w:sz w:val="20"/>
              </w:rPr>
            </w:pPr>
            <w:r w:rsidRPr="001B3FF7">
              <w:rPr>
                <w:rFonts w:ascii="Times New Roman" w:hAnsi="Times New Roman" w:cs="Times New Roman"/>
                <w:sz w:val="20"/>
              </w:rPr>
              <w:lastRenderedPageBreak/>
              <w:t>30 декабря 2019</w:t>
            </w:r>
          </w:p>
          <w:p w14:paraId="175ED302" w14:textId="77777777" w:rsidR="0028108A" w:rsidRPr="001B3FF7" w:rsidRDefault="0028108A" w:rsidP="0028108A">
            <w:pPr>
              <w:pStyle w:val="ConsPlusNormal0"/>
              <w:rPr>
                <w:rFonts w:ascii="Times New Roman" w:hAnsi="Times New Roman" w:cs="Times New Roman"/>
                <w:sz w:val="20"/>
              </w:rPr>
            </w:pPr>
            <w:r w:rsidRPr="001B3FF7">
              <w:rPr>
                <w:rFonts w:ascii="Times New Roman" w:hAnsi="Times New Roman" w:cs="Times New Roman"/>
                <w:sz w:val="20"/>
              </w:rPr>
              <w:t xml:space="preserve">30 декабря 2020 </w:t>
            </w:r>
            <w:r w:rsidRPr="001B3FF7">
              <w:rPr>
                <w:rFonts w:ascii="Times New Roman" w:hAnsi="Times New Roman" w:cs="Times New Roman"/>
                <w:sz w:val="20"/>
              </w:rPr>
              <w:lastRenderedPageBreak/>
              <w:t xml:space="preserve">30 декабря 2021 </w:t>
            </w:r>
          </w:p>
        </w:tc>
        <w:tc>
          <w:tcPr>
            <w:tcW w:w="1701" w:type="dxa"/>
            <w:tcBorders>
              <w:top w:val="single" w:sz="4" w:space="0" w:color="auto"/>
              <w:bottom w:val="single" w:sz="4" w:space="0" w:color="auto"/>
            </w:tcBorders>
          </w:tcPr>
          <w:p w14:paraId="2BD1C2A1" w14:textId="77777777" w:rsidR="0028108A" w:rsidRPr="001B3FF7" w:rsidRDefault="0028108A" w:rsidP="0028108A">
            <w:pPr>
              <w:pStyle w:val="ConsPlusNormal0"/>
              <w:rPr>
                <w:rFonts w:ascii="Times New Roman" w:hAnsi="Times New Roman" w:cs="Times New Roman"/>
                <w:sz w:val="20"/>
              </w:rPr>
            </w:pPr>
            <w:r w:rsidRPr="001B3FF7">
              <w:rPr>
                <w:rFonts w:ascii="Times New Roman" w:hAnsi="Times New Roman" w:cs="Times New Roman"/>
                <w:sz w:val="20"/>
              </w:rPr>
              <w:lastRenderedPageBreak/>
              <w:t xml:space="preserve">Информация в управление по </w:t>
            </w:r>
            <w:r w:rsidRPr="001B3FF7">
              <w:rPr>
                <w:rFonts w:ascii="Times New Roman" w:hAnsi="Times New Roman" w:cs="Times New Roman"/>
                <w:sz w:val="20"/>
              </w:rPr>
              <w:lastRenderedPageBreak/>
              <w:t>экономике администрации города Пыть-Яха</w:t>
            </w:r>
          </w:p>
        </w:tc>
        <w:tc>
          <w:tcPr>
            <w:tcW w:w="1418" w:type="dxa"/>
            <w:gridSpan w:val="2"/>
            <w:tcBorders>
              <w:top w:val="single" w:sz="4" w:space="0" w:color="auto"/>
              <w:bottom w:val="single" w:sz="4" w:space="0" w:color="auto"/>
            </w:tcBorders>
          </w:tcPr>
          <w:p w14:paraId="2924583B" w14:textId="77777777" w:rsidR="0028108A" w:rsidRPr="001B3FF7" w:rsidRDefault="0028108A" w:rsidP="0028108A">
            <w:pPr>
              <w:pStyle w:val="ConsPlusNormal0"/>
              <w:rPr>
                <w:rFonts w:ascii="Times New Roman" w:hAnsi="Times New Roman" w:cs="Times New Roman"/>
                <w:sz w:val="20"/>
              </w:rPr>
            </w:pPr>
            <w:r w:rsidRPr="001B3FF7">
              <w:rPr>
                <w:rFonts w:ascii="Times New Roman" w:hAnsi="Times New Roman" w:cs="Times New Roman"/>
                <w:sz w:val="20"/>
              </w:rPr>
              <w:lastRenderedPageBreak/>
              <w:t>Управление по жилищно-</w:t>
            </w:r>
            <w:r w:rsidRPr="001B3FF7">
              <w:rPr>
                <w:rFonts w:ascii="Times New Roman" w:hAnsi="Times New Roman" w:cs="Times New Roman"/>
                <w:sz w:val="20"/>
              </w:rPr>
              <w:lastRenderedPageBreak/>
              <w:t>коммунальному комплексу, транспорту и дорогам</w:t>
            </w:r>
          </w:p>
        </w:tc>
        <w:tc>
          <w:tcPr>
            <w:tcW w:w="5334" w:type="dxa"/>
            <w:tcBorders>
              <w:top w:val="single" w:sz="4" w:space="0" w:color="auto"/>
              <w:bottom w:val="single" w:sz="4" w:space="0" w:color="auto"/>
            </w:tcBorders>
          </w:tcPr>
          <w:p w14:paraId="1B37A55B" w14:textId="5A384368" w:rsidR="0067051A" w:rsidRPr="00254318" w:rsidRDefault="00731A52" w:rsidP="00EE1E8E">
            <w:pPr>
              <w:jc w:val="both"/>
              <w:rPr>
                <w:rFonts w:ascii="Times New Roman" w:hAnsi="Times New Roman"/>
                <w:sz w:val="20"/>
                <w:highlight w:val="red"/>
              </w:rPr>
            </w:pPr>
            <w:r>
              <w:rPr>
                <w:rFonts w:ascii="Times New Roman" w:hAnsi="Times New Roman"/>
                <w:sz w:val="20"/>
                <w:szCs w:val="20"/>
              </w:rPr>
              <w:lastRenderedPageBreak/>
              <w:t xml:space="preserve">    </w:t>
            </w:r>
            <w:r w:rsidR="002C3460" w:rsidRPr="002C3460">
              <w:rPr>
                <w:rFonts w:ascii="Times New Roman" w:hAnsi="Times New Roman"/>
                <w:sz w:val="20"/>
                <w:szCs w:val="20"/>
              </w:rPr>
              <w:t xml:space="preserve">Между муниципальным образованием и </w:t>
            </w:r>
            <w:proofErr w:type="spellStart"/>
            <w:r w:rsidR="002C3460" w:rsidRPr="002C3460">
              <w:rPr>
                <w:rFonts w:ascii="Times New Roman" w:hAnsi="Times New Roman"/>
                <w:sz w:val="20"/>
                <w:szCs w:val="20"/>
              </w:rPr>
              <w:t>Депжкк</w:t>
            </w:r>
            <w:proofErr w:type="spellEnd"/>
            <w:r w:rsidR="002C3460" w:rsidRPr="002C3460">
              <w:rPr>
                <w:rFonts w:ascii="Times New Roman" w:hAnsi="Times New Roman"/>
                <w:sz w:val="20"/>
                <w:szCs w:val="20"/>
              </w:rPr>
              <w:t xml:space="preserve"> и </w:t>
            </w:r>
            <w:proofErr w:type="gramStart"/>
            <w:r w:rsidR="002C3460" w:rsidRPr="002C3460">
              <w:rPr>
                <w:rFonts w:ascii="Times New Roman" w:hAnsi="Times New Roman"/>
                <w:sz w:val="20"/>
                <w:szCs w:val="20"/>
              </w:rPr>
              <w:t>Э</w:t>
            </w:r>
            <w:proofErr w:type="gramEnd"/>
            <w:r w:rsidR="002C3460" w:rsidRPr="002C3460">
              <w:rPr>
                <w:rFonts w:ascii="Times New Roman" w:hAnsi="Times New Roman"/>
                <w:sz w:val="20"/>
                <w:szCs w:val="20"/>
              </w:rPr>
              <w:t xml:space="preserve"> автономного округа заключено соглашение № 14-ФКГС/ДВ-</w:t>
            </w:r>
            <w:r w:rsidR="002C3460" w:rsidRPr="002C3460">
              <w:rPr>
                <w:rFonts w:ascii="Times New Roman" w:hAnsi="Times New Roman"/>
                <w:sz w:val="20"/>
                <w:szCs w:val="20"/>
              </w:rPr>
              <w:lastRenderedPageBreak/>
              <w:t xml:space="preserve">2021 от 28.04.2021; </w:t>
            </w:r>
            <w:proofErr w:type="spellStart"/>
            <w:r w:rsidR="002C3460" w:rsidRPr="002C3460">
              <w:rPr>
                <w:rFonts w:ascii="Times New Roman" w:hAnsi="Times New Roman"/>
                <w:sz w:val="20"/>
                <w:szCs w:val="20"/>
              </w:rPr>
              <w:t>доп.соглашение</w:t>
            </w:r>
            <w:proofErr w:type="spellEnd"/>
            <w:r w:rsidR="002C3460" w:rsidRPr="002C3460">
              <w:rPr>
                <w:rFonts w:ascii="Times New Roman" w:hAnsi="Times New Roman"/>
                <w:sz w:val="20"/>
                <w:szCs w:val="20"/>
              </w:rPr>
              <w:t xml:space="preserve"> № 14-ФКГС/ДВ-2021/1 от 05.05.2021; № 14-ФКГС/ДВ-2021/2 от 30.11.2021; № 14-ФКГС/ДВ-2021/3 от 24.12.2021 о предоставлении субсидии местному бюджету из бюджета Ханты-Мансийского автономного округа – Югры. В рамках реализации регионального проекта «Формирование комфортной городской среды», включенного в национальный проект «Жилье и городская среда», на территории города Пыть-Яха в 2021 году было запланировано выполнить работы по благоустройству сквера «Сиверко», контракт с подрядной организацией расторгнут в одностороннем порядке МКУ «УКС г. Пыть-Ях». Объект законсервирован. Благоустроено тринадцать территорий многоквартирных домов. Выполнено строительство тротуара ул. Н. </w:t>
            </w:r>
            <w:proofErr w:type="spellStart"/>
            <w:r w:rsidR="002C3460" w:rsidRPr="002C3460">
              <w:rPr>
                <w:rFonts w:ascii="Times New Roman" w:hAnsi="Times New Roman"/>
                <w:sz w:val="20"/>
                <w:szCs w:val="20"/>
              </w:rPr>
              <w:t>Самардакова</w:t>
            </w:r>
            <w:proofErr w:type="spellEnd"/>
            <w:r w:rsidR="002C3460" w:rsidRPr="002C3460">
              <w:rPr>
                <w:rFonts w:ascii="Times New Roman" w:hAnsi="Times New Roman"/>
                <w:sz w:val="20"/>
                <w:szCs w:val="20"/>
              </w:rPr>
              <w:t xml:space="preserve"> и ул. Нефтяников. Завершен первый этап благоустройства «Мемориальный комплекс-Монумент Славы и Вечного огня» в 5 </w:t>
            </w:r>
            <w:proofErr w:type="gramStart"/>
            <w:r w:rsidR="002C3460" w:rsidRPr="002C3460">
              <w:rPr>
                <w:rFonts w:ascii="Times New Roman" w:hAnsi="Times New Roman"/>
                <w:sz w:val="20"/>
                <w:szCs w:val="20"/>
              </w:rPr>
              <w:t>мкр.,</w:t>
            </w:r>
            <w:proofErr w:type="gramEnd"/>
            <w:r w:rsidR="002C3460" w:rsidRPr="002C3460">
              <w:rPr>
                <w:rFonts w:ascii="Times New Roman" w:hAnsi="Times New Roman"/>
                <w:sz w:val="20"/>
                <w:szCs w:val="20"/>
              </w:rPr>
              <w:t xml:space="preserve"> выполнено обустройство лестничного спуска с 4 микрорайона «Молодежный» в 3 микрорайоне «Кедровый» через ГСК «Балык» в городе Пыть-Ях.</w:t>
            </w:r>
          </w:p>
        </w:tc>
      </w:tr>
      <w:tr w:rsidR="0028108A" w:rsidRPr="006863DE" w14:paraId="346B5526" w14:textId="77777777" w:rsidTr="00AD7347">
        <w:tblPrEx>
          <w:tblBorders>
            <w:insideH w:val="none" w:sz="0" w:space="0" w:color="auto"/>
          </w:tblBorders>
        </w:tblPrEx>
        <w:tc>
          <w:tcPr>
            <w:tcW w:w="567" w:type="dxa"/>
            <w:tcBorders>
              <w:top w:val="single" w:sz="4" w:space="0" w:color="auto"/>
              <w:bottom w:val="single" w:sz="4" w:space="0" w:color="auto"/>
            </w:tcBorders>
          </w:tcPr>
          <w:p w14:paraId="6D650881" w14:textId="77777777" w:rsidR="0028108A" w:rsidRPr="001363B2" w:rsidRDefault="0028108A" w:rsidP="001C60B9">
            <w:pPr>
              <w:pStyle w:val="ConsPlusNormal0"/>
              <w:jc w:val="center"/>
              <w:outlineLvl w:val="2"/>
              <w:rPr>
                <w:rFonts w:ascii="Times New Roman" w:hAnsi="Times New Roman" w:cs="Times New Roman"/>
                <w:sz w:val="20"/>
              </w:rPr>
            </w:pPr>
            <w:r w:rsidRPr="001363B2">
              <w:rPr>
                <w:rFonts w:ascii="Times New Roman" w:hAnsi="Times New Roman" w:cs="Times New Roman"/>
                <w:sz w:val="20"/>
              </w:rPr>
              <w:lastRenderedPageBreak/>
              <w:t>12.</w:t>
            </w:r>
          </w:p>
        </w:tc>
        <w:tc>
          <w:tcPr>
            <w:tcW w:w="15601" w:type="dxa"/>
            <w:gridSpan w:val="8"/>
            <w:tcBorders>
              <w:top w:val="single" w:sz="4" w:space="0" w:color="auto"/>
              <w:bottom w:val="single" w:sz="4" w:space="0" w:color="auto"/>
            </w:tcBorders>
          </w:tcPr>
          <w:p w14:paraId="580434D3" w14:textId="77777777" w:rsidR="0028108A" w:rsidRPr="006863DE" w:rsidRDefault="0028108A" w:rsidP="001C60B9">
            <w:pPr>
              <w:pStyle w:val="ConsPlusNormal0"/>
              <w:jc w:val="center"/>
              <w:rPr>
                <w:rFonts w:ascii="Times New Roman" w:hAnsi="Times New Roman" w:cs="Times New Roman"/>
                <w:sz w:val="20"/>
              </w:rPr>
            </w:pPr>
            <w:r w:rsidRPr="006863DE">
              <w:rPr>
                <w:rFonts w:ascii="Times New Roman" w:hAnsi="Times New Roman" w:cs="Times New Roman"/>
                <w:sz w:val="20"/>
              </w:rPr>
              <w:t>Рынок выполнения работ по содержанию и текущему ремонту общего имущества собственников помещений в многоквартирном доме</w:t>
            </w:r>
          </w:p>
        </w:tc>
      </w:tr>
      <w:tr w:rsidR="008D3FFE" w:rsidRPr="00254318" w14:paraId="4A6DDC5F" w14:textId="77777777" w:rsidTr="00AD7347">
        <w:tblPrEx>
          <w:tblBorders>
            <w:insideH w:val="none" w:sz="0" w:space="0" w:color="auto"/>
          </w:tblBorders>
        </w:tblPrEx>
        <w:trPr>
          <w:trHeight w:val="456"/>
        </w:trPr>
        <w:tc>
          <w:tcPr>
            <w:tcW w:w="567" w:type="dxa"/>
            <w:tcBorders>
              <w:top w:val="single" w:sz="4" w:space="0" w:color="auto"/>
              <w:bottom w:val="single" w:sz="4" w:space="0" w:color="auto"/>
            </w:tcBorders>
          </w:tcPr>
          <w:p w14:paraId="14AE6C1F" w14:textId="77777777" w:rsidR="0028108A" w:rsidRPr="001363B2" w:rsidRDefault="0028108A" w:rsidP="0028108A">
            <w:pPr>
              <w:pStyle w:val="ConsPlusNormal0"/>
              <w:jc w:val="center"/>
              <w:rPr>
                <w:rFonts w:ascii="Times New Roman" w:hAnsi="Times New Roman" w:cs="Times New Roman"/>
                <w:sz w:val="20"/>
              </w:rPr>
            </w:pPr>
            <w:r w:rsidRPr="001363B2">
              <w:rPr>
                <w:rFonts w:ascii="Times New Roman" w:hAnsi="Times New Roman" w:cs="Times New Roman"/>
                <w:sz w:val="20"/>
              </w:rPr>
              <w:t>12.1.</w:t>
            </w:r>
          </w:p>
        </w:tc>
        <w:tc>
          <w:tcPr>
            <w:tcW w:w="2410" w:type="dxa"/>
            <w:tcBorders>
              <w:top w:val="single" w:sz="4" w:space="0" w:color="auto"/>
              <w:bottom w:val="single" w:sz="4" w:space="0" w:color="auto"/>
            </w:tcBorders>
          </w:tcPr>
          <w:p w14:paraId="0276A886" w14:textId="77777777" w:rsidR="0028108A" w:rsidRPr="00731A52" w:rsidRDefault="0028108A" w:rsidP="0028108A">
            <w:pPr>
              <w:pStyle w:val="ConsPlusNormal0"/>
              <w:rPr>
                <w:rFonts w:ascii="Times New Roman" w:hAnsi="Times New Roman" w:cs="Times New Roman"/>
                <w:sz w:val="20"/>
              </w:rPr>
            </w:pPr>
            <w:r w:rsidRPr="00731A52">
              <w:rPr>
                <w:rFonts w:ascii="Times New Roman" w:hAnsi="Times New Roman" w:cs="Times New Roman"/>
                <w:sz w:val="20"/>
              </w:rPr>
              <w:t>Проведение информационно-разъяснительной кампании, направленной на информирование собственников помещений в многоквартирных домах и организаций, оказывающих услуги по содержанию и текущему ремонту общего имущества в многоквартирных домах, об их правах и обязанностях в сфере обслуживания жилищного фонда</w:t>
            </w:r>
          </w:p>
        </w:tc>
        <w:tc>
          <w:tcPr>
            <w:tcW w:w="1634" w:type="dxa"/>
            <w:tcBorders>
              <w:top w:val="single" w:sz="4" w:space="0" w:color="auto"/>
              <w:bottom w:val="single" w:sz="4" w:space="0" w:color="auto"/>
            </w:tcBorders>
          </w:tcPr>
          <w:p w14:paraId="1D2BC631" w14:textId="77777777" w:rsidR="0028108A" w:rsidRPr="00731A52" w:rsidRDefault="0028108A" w:rsidP="0028108A">
            <w:pPr>
              <w:pStyle w:val="ConsPlusNormal0"/>
              <w:rPr>
                <w:rFonts w:ascii="Times New Roman" w:hAnsi="Times New Roman" w:cs="Times New Roman"/>
                <w:sz w:val="20"/>
              </w:rPr>
            </w:pPr>
            <w:r w:rsidRPr="00731A52">
              <w:rPr>
                <w:rFonts w:ascii="Times New Roman" w:hAnsi="Times New Roman" w:cs="Times New Roman"/>
                <w:sz w:val="20"/>
              </w:rPr>
              <w:t>низкая активность собственников помещений в многоквартирных домах в решении вопросов содержания общего имущества</w:t>
            </w:r>
          </w:p>
        </w:tc>
        <w:tc>
          <w:tcPr>
            <w:tcW w:w="1566" w:type="dxa"/>
            <w:tcBorders>
              <w:top w:val="single" w:sz="4" w:space="0" w:color="auto"/>
              <w:bottom w:val="single" w:sz="4" w:space="0" w:color="auto"/>
            </w:tcBorders>
          </w:tcPr>
          <w:p w14:paraId="335F1168" w14:textId="77777777" w:rsidR="0028108A" w:rsidRPr="00731A52" w:rsidRDefault="0028108A" w:rsidP="0028108A">
            <w:pPr>
              <w:pStyle w:val="ConsPlusNormal0"/>
              <w:rPr>
                <w:rFonts w:ascii="Times New Roman" w:hAnsi="Times New Roman" w:cs="Times New Roman"/>
                <w:sz w:val="20"/>
              </w:rPr>
            </w:pPr>
            <w:r w:rsidRPr="00731A52">
              <w:rPr>
                <w:rFonts w:ascii="Times New Roman" w:hAnsi="Times New Roman" w:cs="Times New Roman"/>
                <w:sz w:val="20"/>
              </w:rPr>
              <w:t>создание условий для развития конкуренции на рынке обслуживания жилищного фонда</w:t>
            </w:r>
          </w:p>
        </w:tc>
        <w:tc>
          <w:tcPr>
            <w:tcW w:w="1538" w:type="dxa"/>
            <w:tcBorders>
              <w:top w:val="single" w:sz="4" w:space="0" w:color="auto"/>
              <w:bottom w:val="single" w:sz="4" w:space="0" w:color="auto"/>
            </w:tcBorders>
          </w:tcPr>
          <w:p w14:paraId="612B97D3" w14:textId="77777777" w:rsidR="0028108A" w:rsidRPr="00731A52" w:rsidRDefault="0028108A" w:rsidP="0028108A">
            <w:pPr>
              <w:pStyle w:val="ConsPlusNormal0"/>
              <w:rPr>
                <w:rFonts w:ascii="Times New Roman" w:hAnsi="Times New Roman" w:cs="Times New Roman"/>
                <w:sz w:val="20"/>
              </w:rPr>
            </w:pPr>
            <w:r w:rsidRPr="00731A52">
              <w:rPr>
                <w:rFonts w:ascii="Times New Roman" w:hAnsi="Times New Roman" w:cs="Times New Roman"/>
                <w:sz w:val="20"/>
              </w:rPr>
              <w:t xml:space="preserve">30 декабря 2019 30 декабря 2020 30 декабря 2021 </w:t>
            </w:r>
          </w:p>
        </w:tc>
        <w:tc>
          <w:tcPr>
            <w:tcW w:w="1701" w:type="dxa"/>
            <w:tcBorders>
              <w:top w:val="single" w:sz="4" w:space="0" w:color="auto"/>
              <w:bottom w:val="single" w:sz="4" w:space="0" w:color="auto"/>
            </w:tcBorders>
          </w:tcPr>
          <w:p w14:paraId="606C59B5" w14:textId="77777777" w:rsidR="0028108A" w:rsidRPr="00731A52" w:rsidRDefault="0028108A" w:rsidP="0028108A">
            <w:pPr>
              <w:pStyle w:val="ConsPlusNormal0"/>
              <w:rPr>
                <w:rFonts w:ascii="Times New Roman" w:hAnsi="Times New Roman" w:cs="Times New Roman"/>
                <w:sz w:val="20"/>
              </w:rPr>
            </w:pPr>
            <w:r w:rsidRPr="00731A52">
              <w:rPr>
                <w:rFonts w:ascii="Times New Roman" w:hAnsi="Times New Roman" w:cs="Times New Roman"/>
                <w:sz w:val="20"/>
              </w:rPr>
              <w:t>Информация в управление по экономике администрации города Пыть-Яха</w:t>
            </w:r>
          </w:p>
        </w:tc>
        <w:tc>
          <w:tcPr>
            <w:tcW w:w="1418" w:type="dxa"/>
            <w:gridSpan w:val="2"/>
            <w:tcBorders>
              <w:top w:val="single" w:sz="4" w:space="0" w:color="auto"/>
              <w:bottom w:val="single" w:sz="4" w:space="0" w:color="auto"/>
            </w:tcBorders>
          </w:tcPr>
          <w:p w14:paraId="37BA6FB6" w14:textId="77777777" w:rsidR="0028108A" w:rsidRPr="00731A52" w:rsidRDefault="0028108A" w:rsidP="0028108A">
            <w:pPr>
              <w:pStyle w:val="ConsPlusNormal0"/>
              <w:rPr>
                <w:rFonts w:ascii="Times New Roman" w:hAnsi="Times New Roman" w:cs="Times New Roman"/>
                <w:sz w:val="20"/>
              </w:rPr>
            </w:pPr>
            <w:r w:rsidRPr="00731A52">
              <w:rPr>
                <w:rFonts w:ascii="Times New Roman" w:hAnsi="Times New Roman" w:cs="Times New Roman"/>
                <w:sz w:val="20"/>
              </w:rPr>
              <w:t>Управление по жилищно-коммунальному комплексу, транспорту и дорогам</w:t>
            </w:r>
          </w:p>
        </w:tc>
        <w:tc>
          <w:tcPr>
            <w:tcW w:w="5334" w:type="dxa"/>
            <w:tcBorders>
              <w:top w:val="single" w:sz="4" w:space="0" w:color="auto"/>
              <w:bottom w:val="single" w:sz="4" w:space="0" w:color="auto"/>
            </w:tcBorders>
          </w:tcPr>
          <w:p w14:paraId="65C179E3" w14:textId="01C03098" w:rsidR="0067051A" w:rsidRPr="00731A52" w:rsidRDefault="00791C19" w:rsidP="008D3FFE">
            <w:pPr>
              <w:widowControl w:val="0"/>
              <w:jc w:val="both"/>
              <w:rPr>
                <w:rFonts w:ascii="Times New Roman" w:hAnsi="Times New Roman"/>
                <w:sz w:val="20"/>
              </w:rPr>
            </w:pPr>
            <w:r w:rsidRPr="00731A52">
              <w:rPr>
                <w:rFonts w:ascii="Times New Roman" w:eastAsia="Times New Roman" w:hAnsi="Times New Roman"/>
                <w:sz w:val="20"/>
                <w:szCs w:val="20"/>
                <w:lang w:eastAsia="ru-RU"/>
              </w:rPr>
              <w:t xml:space="preserve">         </w:t>
            </w:r>
            <w:r w:rsidR="00871ED5" w:rsidRPr="00871ED5">
              <w:rPr>
                <w:rFonts w:ascii="Times New Roman" w:eastAsia="Times New Roman" w:hAnsi="Times New Roman"/>
                <w:sz w:val="20"/>
                <w:szCs w:val="20"/>
                <w:lang w:eastAsia="ru-RU"/>
              </w:rPr>
              <w:t xml:space="preserve">Администрацией города на регулярной основе ведется работа по повышению грамотности потребители ЖКУ. На официального сайта администрации города https://adm.gov86.org/397/606/2245/ в разделе /Для граждан/ Защита прав потребителей размещается информация об Алгоритме проведения общего собрания собственников помещений в многоквартирном доме, а также Схемы и регламенты взаимодействия собственников помещений в МКД, полезные телефоны (Службы жилищного и строительного надзора АО, Прокуратуры города, РСТ ХМАО-Югры, </w:t>
            </w:r>
            <w:proofErr w:type="spellStart"/>
            <w:r w:rsidR="00871ED5" w:rsidRPr="00871ED5">
              <w:rPr>
                <w:rFonts w:ascii="Times New Roman" w:eastAsia="Times New Roman" w:hAnsi="Times New Roman"/>
                <w:sz w:val="20"/>
                <w:szCs w:val="20"/>
                <w:lang w:eastAsia="ru-RU"/>
              </w:rPr>
              <w:t>ДепЖКК</w:t>
            </w:r>
            <w:proofErr w:type="spellEnd"/>
            <w:r w:rsidR="00871ED5" w:rsidRPr="00871ED5">
              <w:rPr>
                <w:rFonts w:ascii="Times New Roman" w:eastAsia="Times New Roman" w:hAnsi="Times New Roman"/>
                <w:sz w:val="20"/>
                <w:szCs w:val="20"/>
                <w:lang w:eastAsia="ru-RU"/>
              </w:rPr>
              <w:t xml:space="preserve"> и энергетики ХМАО-Югры), кроме того на регулярной основе обновляется список УК, ТСЖ с указанием контактных телефонов, руководителей УК и ТСЖ, а также графика личного приема жителей города руководителями УК и ТСЖ. Для большего охвата жителей города в просвещении правовой грамотности в сфере ЖКК, в адрес РКЦ, УК и ТСЖ города направлена брошюра «Справочник потребителя ЖКК». Кроме того, на официальном сайте администрации города размещена информация для ознакомления граждан по вопросам </w:t>
            </w:r>
            <w:proofErr w:type="spellStart"/>
            <w:r w:rsidR="00871ED5" w:rsidRPr="00871ED5">
              <w:rPr>
                <w:rFonts w:ascii="Times New Roman" w:eastAsia="Times New Roman" w:hAnsi="Times New Roman"/>
                <w:sz w:val="20"/>
                <w:szCs w:val="20"/>
                <w:lang w:eastAsia="ru-RU"/>
              </w:rPr>
              <w:t>кап.ремонта</w:t>
            </w:r>
            <w:proofErr w:type="spellEnd"/>
            <w:r w:rsidR="00871ED5" w:rsidRPr="00871ED5">
              <w:rPr>
                <w:rFonts w:ascii="Times New Roman" w:eastAsia="Times New Roman" w:hAnsi="Times New Roman"/>
                <w:sz w:val="20"/>
                <w:szCs w:val="20"/>
                <w:lang w:eastAsia="ru-RU"/>
              </w:rPr>
              <w:t xml:space="preserve"> в МКД с выполнением мероприятий по </w:t>
            </w:r>
            <w:r w:rsidR="00871ED5" w:rsidRPr="00871ED5">
              <w:rPr>
                <w:rFonts w:ascii="Times New Roman" w:eastAsia="Times New Roman" w:hAnsi="Times New Roman"/>
                <w:sz w:val="20"/>
                <w:szCs w:val="20"/>
                <w:lang w:eastAsia="ru-RU"/>
              </w:rPr>
              <w:lastRenderedPageBreak/>
              <w:t>энергосбережению и повышению энергетической эффективности, с привлечением на указанный капитальный ремонт финансовой поддержки за счет средств Фонда</w:t>
            </w:r>
            <w:r w:rsidR="00731A52">
              <w:rPr>
                <w:rFonts w:ascii="Times New Roman" w:hAnsi="Times New Roman"/>
                <w:sz w:val="20"/>
              </w:rPr>
              <w:t>.</w:t>
            </w:r>
            <w:r w:rsidR="00731A52" w:rsidRPr="00731A52">
              <w:rPr>
                <w:rFonts w:ascii="Times New Roman" w:hAnsi="Times New Roman"/>
                <w:sz w:val="20"/>
              </w:rPr>
              <w:t xml:space="preserve"> </w:t>
            </w:r>
          </w:p>
        </w:tc>
      </w:tr>
      <w:tr w:rsidR="0028108A" w:rsidRPr="006863DE" w14:paraId="77C334CE" w14:textId="77777777" w:rsidTr="00AD7347">
        <w:tblPrEx>
          <w:tblBorders>
            <w:insideH w:val="none" w:sz="0" w:space="0" w:color="auto"/>
          </w:tblBorders>
        </w:tblPrEx>
        <w:tc>
          <w:tcPr>
            <w:tcW w:w="567" w:type="dxa"/>
            <w:tcBorders>
              <w:top w:val="single" w:sz="4" w:space="0" w:color="auto"/>
              <w:bottom w:val="single" w:sz="4" w:space="0" w:color="auto"/>
            </w:tcBorders>
          </w:tcPr>
          <w:p w14:paraId="73ABF95B" w14:textId="77777777" w:rsidR="0028108A" w:rsidRPr="006863DE" w:rsidRDefault="0028108A" w:rsidP="001C60B9">
            <w:pPr>
              <w:pStyle w:val="ConsPlusNormal0"/>
              <w:jc w:val="center"/>
              <w:outlineLvl w:val="2"/>
              <w:rPr>
                <w:rFonts w:ascii="Times New Roman" w:hAnsi="Times New Roman" w:cs="Times New Roman"/>
                <w:sz w:val="20"/>
              </w:rPr>
            </w:pPr>
            <w:r w:rsidRPr="006863DE">
              <w:rPr>
                <w:rFonts w:ascii="Times New Roman" w:hAnsi="Times New Roman" w:cs="Times New Roman"/>
                <w:sz w:val="20"/>
              </w:rPr>
              <w:lastRenderedPageBreak/>
              <w:t>13.</w:t>
            </w:r>
          </w:p>
        </w:tc>
        <w:tc>
          <w:tcPr>
            <w:tcW w:w="15601" w:type="dxa"/>
            <w:gridSpan w:val="8"/>
            <w:tcBorders>
              <w:top w:val="single" w:sz="4" w:space="0" w:color="auto"/>
              <w:bottom w:val="single" w:sz="4" w:space="0" w:color="auto"/>
            </w:tcBorders>
          </w:tcPr>
          <w:p w14:paraId="278A17E3" w14:textId="77777777" w:rsidR="0028108A" w:rsidRPr="006863DE" w:rsidRDefault="0028108A" w:rsidP="001C60B9">
            <w:pPr>
              <w:pStyle w:val="ConsPlusNormal0"/>
              <w:jc w:val="center"/>
              <w:rPr>
                <w:rFonts w:ascii="Times New Roman" w:hAnsi="Times New Roman" w:cs="Times New Roman"/>
                <w:sz w:val="20"/>
              </w:rPr>
            </w:pPr>
            <w:r w:rsidRPr="006863DE">
              <w:rPr>
                <w:rFonts w:ascii="Times New Roman" w:hAnsi="Times New Roman" w:cs="Times New Roman"/>
                <w:sz w:val="20"/>
              </w:rP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r>
      <w:tr w:rsidR="0028108A" w:rsidRPr="006863DE" w14:paraId="430A93C3" w14:textId="77777777" w:rsidTr="00AD7347">
        <w:tblPrEx>
          <w:tblBorders>
            <w:insideH w:val="none" w:sz="0" w:space="0" w:color="auto"/>
          </w:tblBorders>
        </w:tblPrEx>
        <w:trPr>
          <w:trHeight w:val="314"/>
        </w:trPr>
        <w:tc>
          <w:tcPr>
            <w:tcW w:w="567" w:type="dxa"/>
            <w:tcBorders>
              <w:top w:val="single" w:sz="4" w:space="0" w:color="auto"/>
              <w:bottom w:val="single" w:sz="4" w:space="0" w:color="auto"/>
            </w:tcBorders>
          </w:tcPr>
          <w:p w14:paraId="16CDBEC5" w14:textId="77777777" w:rsidR="0028108A" w:rsidRPr="0089445C" w:rsidRDefault="0028108A" w:rsidP="0028108A">
            <w:pPr>
              <w:pStyle w:val="ConsPlusNormal0"/>
              <w:jc w:val="center"/>
              <w:rPr>
                <w:rFonts w:ascii="Times New Roman" w:hAnsi="Times New Roman" w:cs="Times New Roman"/>
                <w:sz w:val="20"/>
              </w:rPr>
            </w:pPr>
            <w:r w:rsidRPr="0089445C">
              <w:rPr>
                <w:rFonts w:ascii="Times New Roman" w:hAnsi="Times New Roman" w:cs="Times New Roman"/>
                <w:sz w:val="20"/>
              </w:rPr>
              <w:t>13.1.</w:t>
            </w:r>
          </w:p>
        </w:tc>
        <w:tc>
          <w:tcPr>
            <w:tcW w:w="2410" w:type="dxa"/>
            <w:tcBorders>
              <w:top w:val="single" w:sz="4" w:space="0" w:color="auto"/>
              <w:bottom w:val="single" w:sz="4" w:space="0" w:color="auto"/>
            </w:tcBorders>
          </w:tcPr>
          <w:p w14:paraId="6E1C4FD3" w14:textId="77777777" w:rsidR="0028108A" w:rsidRPr="0089445C" w:rsidRDefault="0028108A" w:rsidP="0028108A">
            <w:pPr>
              <w:pStyle w:val="ConsPlusNormal0"/>
              <w:rPr>
                <w:rFonts w:ascii="Times New Roman" w:hAnsi="Times New Roman" w:cs="Times New Roman"/>
                <w:sz w:val="20"/>
              </w:rPr>
            </w:pPr>
            <w:r w:rsidRPr="0089445C">
              <w:rPr>
                <w:rFonts w:ascii="Times New Roman" w:hAnsi="Times New Roman" w:cs="Times New Roman"/>
                <w:sz w:val="20"/>
              </w:rPr>
              <w:t xml:space="preserve">Организация и проведение открытых конкурсов (электронных аукционов) по муниципальным маршрутам регулярных перевозок в соответствии с Федеральным </w:t>
            </w:r>
            <w:hyperlink r:id="rId11" w:history="1">
              <w:r w:rsidRPr="0089445C">
                <w:rPr>
                  <w:rFonts w:ascii="Times New Roman" w:hAnsi="Times New Roman" w:cs="Times New Roman"/>
                  <w:sz w:val="20"/>
                </w:rPr>
                <w:t>законом</w:t>
              </w:r>
            </w:hyperlink>
            <w:r w:rsidRPr="0089445C">
              <w:rPr>
                <w:rFonts w:ascii="Times New Roman" w:hAnsi="Times New Roman" w:cs="Times New Roman"/>
                <w:sz w:val="20"/>
              </w:rPr>
              <w:t xml:space="preserve">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1634" w:type="dxa"/>
            <w:tcBorders>
              <w:top w:val="single" w:sz="4" w:space="0" w:color="auto"/>
              <w:bottom w:val="single" w:sz="4" w:space="0" w:color="auto"/>
            </w:tcBorders>
          </w:tcPr>
          <w:p w14:paraId="4F2F3DB3" w14:textId="77777777" w:rsidR="0028108A" w:rsidRPr="0089445C" w:rsidRDefault="0028108A" w:rsidP="0028108A">
            <w:pPr>
              <w:pStyle w:val="ConsPlusNormal0"/>
              <w:rPr>
                <w:rFonts w:ascii="Times New Roman" w:hAnsi="Times New Roman" w:cs="Times New Roman"/>
                <w:sz w:val="20"/>
              </w:rPr>
            </w:pPr>
            <w:r w:rsidRPr="0089445C">
              <w:rPr>
                <w:rFonts w:ascii="Times New Roman" w:hAnsi="Times New Roman" w:cs="Times New Roman"/>
                <w:sz w:val="20"/>
              </w:rPr>
              <w:t>недостаточность регулярного транспортного сообщения</w:t>
            </w:r>
          </w:p>
        </w:tc>
        <w:tc>
          <w:tcPr>
            <w:tcW w:w="1566" w:type="dxa"/>
            <w:tcBorders>
              <w:top w:val="single" w:sz="4" w:space="0" w:color="auto"/>
              <w:bottom w:val="single" w:sz="4" w:space="0" w:color="auto"/>
            </w:tcBorders>
          </w:tcPr>
          <w:p w14:paraId="625ED32B" w14:textId="77777777" w:rsidR="0028108A" w:rsidRPr="0089445C" w:rsidRDefault="0028108A" w:rsidP="0028108A">
            <w:pPr>
              <w:pStyle w:val="ConsPlusNormal0"/>
              <w:rPr>
                <w:rFonts w:ascii="Times New Roman" w:hAnsi="Times New Roman" w:cs="Times New Roman"/>
                <w:sz w:val="20"/>
              </w:rPr>
            </w:pPr>
            <w:r w:rsidRPr="0089445C">
              <w:rPr>
                <w:rFonts w:ascii="Times New Roman" w:hAnsi="Times New Roman" w:cs="Times New Roman"/>
                <w:sz w:val="20"/>
              </w:rPr>
              <w:t>создание условий для развития конкуренции на рынке услуг перевозок пассажиров наземным транспортом</w:t>
            </w:r>
          </w:p>
        </w:tc>
        <w:tc>
          <w:tcPr>
            <w:tcW w:w="1538" w:type="dxa"/>
            <w:tcBorders>
              <w:top w:val="single" w:sz="4" w:space="0" w:color="auto"/>
              <w:bottom w:val="single" w:sz="4" w:space="0" w:color="auto"/>
            </w:tcBorders>
          </w:tcPr>
          <w:p w14:paraId="6AD7FBF9" w14:textId="77777777" w:rsidR="0028108A" w:rsidRPr="0089445C" w:rsidRDefault="0028108A" w:rsidP="0028108A">
            <w:pPr>
              <w:pStyle w:val="ConsPlusNormal0"/>
              <w:rPr>
                <w:rFonts w:ascii="Times New Roman" w:hAnsi="Times New Roman" w:cs="Times New Roman"/>
                <w:sz w:val="20"/>
              </w:rPr>
            </w:pPr>
            <w:r w:rsidRPr="0089445C">
              <w:rPr>
                <w:rFonts w:ascii="Times New Roman" w:hAnsi="Times New Roman" w:cs="Times New Roman"/>
                <w:sz w:val="20"/>
              </w:rPr>
              <w:t xml:space="preserve">30 декабря 2019 30 декабря 2020 30 декабря 2021 </w:t>
            </w:r>
          </w:p>
        </w:tc>
        <w:tc>
          <w:tcPr>
            <w:tcW w:w="1701" w:type="dxa"/>
            <w:tcBorders>
              <w:top w:val="single" w:sz="4" w:space="0" w:color="auto"/>
              <w:bottom w:val="single" w:sz="4" w:space="0" w:color="auto"/>
            </w:tcBorders>
          </w:tcPr>
          <w:p w14:paraId="7AEA7A1D" w14:textId="77777777" w:rsidR="0028108A" w:rsidRPr="0089445C" w:rsidRDefault="0028108A" w:rsidP="0028108A">
            <w:pPr>
              <w:pStyle w:val="ConsPlusNormal0"/>
              <w:rPr>
                <w:rFonts w:ascii="Times New Roman" w:hAnsi="Times New Roman" w:cs="Times New Roman"/>
                <w:sz w:val="20"/>
              </w:rPr>
            </w:pPr>
            <w:r w:rsidRPr="0089445C">
              <w:rPr>
                <w:rFonts w:ascii="Times New Roman" w:hAnsi="Times New Roman" w:cs="Times New Roman"/>
                <w:sz w:val="20"/>
              </w:rPr>
              <w:t>информация на официальном сайте администрации города Пыть-Яха</w:t>
            </w:r>
          </w:p>
        </w:tc>
        <w:tc>
          <w:tcPr>
            <w:tcW w:w="1418" w:type="dxa"/>
            <w:gridSpan w:val="2"/>
            <w:tcBorders>
              <w:top w:val="single" w:sz="4" w:space="0" w:color="auto"/>
              <w:bottom w:val="single" w:sz="4" w:space="0" w:color="auto"/>
            </w:tcBorders>
          </w:tcPr>
          <w:p w14:paraId="105B91B7" w14:textId="77777777" w:rsidR="0028108A" w:rsidRPr="0089445C" w:rsidRDefault="0028108A" w:rsidP="0028108A">
            <w:pPr>
              <w:pStyle w:val="ConsPlusNormal0"/>
              <w:rPr>
                <w:rFonts w:ascii="Times New Roman" w:hAnsi="Times New Roman" w:cs="Times New Roman"/>
                <w:sz w:val="20"/>
              </w:rPr>
            </w:pPr>
            <w:r w:rsidRPr="0089445C">
              <w:rPr>
                <w:rFonts w:ascii="Times New Roman" w:hAnsi="Times New Roman" w:cs="Times New Roman"/>
                <w:sz w:val="20"/>
              </w:rPr>
              <w:t>Управление по жилищно-коммунальному комплексу, транспорту и дорогам</w:t>
            </w:r>
          </w:p>
        </w:tc>
        <w:tc>
          <w:tcPr>
            <w:tcW w:w="5334" w:type="dxa"/>
            <w:tcBorders>
              <w:top w:val="single" w:sz="4" w:space="0" w:color="auto"/>
              <w:bottom w:val="single" w:sz="4" w:space="0" w:color="auto"/>
            </w:tcBorders>
          </w:tcPr>
          <w:p w14:paraId="6E475EBE" w14:textId="5F6B00D0" w:rsidR="00EE1E8E" w:rsidRPr="00B9669F" w:rsidRDefault="007E3981" w:rsidP="00731A52">
            <w:pPr>
              <w:jc w:val="both"/>
              <w:rPr>
                <w:rFonts w:ascii="Times New Roman" w:hAnsi="Times New Roman"/>
                <w:color w:val="FF0000"/>
                <w:sz w:val="20"/>
                <w:szCs w:val="20"/>
              </w:rPr>
            </w:pPr>
            <w:r w:rsidRPr="007E3981">
              <w:rPr>
                <w:rFonts w:ascii="Times New Roman" w:hAnsi="Times New Roman"/>
                <w:sz w:val="20"/>
                <w:szCs w:val="20"/>
              </w:rPr>
              <w:t>Проведен аукцион по муниципальным маршрутам регулярных перевозок в соответствии с Федеральным законом от 13 июля 2015 года № 220-ФЗ По итогам проведенного открытого аукциона заключен муниципальный контракт с ООО «</w:t>
            </w:r>
            <w:proofErr w:type="spellStart"/>
            <w:r w:rsidRPr="007E3981">
              <w:rPr>
                <w:rFonts w:ascii="Times New Roman" w:hAnsi="Times New Roman"/>
                <w:sz w:val="20"/>
                <w:szCs w:val="20"/>
              </w:rPr>
              <w:t>Записибавто</w:t>
            </w:r>
            <w:proofErr w:type="spellEnd"/>
            <w:r w:rsidRPr="007E3981">
              <w:rPr>
                <w:rFonts w:ascii="Times New Roman" w:hAnsi="Times New Roman"/>
                <w:sz w:val="20"/>
                <w:szCs w:val="20"/>
              </w:rPr>
              <w:t>» Муниципальным унитарным пассажирским автотранспортным предприятием муниципального образования г. Пыть-Ях от 19.08.2021 № 0187300019421000155 на «Выполнение работ, связанных с осуществлением регулярных перевозок пассажиров и багажа по регулярным тарифам по муниципальным маршрутам г. Пыть-Ях автомобильным транспортом» по перевозке маршрутами № 1,2,3,4,5,6,7,8,9,10,18 (срок действия муниципального контракта с 01.09.2021 до 31.08.2022).</w:t>
            </w:r>
          </w:p>
        </w:tc>
      </w:tr>
      <w:tr w:rsidR="0028108A" w:rsidRPr="006863DE" w14:paraId="29F5973C" w14:textId="77777777" w:rsidTr="00AD7347">
        <w:tblPrEx>
          <w:tblBorders>
            <w:insideH w:val="none" w:sz="0" w:space="0" w:color="auto"/>
          </w:tblBorders>
        </w:tblPrEx>
        <w:trPr>
          <w:trHeight w:val="172"/>
        </w:trPr>
        <w:tc>
          <w:tcPr>
            <w:tcW w:w="567" w:type="dxa"/>
            <w:tcBorders>
              <w:top w:val="single" w:sz="4" w:space="0" w:color="auto"/>
              <w:bottom w:val="single" w:sz="4" w:space="0" w:color="auto"/>
            </w:tcBorders>
          </w:tcPr>
          <w:p w14:paraId="07D379AF" w14:textId="77777777" w:rsidR="0028108A" w:rsidRPr="0089445C" w:rsidRDefault="0028108A" w:rsidP="0028108A">
            <w:pPr>
              <w:pStyle w:val="ConsPlusNormal0"/>
              <w:jc w:val="center"/>
              <w:rPr>
                <w:rFonts w:ascii="Times New Roman" w:hAnsi="Times New Roman" w:cs="Times New Roman"/>
                <w:sz w:val="20"/>
              </w:rPr>
            </w:pPr>
            <w:r w:rsidRPr="0089445C">
              <w:rPr>
                <w:rFonts w:ascii="Times New Roman" w:hAnsi="Times New Roman" w:cs="Times New Roman"/>
                <w:sz w:val="20"/>
              </w:rPr>
              <w:t>13.2.</w:t>
            </w:r>
          </w:p>
        </w:tc>
        <w:tc>
          <w:tcPr>
            <w:tcW w:w="2410" w:type="dxa"/>
            <w:tcBorders>
              <w:top w:val="single" w:sz="4" w:space="0" w:color="auto"/>
              <w:bottom w:val="single" w:sz="4" w:space="0" w:color="auto"/>
            </w:tcBorders>
          </w:tcPr>
          <w:p w14:paraId="56EFD9E2" w14:textId="77777777" w:rsidR="0028108A" w:rsidRPr="0089445C" w:rsidRDefault="0028108A" w:rsidP="0028108A">
            <w:pPr>
              <w:pStyle w:val="ConsPlusNormal0"/>
              <w:rPr>
                <w:rFonts w:ascii="Times New Roman" w:hAnsi="Times New Roman" w:cs="Times New Roman"/>
                <w:sz w:val="20"/>
              </w:rPr>
            </w:pPr>
            <w:r w:rsidRPr="0089445C">
              <w:rPr>
                <w:rFonts w:ascii="Times New Roman" w:hAnsi="Times New Roman" w:cs="Times New Roman"/>
                <w:sz w:val="20"/>
              </w:rPr>
              <w:t>Информирование населения о работе пассажирского автомобильного транспорта</w:t>
            </w:r>
          </w:p>
        </w:tc>
        <w:tc>
          <w:tcPr>
            <w:tcW w:w="1634" w:type="dxa"/>
            <w:tcBorders>
              <w:top w:val="single" w:sz="4" w:space="0" w:color="auto"/>
              <w:bottom w:val="single" w:sz="4" w:space="0" w:color="auto"/>
            </w:tcBorders>
          </w:tcPr>
          <w:p w14:paraId="4A868C7E" w14:textId="77777777" w:rsidR="0028108A" w:rsidRPr="0089445C" w:rsidRDefault="0028108A" w:rsidP="0028108A">
            <w:pPr>
              <w:pStyle w:val="ConsPlusNormal0"/>
              <w:rPr>
                <w:rFonts w:ascii="Times New Roman" w:hAnsi="Times New Roman" w:cs="Times New Roman"/>
                <w:sz w:val="20"/>
              </w:rPr>
            </w:pPr>
            <w:r w:rsidRPr="0089445C">
              <w:rPr>
                <w:rFonts w:ascii="Times New Roman" w:hAnsi="Times New Roman" w:cs="Times New Roman"/>
                <w:sz w:val="20"/>
              </w:rPr>
              <w:t>низкий уровень информированности населения о работе пассажирского автомобильного транспорта</w:t>
            </w:r>
          </w:p>
        </w:tc>
        <w:tc>
          <w:tcPr>
            <w:tcW w:w="1566" w:type="dxa"/>
            <w:tcBorders>
              <w:top w:val="single" w:sz="4" w:space="0" w:color="auto"/>
              <w:bottom w:val="single" w:sz="4" w:space="0" w:color="auto"/>
            </w:tcBorders>
          </w:tcPr>
          <w:p w14:paraId="26C88C00" w14:textId="77777777" w:rsidR="0028108A" w:rsidRPr="0089445C" w:rsidRDefault="0028108A" w:rsidP="0028108A">
            <w:pPr>
              <w:pStyle w:val="ConsPlusNormal0"/>
              <w:rPr>
                <w:rFonts w:ascii="Times New Roman" w:hAnsi="Times New Roman" w:cs="Times New Roman"/>
                <w:sz w:val="20"/>
              </w:rPr>
            </w:pPr>
            <w:r w:rsidRPr="0089445C">
              <w:rPr>
                <w:rFonts w:ascii="Times New Roman" w:hAnsi="Times New Roman" w:cs="Times New Roman"/>
                <w:sz w:val="20"/>
              </w:rPr>
              <w:t>повышение информированности населения по вопросам организации регулярных перевозок пассажиров автомобильным транспортом в муниципальном сообщении</w:t>
            </w:r>
          </w:p>
        </w:tc>
        <w:tc>
          <w:tcPr>
            <w:tcW w:w="1538" w:type="dxa"/>
            <w:tcBorders>
              <w:top w:val="single" w:sz="4" w:space="0" w:color="auto"/>
              <w:bottom w:val="single" w:sz="4" w:space="0" w:color="auto"/>
            </w:tcBorders>
          </w:tcPr>
          <w:p w14:paraId="76AFA7C0" w14:textId="77777777" w:rsidR="0028108A" w:rsidRPr="0089445C" w:rsidRDefault="0028108A" w:rsidP="0028108A">
            <w:pPr>
              <w:pStyle w:val="ConsPlusNormal0"/>
              <w:rPr>
                <w:rFonts w:ascii="Times New Roman" w:hAnsi="Times New Roman" w:cs="Times New Roman"/>
                <w:sz w:val="20"/>
              </w:rPr>
            </w:pPr>
            <w:r w:rsidRPr="0089445C">
              <w:rPr>
                <w:rFonts w:ascii="Times New Roman" w:hAnsi="Times New Roman" w:cs="Times New Roman"/>
                <w:sz w:val="20"/>
              </w:rPr>
              <w:t xml:space="preserve">30 декабря 2019 </w:t>
            </w:r>
          </w:p>
          <w:p w14:paraId="4BC36317" w14:textId="77777777" w:rsidR="0028108A" w:rsidRPr="0089445C" w:rsidRDefault="0028108A" w:rsidP="0028108A">
            <w:pPr>
              <w:pStyle w:val="ConsPlusNormal0"/>
              <w:rPr>
                <w:rFonts w:ascii="Times New Roman" w:hAnsi="Times New Roman" w:cs="Times New Roman"/>
                <w:sz w:val="20"/>
              </w:rPr>
            </w:pPr>
            <w:r w:rsidRPr="0089445C">
              <w:rPr>
                <w:rFonts w:ascii="Times New Roman" w:hAnsi="Times New Roman" w:cs="Times New Roman"/>
                <w:sz w:val="20"/>
              </w:rPr>
              <w:t xml:space="preserve">30 декабря 2020 30 декабря 2021 </w:t>
            </w:r>
          </w:p>
          <w:p w14:paraId="21BD4A64" w14:textId="77777777" w:rsidR="0028108A" w:rsidRPr="0089445C" w:rsidRDefault="0028108A" w:rsidP="0028108A">
            <w:pPr>
              <w:pStyle w:val="ConsPlusNormal0"/>
              <w:rPr>
                <w:rFonts w:ascii="Times New Roman" w:hAnsi="Times New Roman" w:cs="Times New Roman"/>
                <w:sz w:val="20"/>
              </w:rPr>
            </w:pPr>
          </w:p>
        </w:tc>
        <w:tc>
          <w:tcPr>
            <w:tcW w:w="1701" w:type="dxa"/>
            <w:tcBorders>
              <w:top w:val="single" w:sz="4" w:space="0" w:color="auto"/>
              <w:bottom w:val="single" w:sz="4" w:space="0" w:color="auto"/>
            </w:tcBorders>
          </w:tcPr>
          <w:p w14:paraId="75DB9A6B" w14:textId="77777777" w:rsidR="0028108A" w:rsidRPr="0089445C" w:rsidRDefault="0028108A" w:rsidP="0028108A">
            <w:pPr>
              <w:pStyle w:val="ConsPlusNormal0"/>
              <w:rPr>
                <w:rFonts w:ascii="Times New Roman" w:hAnsi="Times New Roman" w:cs="Times New Roman"/>
                <w:sz w:val="20"/>
              </w:rPr>
            </w:pPr>
            <w:r w:rsidRPr="0089445C">
              <w:rPr>
                <w:rFonts w:ascii="Times New Roman" w:hAnsi="Times New Roman" w:cs="Times New Roman"/>
                <w:sz w:val="20"/>
              </w:rPr>
              <w:t>размещение информации на официальном сайте администрации города Пыть-Яха</w:t>
            </w:r>
          </w:p>
        </w:tc>
        <w:tc>
          <w:tcPr>
            <w:tcW w:w="1418" w:type="dxa"/>
            <w:gridSpan w:val="2"/>
            <w:tcBorders>
              <w:top w:val="single" w:sz="4" w:space="0" w:color="auto"/>
              <w:bottom w:val="single" w:sz="4" w:space="0" w:color="auto"/>
            </w:tcBorders>
          </w:tcPr>
          <w:p w14:paraId="04BFEEA4" w14:textId="77777777" w:rsidR="0028108A" w:rsidRPr="0089445C" w:rsidRDefault="0028108A" w:rsidP="0028108A">
            <w:pPr>
              <w:pStyle w:val="ConsPlusNormal0"/>
              <w:rPr>
                <w:rFonts w:ascii="Times New Roman" w:hAnsi="Times New Roman" w:cs="Times New Roman"/>
                <w:sz w:val="20"/>
              </w:rPr>
            </w:pPr>
            <w:r w:rsidRPr="0089445C">
              <w:rPr>
                <w:rFonts w:ascii="Times New Roman" w:hAnsi="Times New Roman" w:cs="Times New Roman"/>
                <w:sz w:val="20"/>
              </w:rPr>
              <w:t>Управление по жилищно-коммунальному комплексу, транспорту и дорогам</w:t>
            </w:r>
          </w:p>
        </w:tc>
        <w:tc>
          <w:tcPr>
            <w:tcW w:w="5334" w:type="dxa"/>
            <w:tcBorders>
              <w:top w:val="single" w:sz="4" w:space="0" w:color="auto"/>
              <w:bottom w:val="single" w:sz="4" w:space="0" w:color="auto"/>
            </w:tcBorders>
          </w:tcPr>
          <w:p w14:paraId="09876335" w14:textId="3DEDE740" w:rsidR="0067051A" w:rsidRPr="0089445C" w:rsidRDefault="0064666A" w:rsidP="00EB12E2">
            <w:pPr>
              <w:pStyle w:val="ConsPlusNormal0"/>
              <w:jc w:val="both"/>
              <w:rPr>
                <w:rFonts w:ascii="Times New Roman" w:hAnsi="Times New Roman" w:cs="Times New Roman"/>
                <w:sz w:val="20"/>
              </w:rPr>
            </w:pPr>
            <w:r w:rsidRPr="0064666A">
              <w:rPr>
                <w:rFonts w:ascii="Times New Roman" w:eastAsia="Calibri" w:hAnsi="Times New Roman" w:cs="Times New Roman"/>
                <w:sz w:val="20"/>
                <w:lang w:eastAsia="en-US"/>
              </w:rPr>
              <w:t xml:space="preserve">В целях повышения информирования населения города Пыть-Яха, расписание регулярных рейсов по перевозке пассажиров наземным транспортом размещено на официальном сайте администрации города Пыть-Яха https://adm.gov86.org в разделе «Для граждан», а также на официальных страницах администрации г. Пыть-Яха в социальных сетях (Одноклассники, </w:t>
            </w:r>
            <w:proofErr w:type="spellStart"/>
            <w:r w:rsidRPr="0064666A">
              <w:rPr>
                <w:rFonts w:ascii="Times New Roman" w:eastAsia="Calibri" w:hAnsi="Times New Roman" w:cs="Times New Roman"/>
                <w:sz w:val="20"/>
                <w:lang w:eastAsia="en-US"/>
              </w:rPr>
              <w:t>ВКонтакте</w:t>
            </w:r>
            <w:proofErr w:type="spellEnd"/>
            <w:r w:rsidRPr="0064666A">
              <w:rPr>
                <w:rFonts w:ascii="Times New Roman" w:eastAsia="Calibri" w:hAnsi="Times New Roman" w:cs="Times New Roman"/>
                <w:sz w:val="20"/>
                <w:lang w:eastAsia="en-US"/>
              </w:rPr>
              <w:t xml:space="preserve">, </w:t>
            </w:r>
            <w:proofErr w:type="spellStart"/>
            <w:r w:rsidRPr="0064666A">
              <w:rPr>
                <w:rFonts w:ascii="Times New Roman" w:eastAsia="Calibri" w:hAnsi="Times New Roman" w:cs="Times New Roman"/>
                <w:sz w:val="20"/>
                <w:lang w:eastAsia="en-US"/>
              </w:rPr>
              <w:t>Инстаграмм</w:t>
            </w:r>
            <w:proofErr w:type="spellEnd"/>
            <w:r w:rsidRPr="0064666A">
              <w:rPr>
                <w:rFonts w:ascii="Times New Roman" w:eastAsia="Calibri" w:hAnsi="Times New Roman" w:cs="Times New Roman"/>
                <w:sz w:val="20"/>
                <w:lang w:eastAsia="en-US"/>
              </w:rPr>
              <w:t>).</w:t>
            </w:r>
          </w:p>
        </w:tc>
      </w:tr>
      <w:tr w:rsidR="0028108A" w:rsidRPr="006863DE" w14:paraId="62E19216" w14:textId="77777777" w:rsidTr="00AD7347">
        <w:tblPrEx>
          <w:tblBorders>
            <w:insideH w:val="none" w:sz="0" w:space="0" w:color="auto"/>
          </w:tblBorders>
        </w:tblPrEx>
        <w:tc>
          <w:tcPr>
            <w:tcW w:w="567" w:type="dxa"/>
            <w:tcBorders>
              <w:top w:val="single" w:sz="4" w:space="0" w:color="auto"/>
              <w:bottom w:val="single" w:sz="4" w:space="0" w:color="auto"/>
            </w:tcBorders>
          </w:tcPr>
          <w:p w14:paraId="4DB7AE5D" w14:textId="77777777" w:rsidR="0028108A" w:rsidRPr="006863DE" w:rsidRDefault="0028108A" w:rsidP="001C60B9">
            <w:pPr>
              <w:pStyle w:val="ConsPlusNormal0"/>
              <w:jc w:val="center"/>
              <w:outlineLvl w:val="2"/>
              <w:rPr>
                <w:rFonts w:ascii="Times New Roman" w:hAnsi="Times New Roman" w:cs="Times New Roman"/>
                <w:sz w:val="20"/>
              </w:rPr>
            </w:pPr>
            <w:r w:rsidRPr="006863DE">
              <w:rPr>
                <w:rFonts w:ascii="Times New Roman" w:hAnsi="Times New Roman" w:cs="Times New Roman"/>
                <w:sz w:val="20"/>
              </w:rPr>
              <w:t>14.</w:t>
            </w:r>
          </w:p>
        </w:tc>
        <w:tc>
          <w:tcPr>
            <w:tcW w:w="15601" w:type="dxa"/>
            <w:gridSpan w:val="8"/>
            <w:tcBorders>
              <w:top w:val="single" w:sz="4" w:space="0" w:color="auto"/>
              <w:bottom w:val="single" w:sz="4" w:space="0" w:color="auto"/>
            </w:tcBorders>
          </w:tcPr>
          <w:p w14:paraId="1AA91043" w14:textId="77777777" w:rsidR="0028108A" w:rsidRPr="006863DE" w:rsidRDefault="0028108A" w:rsidP="001C60B9">
            <w:pPr>
              <w:pStyle w:val="ConsPlusNormal0"/>
              <w:jc w:val="center"/>
              <w:rPr>
                <w:rFonts w:ascii="Times New Roman" w:hAnsi="Times New Roman" w:cs="Times New Roman"/>
                <w:sz w:val="20"/>
              </w:rPr>
            </w:pPr>
            <w:r w:rsidRPr="006863DE">
              <w:rPr>
                <w:rFonts w:ascii="Times New Roman" w:hAnsi="Times New Roman" w:cs="Times New Roman"/>
                <w:sz w:val="20"/>
              </w:rPr>
              <w:t>Рынок услуг связи по предоставлению широкополосного доступа к сети Интернет</w:t>
            </w:r>
          </w:p>
        </w:tc>
      </w:tr>
      <w:tr w:rsidR="0028108A" w:rsidRPr="006863DE" w14:paraId="502ABB72" w14:textId="77777777" w:rsidTr="00AD7347">
        <w:tblPrEx>
          <w:tblBorders>
            <w:insideH w:val="none" w:sz="0" w:space="0" w:color="auto"/>
          </w:tblBorders>
        </w:tblPrEx>
        <w:trPr>
          <w:trHeight w:val="1448"/>
        </w:trPr>
        <w:tc>
          <w:tcPr>
            <w:tcW w:w="567" w:type="dxa"/>
            <w:tcBorders>
              <w:top w:val="single" w:sz="4" w:space="0" w:color="auto"/>
              <w:bottom w:val="single" w:sz="4" w:space="0" w:color="auto"/>
            </w:tcBorders>
          </w:tcPr>
          <w:p w14:paraId="02AE353B" w14:textId="77777777" w:rsidR="0028108A" w:rsidRPr="0089445C" w:rsidRDefault="0028108A" w:rsidP="0028108A">
            <w:pPr>
              <w:pStyle w:val="ConsPlusNormal0"/>
              <w:jc w:val="center"/>
              <w:rPr>
                <w:rFonts w:ascii="Times New Roman" w:hAnsi="Times New Roman" w:cs="Times New Roman"/>
                <w:sz w:val="20"/>
              </w:rPr>
            </w:pPr>
            <w:r w:rsidRPr="0089445C">
              <w:rPr>
                <w:rFonts w:ascii="Times New Roman" w:hAnsi="Times New Roman" w:cs="Times New Roman"/>
                <w:sz w:val="20"/>
              </w:rPr>
              <w:lastRenderedPageBreak/>
              <w:t>14.1.</w:t>
            </w:r>
          </w:p>
        </w:tc>
        <w:tc>
          <w:tcPr>
            <w:tcW w:w="2410" w:type="dxa"/>
            <w:tcBorders>
              <w:top w:val="single" w:sz="4" w:space="0" w:color="auto"/>
              <w:bottom w:val="single" w:sz="4" w:space="0" w:color="auto"/>
            </w:tcBorders>
          </w:tcPr>
          <w:p w14:paraId="703CC6BD" w14:textId="77777777" w:rsidR="0028108A" w:rsidRPr="0089445C" w:rsidRDefault="0028108A" w:rsidP="0028108A">
            <w:pPr>
              <w:pStyle w:val="ConsPlusNormal0"/>
              <w:rPr>
                <w:rFonts w:ascii="Times New Roman" w:hAnsi="Times New Roman" w:cs="Times New Roman"/>
                <w:sz w:val="20"/>
              </w:rPr>
            </w:pPr>
            <w:r w:rsidRPr="0089445C">
              <w:rPr>
                <w:rFonts w:ascii="Times New Roman" w:hAnsi="Times New Roman" w:cs="Times New Roman"/>
                <w:sz w:val="20"/>
              </w:rPr>
              <w:t>Организация взаимодействия операторов связи с органами местного самоуправления и организациями жилищно-коммунального хозяйства по вопросам развития инфраструктуры связи</w:t>
            </w:r>
          </w:p>
        </w:tc>
        <w:tc>
          <w:tcPr>
            <w:tcW w:w="1634" w:type="dxa"/>
            <w:tcBorders>
              <w:top w:val="single" w:sz="4" w:space="0" w:color="auto"/>
              <w:bottom w:val="single" w:sz="4" w:space="0" w:color="auto"/>
            </w:tcBorders>
          </w:tcPr>
          <w:p w14:paraId="66A1243D" w14:textId="77777777" w:rsidR="0028108A" w:rsidRPr="0089445C" w:rsidRDefault="0028108A" w:rsidP="0028108A">
            <w:pPr>
              <w:pStyle w:val="ConsPlusNormal0"/>
              <w:rPr>
                <w:rFonts w:ascii="Times New Roman" w:hAnsi="Times New Roman" w:cs="Times New Roman"/>
                <w:sz w:val="20"/>
              </w:rPr>
            </w:pPr>
            <w:r w:rsidRPr="0089445C">
              <w:rPr>
                <w:rFonts w:ascii="Times New Roman" w:hAnsi="Times New Roman" w:cs="Times New Roman"/>
                <w:sz w:val="20"/>
              </w:rPr>
              <w:t>слабое развитие инфраструктуры связи в муниципальных образованиях</w:t>
            </w:r>
          </w:p>
        </w:tc>
        <w:tc>
          <w:tcPr>
            <w:tcW w:w="1566" w:type="dxa"/>
            <w:tcBorders>
              <w:top w:val="single" w:sz="4" w:space="0" w:color="auto"/>
              <w:bottom w:val="single" w:sz="4" w:space="0" w:color="auto"/>
            </w:tcBorders>
          </w:tcPr>
          <w:p w14:paraId="4EF8385D" w14:textId="77777777" w:rsidR="0028108A" w:rsidRPr="0089445C" w:rsidRDefault="0028108A" w:rsidP="0028108A">
            <w:pPr>
              <w:pStyle w:val="ConsPlusNormal0"/>
              <w:rPr>
                <w:rFonts w:ascii="Times New Roman" w:hAnsi="Times New Roman" w:cs="Times New Roman"/>
                <w:sz w:val="20"/>
              </w:rPr>
            </w:pPr>
            <w:r w:rsidRPr="0089445C">
              <w:rPr>
                <w:rFonts w:ascii="Times New Roman" w:hAnsi="Times New Roman" w:cs="Times New Roman"/>
                <w:sz w:val="20"/>
              </w:rPr>
              <w:t>содействие в реализации проектов в сфере развития инфраструктуры связи и средств связи</w:t>
            </w:r>
          </w:p>
        </w:tc>
        <w:tc>
          <w:tcPr>
            <w:tcW w:w="1538" w:type="dxa"/>
            <w:tcBorders>
              <w:top w:val="single" w:sz="4" w:space="0" w:color="auto"/>
              <w:bottom w:val="single" w:sz="4" w:space="0" w:color="auto"/>
            </w:tcBorders>
          </w:tcPr>
          <w:p w14:paraId="23971976" w14:textId="77777777" w:rsidR="0028108A" w:rsidRPr="0089445C" w:rsidRDefault="0028108A" w:rsidP="0028108A">
            <w:pPr>
              <w:pStyle w:val="ConsPlusNormal0"/>
              <w:rPr>
                <w:rFonts w:ascii="Times New Roman" w:hAnsi="Times New Roman" w:cs="Times New Roman"/>
                <w:sz w:val="20"/>
              </w:rPr>
            </w:pPr>
            <w:r w:rsidRPr="0089445C">
              <w:rPr>
                <w:rFonts w:ascii="Times New Roman" w:hAnsi="Times New Roman" w:cs="Times New Roman"/>
                <w:sz w:val="20"/>
              </w:rPr>
              <w:t xml:space="preserve">30 декабря 2019 </w:t>
            </w:r>
          </w:p>
          <w:p w14:paraId="76B876E4" w14:textId="77777777" w:rsidR="0028108A" w:rsidRPr="0089445C" w:rsidRDefault="0028108A" w:rsidP="0028108A">
            <w:pPr>
              <w:pStyle w:val="ConsPlusNormal0"/>
              <w:rPr>
                <w:rFonts w:ascii="Times New Roman" w:hAnsi="Times New Roman" w:cs="Times New Roman"/>
                <w:sz w:val="20"/>
              </w:rPr>
            </w:pPr>
            <w:r w:rsidRPr="0089445C">
              <w:rPr>
                <w:rFonts w:ascii="Times New Roman" w:hAnsi="Times New Roman" w:cs="Times New Roman"/>
                <w:sz w:val="20"/>
              </w:rPr>
              <w:t xml:space="preserve">30 декабря 2020 30 декабря 2021 </w:t>
            </w:r>
          </w:p>
        </w:tc>
        <w:tc>
          <w:tcPr>
            <w:tcW w:w="1701" w:type="dxa"/>
            <w:tcBorders>
              <w:top w:val="single" w:sz="4" w:space="0" w:color="auto"/>
              <w:bottom w:val="single" w:sz="4" w:space="0" w:color="auto"/>
            </w:tcBorders>
          </w:tcPr>
          <w:p w14:paraId="1DB5FD6B" w14:textId="77777777" w:rsidR="0028108A" w:rsidRPr="0089445C" w:rsidRDefault="0028108A" w:rsidP="0028108A">
            <w:pPr>
              <w:pStyle w:val="ConsPlusNormal0"/>
              <w:rPr>
                <w:rFonts w:ascii="Times New Roman" w:hAnsi="Times New Roman" w:cs="Times New Roman"/>
                <w:sz w:val="20"/>
              </w:rPr>
            </w:pPr>
            <w:r w:rsidRPr="0089445C">
              <w:rPr>
                <w:rFonts w:ascii="Times New Roman" w:hAnsi="Times New Roman" w:cs="Times New Roman"/>
                <w:sz w:val="20"/>
              </w:rPr>
              <w:t>Информация в управление по экономике администрации города Пыть-Яха</w:t>
            </w:r>
          </w:p>
        </w:tc>
        <w:tc>
          <w:tcPr>
            <w:tcW w:w="1418" w:type="dxa"/>
            <w:gridSpan w:val="2"/>
            <w:tcBorders>
              <w:top w:val="single" w:sz="4" w:space="0" w:color="auto"/>
              <w:bottom w:val="single" w:sz="4" w:space="0" w:color="auto"/>
            </w:tcBorders>
          </w:tcPr>
          <w:p w14:paraId="69C7BD9F" w14:textId="77777777" w:rsidR="0028108A" w:rsidRPr="0089445C" w:rsidRDefault="0028108A" w:rsidP="0028108A">
            <w:pPr>
              <w:pStyle w:val="ConsPlusNormal0"/>
              <w:rPr>
                <w:rFonts w:ascii="Times New Roman" w:hAnsi="Times New Roman" w:cs="Times New Roman"/>
                <w:sz w:val="20"/>
              </w:rPr>
            </w:pPr>
            <w:r w:rsidRPr="0089445C">
              <w:rPr>
                <w:rFonts w:ascii="Times New Roman" w:hAnsi="Times New Roman" w:cs="Times New Roman"/>
                <w:sz w:val="20"/>
              </w:rPr>
              <w:t>Управление по жилищно-коммунальному комплексу, транспорту и дорогам;</w:t>
            </w:r>
          </w:p>
          <w:p w14:paraId="2EC26F1B" w14:textId="77777777" w:rsidR="0028108A" w:rsidRPr="0089445C" w:rsidRDefault="0028108A" w:rsidP="00B06959">
            <w:pPr>
              <w:pStyle w:val="ConsPlusNormal0"/>
              <w:rPr>
                <w:rFonts w:ascii="Times New Roman" w:hAnsi="Times New Roman" w:cs="Times New Roman"/>
                <w:sz w:val="20"/>
              </w:rPr>
            </w:pPr>
            <w:r w:rsidRPr="0089445C">
              <w:rPr>
                <w:rFonts w:ascii="Times New Roman" w:hAnsi="Times New Roman" w:cs="Times New Roman"/>
                <w:sz w:val="20"/>
              </w:rPr>
              <w:t>Управле</w:t>
            </w:r>
            <w:r w:rsidR="00B06959" w:rsidRPr="0089445C">
              <w:rPr>
                <w:rFonts w:ascii="Times New Roman" w:hAnsi="Times New Roman" w:cs="Times New Roman"/>
                <w:sz w:val="20"/>
              </w:rPr>
              <w:t>ние по муниципальному имуществу</w:t>
            </w:r>
          </w:p>
        </w:tc>
        <w:tc>
          <w:tcPr>
            <w:tcW w:w="5334" w:type="dxa"/>
            <w:tcBorders>
              <w:top w:val="single" w:sz="4" w:space="0" w:color="auto"/>
              <w:bottom w:val="single" w:sz="4" w:space="0" w:color="auto"/>
            </w:tcBorders>
          </w:tcPr>
          <w:p w14:paraId="6309AEE9" w14:textId="78ACA6C9" w:rsidR="0028108A" w:rsidRPr="0089445C" w:rsidRDefault="00B50D4D" w:rsidP="0028108A">
            <w:pPr>
              <w:pStyle w:val="ConsPlusNormal0"/>
              <w:rPr>
                <w:rFonts w:ascii="Times New Roman" w:hAnsi="Times New Roman"/>
                <w:sz w:val="20"/>
              </w:rPr>
            </w:pPr>
            <w:r w:rsidRPr="00B50D4D">
              <w:rPr>
                <w:rFonts w:ascii="Times New Roman" w:hAnsi="Times New Roman"/>
                <w:sz w:val="20"/>
              </w:rPr>
              <w:t xml:space="preserve">Услуги доступа к сети Интернет и мобильной связи на территории </w:t>
            </w:r>
            <w:proofErr w:type="spellStart"/>
            <w:r w:rsidRPr="00B50D4D">
              <w:rPr>
                <w:rFonts w:ascii="Times New Roman" w:hAnsi="Times New Roman"/>
                <w:sz w:val="20"/>
              </w:rPr>
              <w:t>г.Пыть-Яха</w:t>
            </w:r>
            <w:proofErr w:type="spellEnd"/>
            <w:r w:rsidRPr="00B50D4D">
              <w:rPr>
                <w:rFonts w:ascii="Times New Roman" w:hAnsi="Times New Roman"/>
                <w:sz w:val="20"/>
              </w:rPr>
              <w:t xml:space="preserve"> предоставляют 6 операторов связи. Заявления и жалобы от операторов связи по проблемам размещения объектов связи в администрацию города Пыть-Яха не поступали</w:t>
            </w:r>
          </w:p>
          <w:p w14:paraId="05881217" w14:textId="77777777" w:rsidR="0028108A" w:rsidRPr="0089445C" w:rsidRDefault="0028108A" w:rsidP="0028108A">
            <w:pPr>
              <w:pStyle w:val="ConsPlusNormal0"/>
              <w:rPr>
                <w:rFonts w:ascii="Times New Roman" w:hAnsi="Times New Roman" w:cs="Times New Roman"/>
                <w:sz w:val="20"/>
              </w:rPr>
            </w:pPr>
          </w:p>
        </w:tc>
      </w:tr>
      <w:tr w:rsidR="0028108A" w:rsidRPr="006863DE" w14:paraId="2824A231" w14:textId="77777777" w:rsidTr="00AD7347">
        <w:tblPrEx>
          <w:tblBorders>
            <w:insideH w:val="none" w:sz="0" w:space="0" w:color="auto"/>
          </w:tblBorders>
        </w:tblPrEx>
        <w:tc>
          <w:tcPr>
            <w:tcW w:w="567" w:type="dxa"/>
            <w:tcBorders>
              <w:top w:val="single" w:sz="4" w:space="0" w:color="auto"/>
              <w:bottom w:val="single" w:sz="4" w:space="0" w:color="auto"/>
            </w:tcBorders>
          </w:tcPr>
          <w:p w14:paraId="1265DC02" w14:textId="77777777" w:rsidR="0028108A" w:rsidRPr="00710F89" w:rsidRDefault="0028108A" w:rsidP="001C60B9">
            <w:pPr>
              <w:pStyle w:val="ConsPlusNormal0"/>
              <w:jc w:val="center"/>
              <w:outlineLvl w:val="2"/>
              <w:rPr>
                <w:rFonts w:ascii="Times New Roman" w:hAnsi="Times New Roman" w:cs="Times New Roman"/>
                <w:sz w:val="20"/>
              </w:rPr>
            </w:pPr>
            <w:r w:rsidRPr="00710F89">
              <w:rPr>
                <w:rFonts w:ascii="Times New Roman" w:hAnsi="Times New Roman" w:cs="Times New Roman"/>
                <w:sz w:val="20"/>
              </w:rPr>
              <w:t>15.</w:t>
            </w:r>
          </w:p>
        </w:tc>
        <w:tc>
          <w:tcPr>
            <w:tcW w:w="15601" w:type="dxa"/>
            <w:gridSpan w:val="8"/>
            <w:tcBorders>
              <w:top w:val="single" w:sz="4" w:space="0" w:color="auto"/>
              <w:bottom w:val="single" w:sz="4" w:space="0" w:color="auto"/>
            </w:tcBorders>
          </w:tcPr>
          <w:p w14:paraId="68B5F92A" w14:textId="77777777" w:rsidR="0028108A" w:rsidRPr="006863DE" w:rsidRDefault="0028108A" w:rsidP="001C60B9">
            <w:pPr>
              <w:pStyle w:val="ConsPlusNormal0"/>
              <w:jc w:val="center"/>
              <w:rPr>
                <w:rFonts w:ascii="Times New Roman" w:hAnsi="Times New Roman" w:cs="Times New Roman"/>
                <w:sz w:val="20"/>
              </w:rPr>
            </w:pPr>
            <w:r w:rsidRPr="006863DE">
              <w:rPr>
                <w:rFonts w:ascii="Times New Roman" w:hAnsi="Times New Roman" w:cs="Times New Roman"/>
                <w:sz w:val="20"/>
              </w:rPr>
              <w:t>Рынок ритуальных услуг</w:t>
            </w:r>
          </w:p>
        </w:tc>
      </w:tr>
      <w:tr w:rsidR="0028108A" w:rsidRPr="00702930" w14:paraId="67F1D81D" w14:textId="77777777" w:rsidTr="00AD7347">
        <w:tblPrEx>
          <w:tblBorders>
            <w:insideH w:val="none" w:sz="0" w:space="0" w:color="auto"/>
          </w:tblBorders>
        </w:tblPrEx>
        <w:tc>
          <w:tcPr>
            <w:tcW w:w="567" w:type="dxa"/>
            <w:tcBorders>
              <w:top w:val="single" w:sz="4" w:space="0" w:color="auto"/>
              <w:bottom w:val="single" w:sz="4" w:space="0" w:color="auto"/>
            </w:tcBorders>
          </w:tcPr>
          <w:p w14:paraId="206EF4CA" w14:textId="77777777" w:rsidR="0028108A" w:rsidRPr="00710F89" w:rsidRDefault="0028108A" w:rsidP="0028108A">
            <w:pPr>
              <w:pStyle w:val="ConsPlusNormal0"/>
              <w:jc w:val="center"/>
              <w:rPr>
                <w:rFonts w:ascii="Times New Roman" w:hAnsi="Times New Roman" w:cs="Times New Roman"/>
                <w:sz w:val="20"/>
              </w:rPr>
            </w:pPr>
            <w:r w:rsidRPr="00710F89">
              <w:rPr>
                <w:rFonts w:ascii="Times New Roman" w:hAnsi="Times New Roman" w:cs="Times New Roman"/>
                <w:sz w:val="20"/>
              </w:rPr>
              <w:t>15.1.</w:t>
            </w:r>
          </w:p>
        </w:tc>
        <w:tc>
          <w:tcPr>
            <w:tcW w:w="2410" w:type="dxa"/>
            <w:tcBorders>
              <w:top w:val="single" w:sz="4" w:space="0" w:color="auto"/>
              <w:bottom w:val="single" w:sz="4" w:space="0" w:color="auto"/>
            </w:tcBorders>
          </w:tcPr>
          <w:p w14:paraId="5BB1ABB1" w14:textId="77777777" w:rsidR="0028108A" w:rsidRPr="003B5C4D" w:rsidRDefault="0028108A" w:rsidP="0028108A">
            <w:pPr>
              <w:pStyle w:val="ConsPlusNormal0"/>
              <w:rPr>
                <w:rFonts w:ascii="Times New Roman" w:hAnsi="Times New Roman" w:cs="Times New Roman"/>
                <w:sz w:val="20"/>
              </w:rPr>
            </w:pPr>
            <w:r w:rsidRPr="003B5C4D">
              <w:rPr>
                <w:rFonts w:ascii="Times New Roman" w:hAnsi="Times New Roman" w:cs="Times New Roman"/>
                <w:sz w:val="20"/>
              </w:rPr>
              <w:t>Ведение реестра участников рынка с указанием перечня предоставляемых ритуальных услуг, в том числе гарантированного перечня услуг по погребению</w:t>
            </w:r>
          </w:p>
        </w:tc>
        <w:tc>
          <w:tcPr>
            <w:tcW w:w="1634" w:type="dxa"/>
            <w:tcBorders>
              <w:top w:val="single" w:sz="4" w:space="0" w:color="auto"/>
              <w:bottom w:val="single" w:sz="4" w:space="0" w:color="auto"/>
            </w:tcBorders>
          </w:tcPr>
          <w:p w14:paraId="4A149BFD" w14:textId="77777777" w:rsidR="0028108A" w:rsidRPr="003B5C4D" w:rsidRDefault="0028108A" w:rsidP="0028108A">
            <w:pPr>
              <w:pStyle w:val="ConsPlusNormal0"/>
              <w:rPr>
                <w:rFonts w:ascii="Times New Roman" w:hAnsi="Times New Roman" w:cs="Times New Roman"/>
                <w:sz w:val="20"/>
              </w:rPr>
            </w:pPr>
            <w:r w:rsidRPr="003B5C4D">
              <w:rPr>
                <w:rFonts w:ascii="Times New Roman" w:hAnsi="Times New Roman" w:cs="Times New Roman"/>
                <w:sz w:val="20"/>
              </w:rPr>
              <w:t>недостаточное обеспечение прозрачности деятельности участников рынка</w:t>
            </w:r>
          </w:p>
        </w:tc>
        <w:tc>
          <w:tcPr>
            <w:tcW w:w="1566" w:type="dxa"/>
            <w:tcBorders>
              <w:top w:val="single" w:sz="4" w:space="0" w:color="auto"/>
              <w:bottom w:val="single" w:sz="4" w:space="0" w:color="auto"/>
            </w:tcBorders>
          </w:tcPr>
          <w:p w14:paraId="13B107F6" w14:textId="77777777" w:rsidR="0028108A" w:rsidRPr="003B5C4D" w:rsidRDefault="0028108A" w:rsidP="0028108A">
            <w:pPr>
              <w:pStyle w:val="ConsPlusNormal0"/>
              <w:rPr>
                <w:rFonts w:ascii="Times New Roman" w:hAnsi="Times New Roman" w:cs="Times New Roman"/>
                <w:sz w:val="20"/>
              </w:rPr>
            </w:pPr>
            <w:r w:rsidRPr="003B5C4D">
              <w:rPr>
                <w:rFonts w:ascii="Times New Roman" w:hAnsi="Times New Roman" w:cs="Times New Roman"/>
                <w:sz w:val="20"/>
              </w:rPr>
              <w:t>повышение информированности населения об организациях, предоставляющих гарантированный перечень услуг по погребению и иные ритуальные услуги</w:t>
            </w:r>
          </w:p>
        </w:tc>
        <w:tc>
          <w:tcPr>
            <w:tcW w:w="1538" w:type="dxa"/>
            <w:tcBorders>
              <w:top w:val="single" w:sz="4" w:space="0" w:color="auto"/>
              <w:bottom w:val="single" w:sz="4" w:space="0" w:color="auto"/>
            </w:tcBorders>
          </w:tcPr>
          <w:p w14:paraId="098B340C" w14:textId="77777777" w:rsidR="0028108A" w:rsidRPr="003B5C4D" w:rsidRDefault="0028108A" w:rsidP="0028108A">
            <w:pPr>
              <w:pStyle w:val="ConsPlusNormal0"/>
              <w:rPr>
                <w:rFonts w:ascii="Times New Roman" w:hAnsi="Times New Roman" w:cs="Times New Roman"/>
                <w:sz w:val="20"/>
              </w:rPr>
            </w:pPr>
            <w:r w:rsidRPr="003B5C4D">
              <w:rPr>
                <w:rFonts w:ascii="Times New Roman" w:hAnsi="Times New Roman" w:cs="Times New Roman"/>
                <w:sz w:val="20"/>
              </w:rPr>
              <w:t xml:space="preserve">30 декабря 2019 30 декабря 2020 30 декабря 2021 </w:t>
            </w:r>
          </w:p>
        </w:tc>
        <w:tc>
          <w:tcPr>
            <w:tcW w:w="1701" w:type="dxa"/>
            <w:tcBorders>
              <w:top w:val="single" w:sz="4" w:space="0" w:color="auto"/>
              <w:bottom w:val="single" w:sz="4" w:space="0" w:color="auto"/>
            </w:tcBorders>
          </w:tcPr>
          <w:p w14:paraId="3C58755E" w14:textId="77777777" w:rsidR="0028108A" w:rsidRPr="003B5C4D" w:rsidRDefault="0028108A" w:rsidP="0028108A">
            <w:pPr>
              <w:pStyle w:val="ConsPlusNormal0"/>
              <w:rPr>
                <w:rFonts w:ascii="Times New Roman" w:hAnsi="Times New Roman" w:cs="Times New Roman"/>
                <w:sz w:val="20"/>
              </w:rPr>
            </w:pPr>
            <w:r w:rsidRPr="003B5C4D">
              <w:rPr>
                <w:rFonts w:ascii="Times New Roman" w:hAnsi="Times New Roman" w:cs="Times New Roman"/>
                <w:sz w:val="20"/>
              </w:rPr>
              <w:t>размещение информации на официальном сайте администрации города Пыть-Яха</w:t>
            </w:r>
          </w:p>
        </w:tc>
        <w:tc>
          <w:tcPr>
            <w:tcW w:w="1418" w:type="dxa"/>
            <w:gridSpan w:val="2"/>
            <w:tcBorders>
              <w:top w:val="single" w:sz="4" w:space="0" w:color="auto"/>
              <w:bottom w:val="single" w:sz="4" w:space="0" w:color="auto"/>
            </w:tcBorders>
          </w:tcPr>
          <w:p w14:paraId="289B7C27" w14:textId="77777777" w:rsidR="0028108A" w:rsidRPr="003B5C4D" w:rsidRDefault="0028108A" w:rsidP="0028108A">
            <w:pPr>
              <w:pStyle w:val="ConsPlusNormal0"/>
              <w:rPr>
                <w:rFonts w:ascii="Times New Roman" w:hAnsi="Times New Roman" w:cs="Times New Roman"/>
                <w:sz w:val="20"/>
              </w:rPr>
            </w:pPr>
            <w:r w:rsidRPr="003B5C4D">
              <w:rPr>
                <w:rFonts w:ascii="Times New Roman" w:hAnsi="Times New Roman" w:cs="Times New Roman"/>
                <w:sz w:val="20"/>
              </w:rPr>
              <w:t>Управление по жилищно-коммунальному комплексу, транспорту и дорогам</w:t>
            </w:r>
          </w:p>
        </w:tc>
        <w:tc>
          <w:tcPr>
            <w:tcW w:w="5334" w:type="dxa"/>
            <w:tcBorders>
              <w:top w:val="single" w:sz="4" w:space="0" w:color="auto"/>
              <w:bottom w:val="single" w:sz="4" w:space="0" w:color="auto"/>
            </w:tcBorders>
          </w:tcPr>
          <w:p w14:paraId="25452038" w14:textId="595261BF" w:rsidR="0028108A" w:rsidRPr="003B5C4D" w:rsidRDefault="00514C49" w:rsidP="00567583">
            <w:pPr>
              <w:pStyle w:val="ConsPlusNormal0"/>
              <w:jc w:val="both"/>
              <w:rPr>
                <w:rFonts w:ascii="Times New Roman" w:hAnsi="Times New Roman" w:cs="Times New Roman"/>
                <w:sz w:val="20"/>
              </w:rPr>
            </w:pPr>
            <w:r w:rsidRPr="003B5C4D">
              <w:rPr>
                <w:rFonts w:ascii="Times New Roman" w:hAnsi="Times New Roman" w:cs="Times New Roman"/>
                <w:sz w:val="20"/>
              </w:rPr>
              <w:t xml:space="preserve">       </w:t>
            </w:r>
            <w:r w:rsidR="00AC5E75" w:rsidRPr="00AC5E75">
              <w:rPr>
                <w:rFonts w:ascii="Times New Roman" w:hAnsi="Times New Roman" w:cs="Times New Roman"/>
                <w:sz w:val="20"/>
              </w:rPr>
              <w:t>Актуализирован реестр участников рынка ритуальных услуг, в том числе предоставляющих услуги согласно гарантированному перечню услуг по погребению, который размещен на официальном сайте администрации города https://adm.gov86.org/397/2870/. Участниками рынка ритуальных услуг являются 2 организации: МАУ "Специализированная служба похоронного дела" (ИНН 8612018175), ООО "Гранитный двор" (ИНН 8604055590)</w:t>
            </w:r>
          </w:p>
        </w:tc>
      </w:tr>
      <w:tr w:rsidR="0028108A" w:rsidRPr="006863DE" w14:paraId="3907B6FC" w14:textId="77777777" w:rsidTr="003B5C4D">
        <w:tblPrEx>
          <w:tblBorders>
            <w:insideH w:val="none" w:sz="0" w:space="0" w:color="auto"/>
          </w:tblBorders>
        </w:tblPrEx>
        <w:trPr>
          <w:trHeight w:val="17"/>
        </w:trPr>
        <w:tc>
          <w:tcPr>
            <w:tcW w:w="567" w:type="dxa"/>
            <w:tcBorders>
              <w:top w:val="single" w:sz="4" w:space="0" w:color="auto"/>
              <w:bottom w:val="single" w:sz="4" w:space="0" w:color="auto"/>
            </w:tcBorders>
          </w:tcPr>
          <w:p w14:paraId="43FCAD39" w14:textId="77777777" w:rsidR="0028108A" w:rsidRPr="00710F89" w:rsidRDefault="0028108A" w:rsidP="0028108A">
            <w:pPr>
              <w:pStyle w:val="ConsPlusNormal0"/>
              <w:jc w:val="center"/>
              <w:rPr>
                <w:rFonts w:ascii="Times New Roman" w:hAnsi="Times New Roman" w:cs="Times New Roman"/>
                <w:sz w:val="20"/>
              </w:rPr>
            </w:pPr>
            <w:r w:rsidRPr="00710F89">
              <w:rPr>
                <w:rFonts w:ascii="Times New Roman" w:hAnsi="Times New Roman" w:cs="Times New Roman"/>
                <w:sz w:val="20"/>
              </w:rPr>
              <w:t>15.2.</w:t>
            </w:r>
          </w:p>
        </w:tc>
        <w:tc>
          <w:tcPr>
            <w:tcW w:w="2410" w:type="dxa"/>
            <w:tcBorders>
              <w:top w:val="single" w:sz="4" w:space="0" w:color="auto"/>
              <w:bottom w:val="single" w:sz="4" w:space="0" w:color="auto"/>
            </w:tcBorders>
            <w:shd w:val="clear" w:color="auto" w:fill="auto"/>
          </w:tcPr>
          <w:p w14:paraId="4F8E31A2" w14:textId="77777777" w:rsidR="0028108A" w:rsidRPr="003B5C4D" w:rsidRDefault="0028108A" w:rsidP="0028108A">
            <w:pPr>
              <w:pStyle w:val="ConsPlusNormal0"/>
              <w:rPr>
                <w:rFonts w:ascii="Times New Roman" w:hAnsi="Times New Roman" w:cs="Times New Roman"/>
                <w:sz w:val="20"/>
              </w:rPr>
            </w:pPr>
            <w:r w:rsidRPr="003B5C4D">
              <w:rPr>
                <w:rFonts w:ascii="Times New Roman" w:hAnsi="Times New Roman" w:cs="Times New Roman"/>
                <w:sz w:val="20"/>
              </w:rPr>
              <w:t>Создание на официальном сайте администрации города Пыть-Ях и специализированных служб по вопросам похоронного дела специализированных разделов (вкладок) «Ритуальные услуги», актуализация информации</w:t>
            </w:r>
          </w:p>
        </w:tc>
        <w:tc>
          <w:tcPr>
            <w:tcW w:w="1634" w:type="dxa"/>
            <w:tcBorders>
              <w:top w:val="single" w:sz="4" w:space="0" w:color="auto"/>
              <w:bottom w:val="single" w:sz="4" w:space="0" w:color="auto"/>
            </w:tcBorders>
            <w:shd w:val="clear" w:color="auto" w:fill="auto"/>
          </w:tcPr>
          <w:p w14:paraId="1D12EA19" w14:textId="77777777" w:rsidR="0028108A" w:rsidRPr="003B5C4D" w:rsidRDefault="0028108A" w:rsidP="0028108A">
            <w:pPr>
              <w:pStyle w:val="ConsPlusNormal0"/>
              <w:rPr>
                <w:rFonts w:ascii="Times New Roman" w:hAnsi="Times New Roman" w:cs="Times New Roman"/>
                <w:sz w:val="20"/>
              </w:rPr>
            </w:pPr>
            <w:r w:rsidRPr="003B5C4D">
              <w:rPr>
                <w:rFonts w:ascii="Times New Roman" w:hAnsi="Times New Roman" w:cs="Times New Roman"/>
                <w:sz w:val="20"/>
              </w:rPr>
              <w:t>недостаточное информирование населения об услугах на рынке</w:t>
            </w:r>
          </w:p>
        </w:tc>
        <w:tc>
          <w:tcPr>
            <w:tcW w:w="1566" w:type="dxa"/>
            <w:tcBorders>
              <w:top w:val="single" w:sz="4" w:space="0" w:color="auto"/>
              <w:bottom w:val="single" w:sz="4" w:space="0" w:color="auto"/>
            </w:tcBorders>
            <w:shd w:val="clear" w:color="auto" w:fill="auto"/>
          </w:tcPr>
          <w:p w14:paraId="79AB772D" w14:textId="77777777" w:rsidR="0028108A" w:rsidRPr="003B5C4D" w:rsidRDefault="0028108A" w:rsidP="0028108A">
            <w:pPr>
              <w:pStyle w:val="ConsPlusNormal0"/>
              <w:rPr>
                <w:rFonts w:ascii="Times New Roman" w:hAnsi="Times New Roman" w:cs="Times New Roman"/>
                <w:sz w:val="20"/>
              </w:rPr>
            </w:pPr>
            <w:r w:rsidRPr="003B5C4D">
              <w:rPr>
                <w:rFonts w:ascii="Times New Roman" w:hAnsi="Times New Roman" w:cs="Times New Roman"/>
                <w:sz w:val="20"/>
              </w:rPr>
              <w:t>создание условий для развития конкуренции на рынке, обеспечение доступа потребителей к информации о перечне и стоимости предоставляемых участниками рынка ритуальных услуг</w:t>
            </w:r>
          </w:p>
        </w:tc>
        <w:tc>
          <w:tcPr>
            <w:tcW w:w="1538" w:type="dxa"/>
            <w:tcBorders>
              <w:top w:val="single" w:sz="4" w:space="0" w:color="auto"/>
              <w:bottom w:val="single" w:sz="4" w:space="0" w:color="auto"/>
            </w:tcBorders>
            <w:shd w:val="clear" w:color="auto" w:fill="auto"/>
          </w:tcPr>
          <w:p w14:paraId="4207FF18" w14:textId="77777777" w:rsidR="0028108A" w:rsidRPr="003B5C4D" w:rsidRDefault="0028108A" w:rsidP="0028108A">
            <w:pPr>
              <w:pStyle w:val="ConsPlusNormal0"/>
              <w:rPr>
                <w:rFonts w:ascii="Times New Roman" w:hAnsi="Times New Roman" w:cs="Times New Roman"/>
                <w:sz w:val="20"/>
              </w:rPr>
            </w:pPr>
            <w:r w:rsidRPr="003B5C4D">
              <w:rPr>
                <w:rFonts w:ascii="Times New Roman" w:hAnsi="Times New Roman" w:cs="Times New Roman"/>
                <w:sz w:val="20"/>
              </w:rPr>
              <w:t xml:space="preserve">30 декабря 2019 30 декабря 2020 30 декабря 2021 </w:t>
            </w:r>
          </w:p>
        </w:tc>
        <w:tc>
          <w:tcPr>
            <w:tcW w:w="1701" w:type="dxa"/>
            <w:tcBorders>
              <w:top w:val="single" w:sz="4" w:space="0" w:color="auto"/>
              <w:bottom w:val="single" w:sz="4" w:space="0" w:color="auto"/>
            </w:tcBorders>
            <w:shd w:val="clear" w:color="auto" w:fill="auto"/>
          </w:tcPr>
          <w:p w14:paraId="47D21E66" w14:textId="77777777" w:rsidR="0028108A" w:rsidRPr="003B5C4D" w:rsidRDefault="0028108A" w:rsidP="0028108A">
            <w:pPr>
              <w:pStyle w:val="ConsPlusNormal0"/>
              <w:rPr>
                <w:rFonts w:ascii="Times New Roman" w:hAnsi="Times New Roman" w:cs="Times New Roman"/>
                <w:sz w:val="20"/>
              </w:rPr>
            </w:pPr>
            <w:r w:rsidRPr="003B5C4D">
              <w:rPr>
                <w:rFonts w:ascii="Times New Roman" w:hAnsi="Times New Roman" w:cs="Times New Roman"/>
                <w:sz w:val="20"/>
              </w:rPr>
              <w:t>размещение информации на официальном сайте администрации города Пыть-Яха</w:t>
            </w:r>
          </w:p>
        </w:tc>
        <w:tc>
          <w:tcPr>
            <w:tcW w:w="1418" w:type="dxa"/>
            <w:gridSpan w:val="2"/>
            <w:tcBorders>
              <w:top w:val="single" w:sz="4" w:space="0" w:color="auto"/>
              <w:bottom w:val="single" w:sz="4" w:space="0" w:color="auto"/>
            </w:tcBorders>
            <w:shd w:val="clear" w:color="auto" w:fill="auto"/>
          </w:tcPr>
          <w:p w14:paraId="62E5115C" w14:textId="77777777" w:rsidR="0028108A" w:rsidRPr="003B5C4D" w:rsidRDefault="0028108A" w:rsidP="0028108A">
            <w:pPr>
              <w:pStyle w:val="ConsPlusNormal0"/>
              <w:rPr>
                <w:rFonts w:ascii="Times New Roman" w:hAnsi="Times New Roman" w:cs="Times New Roman"/>
                <w:sz w:val="20"/>
              </w:rPr>
            </w:pPr>
            <w:r w:rsidRPr="003B5C4D">
              <w:rPr>
                <w:rFonts w:ascii="Times New Roman" w:hAnsi="Times New Roman" w:cs="Times New Roman"/>
                <w:sz w:val="20"/>
              </w:rPr>
              <w:t>Управление по жилищно-коммунальному комплексу, транспорту и дорогам</w:t>
            </w:r>
          </w:p>
        </w:tc>
        <w:tc>
          <w:tcPr>
            <w:tcW w:w="5334" w:type="dxa"/>
            <w:tcBorders>
              <w:top w:val="single" w:sz="4" w:space="0" w:color="auto"/>
              <w:bottom w:val="single" w:sz="4" w:space="0" w:color="auto"/>
            </w:tcBorders>
            <w:shd w:val="clear" w:color="auto" w:fill="auto"/>
          </w:tcPr>
          <w:p w14:paraId="08D7DC41" w14:textId="0ACA0D8C" w:rsidR="0028108A" w:rsidRPr="003B5C4D" w:rsidRDefault="00514C49" w:rsidP="0028108A">
            <w:pPr>
              <w:pStyle w:val="ConsPlusNormal0"/>
              <w:jc w:val="both"/>
              <w:rPr>
                <w:rFonts w:ascii="Times New Roman" w:hAnsi="Times New Roman" w:cs="Times New Roman"/>
                <w:sz w:val="20"/>
              </w:rPr>
            </w:pPr>
            <w:r w:rsidRPr="003B5C4D">
              <w:rPr>
                <w:rFonts w:ascii="Times New Roman" w:hAnsi="Times New Roman" w:cs="Times New Roman"/>
                <w:sz w:val="20"/>
              </w:rPr>
              <w:t xml:space="preserve">         </w:t>
            </w:r>
            <w:r w:rsidR="00AC5E75" w:rsidRPr="00AC5E75">
              <w:rPr>
                <w:rFonts w:ascii="Times New Roman" w:hAnsi="Times New Roman" w:cs="Times New Roman"/>
                <w:sz w:val="20"/>
              </w:rPr>
              <w:t>На территории города Пыть-Яха осуществляет свою деятельность МАУ Специализированная служба похоронного дела", на официальном сайте администрации города https://adm.gov86.org/397/2870/ создан специализированный раздел по вопросам похоронного дела, в котором на регулярной основе размещается актуальная информация о действующих нормативных правовых актах, тарифах по гарантированному перечню ритуальных услуг, а также контактные данные специализированной службы</w:t>
            </w:r>
          </w:p>
          <w:p w14:paraId="5C295751" w14:textId="77777777" w:rsidR="0028108A" w:rsidRPr="003B5C4D" w:rsidRDefault="0028108A" w:rsidP="00514C49">
            <w:pPr>
              <w:pStyle w:val="ConsPlusNormal0"/>
              <w:rPr>
                <w:rFonts w:ascii="Times New Roman" w:hAnsi="Times New Roman" w:cs="Times New Roman"/>
                <w:sz w:val="20"/>
              </w:rPr>
            </w:pPr>
          </w:p>
        </w:tc>
      </w:tr>
    </w:tbl>
    <w:p w14:paraId="7803C559" w14:textId="77777777" w:rsidR="00B06959" w:rsidRDefault="00B06959" w:rsidP="00F836E7">
      <w:pPr>
        <w:widowControl w:val="0"/>
        <w:rPr>
          <w:rFonts w:ascii="Times New Roman" w:hAnsi="Times New Roman"/>
        </w:rPr>
      </w:pPr>
    </w:p>
    <w:p w14:paraId="43B6E570" w14:textId="77777777" w:rsidR="00B06959" w:rsidRDefault="00B06959" w:rsidP="00B06959">
      <w:pPr>
        <w:rPr>
          <w:rFonts w:ascii="Times New Roman" w:hAnsi="Times New Roman"/>
        </w:rPr>
      </w:pPr>
    </w:p>
    <w:p w14:paraId="5A8CC823" w14:textId="77777777" w:rsidR="004B675E" w:rsidRPr="008F2B1E" w:rsidRDefault="004B675E" w:rsidP="00B06959">
      <w:pPr>
        <w:tabs>
          <w:tab w:val="left" w:pos="3930"/>
        </w:tabs>
        <w:jc w:val="center"/>
        <w:rPr>
          <w:rFonts w:ascii="Times New Roman" w:hAnsi="Times New Roman"/>
          <w:b/>
          <w:sz w:val="26"/>
          <w:szCs w:val="26"/>
        </w:rPr>
      </w:pPr>
      <w:r w:rsidRPr="008F2B1E">
        <w:rPr>
          <w:rFonts w:ascii="Times New Roman" w:hAnsi="Times New Roman"/>
          <w:b/>
          <w:sz w:val="26"/>
          <w:szCs w:val="26"/>
        </w:rPr>
        <w:t>Раздел II. ЦЕЛЕВЫЕ ПОКАЗАТЕЛИ, НА ДОСТИЖЕНИЕ КОТОРЫХ</w:t>
      </w:r>
      <w:r w:rsidR="008F2B1E">
        <w:rPr>
          <w:rFonts w:ascii="Times New Roman" w:hAnsi="Times New Roman"/>
          <w:b/>
          <w:sz w:val="26"/>
          <w:szCs w:val="26"/>
        </w:rPr>
        <w:t xml:space="preserve"> </w:t>
      </w:r>
      <w:r w:rsidRPr="008F2B1E">
        <w:rPr>
          <w:rFonts w:ascii="Times New Roman" w:hAnsi="Times New Roman"/>
          <w:b/>
          <w:sz w:val="26"/>
          <w:szCs w:val="26"/>
        </w:rPr>
        <w:t>НАПРАВЛЕНЫ СИСТЕМНЫЕ МЕРОПРИЯТИЯ «ДОРОЖНОЙ КАРТЫ»</w:t>
      </w:r>
    </w:p>
    <w:p w14:paraId="65E6C75F" w14:textId="77777777" w:rsidR="004B675E" w:rsidRPr="00FE0B29" w:rsidRDefault="004B675E" w:rsidP="00B06959">
      <w:pPr>
        <w:pStyle w:val="ConsPlusNormal0"/>
        <w:rPr>
          <w:rFonts w:ascii="Times New Roman" w:hAnsi="Times New Roman" w:cs="Times New Roman"/>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8549"/>
        <w:gridCol w:w="1067"/>
        <w:gridCol w:w="1059"/>
        <w:gridCol w:w="1493"/>
        <w:gridCol w:w="2335"/>
      </w:tblGrid>
      <w:tr w:rsidR="00FE0B29" w:rsidRPr="00702930" w14:paraId="1EDC430F" w14:textId="77777777" w:rsidTr="0089445C">
        <w:tc>
          <w:tcPr>
            <w:tcW w:w="660" w:type="dxa"/>
          </w:tcPr>
          <w:p w14:paraId="617B6D7D" w14:textId="77777777" w:rsidR="00FE0B29" w:rsidRPr="00710F89" w:rsidRDefault="00FE0B29" w:rsidP="00B06959">
            <w:pPr>
              <w:pStyle w:val="ConsPlusNormal0"/>
              <w:jc w:val="center"/>
              <w:rPr>
                <w:rFonts w:ascii="Times New Roman" w:hAnsi="Times New Roman" w:cs="Times New Roman"/>
                <w:sz w:val="20"/>
              </w:rPr>
            </w:pPr>
            <w:r w:rsidRPr="00710F89">
              <w:rPr>
                <w:rFonts w:ascii="Times New Roman" w:hAnsi="Times New Roman" w:cs="Times New Roman"/>
                <w:sz w:val="20"/>
              </w:rPr>
              <w:t>№ п/п</w:t>
            </w:r>
          </w:p>
        </w:tc>
        <w:tc>
          <w:tcPr>
            <w:tcW w:w="8549" w:type="dxa"/>
          </w:tcPr>
          <w:p w14:paraId="5724366A" w14:textId="77777777" w:rsidR="00FE0B29" w:rsidRPr="00710F89" w:rsidRDefault="00FE0B29" w:rsidP="00B06959">
            <w:pPr>
              <w:pStyle w:val="ConsPlusNormal0"/>
              <w:jc w:val="center"/>
              <w:rPr>
                <w:rFonts w:ascii="Times New Roman" w:hAnsi="Times New Roman" w:cs="Times New Roman"/>
                <w:sz w:val="20"/>
              </w:rPr>
            </w:pPr>
            <w:r w:rsidRPr="00710F89">
              <w:rPr>
                <w:rFonts w:ascii="Times New Roman" w:hAnsi="Times New Roman" w:cs="Times New Roman"/>
                <w:sz w:val="20"/>
              </w:rPr>
              <w:t>Наименование контрольного (целевого) показателя</w:t>
            </w:r>
          </w:p>
        </w:tc>
        <w:tc>
          <w:tcPr>
            <w:tcW w:w="1067" w:type="dxa"/>
          </w:tcPr>
          <w:p w14:paraId="234870D4" w14:textId="77777777" w:rsidR="00FE0B29" w:rsidRPr="003B5C4D" w:rsidRDefault="00FE0B29" w:rsidP="00B06959">
            <w:pPr>
              <w:pStyle w:val="ConsPlusNormal0"/>
              <w:jc w:val="center"/>
              <w:rPr>
                <w:rFonts w:ascii="Times New Roman" w:hAnsi="Times New Roman" w:cs="Times New Roman"/>
                <w:sz w:val="20"/>
              </w:rPr>
            </w:pPr>
            <w:r w:rsidRPr="003B5C4D">
              <w:rPr>
                <w:rFonts w:ascii="Times New Roman" w:hAnsi="Times New Roman" w:cs="Times New Roman"/>
                <w:sz w:val="20"/>
              </w:rPr>
              <w:t>Ед. изм.</w:t>
            </w:r>
          </w:p>
        </w:tc>
        <w:tc>
          <w:tcPr>
            <w:tcW w:w="1059" w:type="dxa"/>
          </w:tcPr>
          <w:p w14:paraId="2D1D3335" w14:textId="77777777" w:rsidR="00FE0B29" w:rsidRPr="003B5C4D" w:rsidRDefault="00FE0B29" w:rsidP="00B06959">
            <w:pPr>
              <w:pStyle w:val="ConsPlusNormal0"/>
              <w:jc w:val="center"/>
              <w:rPr>
                <w:rFonts w:ascii="Times New Roman" w:hAnsi="Times New Roman" w:cs="Times New Roman"/>
                <w:sz w:val="20"/>
              </w:rPr>
            </w:pPr>
            <w:r w:rsidRPr="003B5C4D">
              <w:rPr>
                <w:rFonts w:ascii="Times New Roman" w:hAnsi="Times New Roman" w:cs="Times New Roman"/>
                <w:sz w:val="20"/>
              </w:rPr>
              <w:t>План 2</w:t>
            </w:r>
            <w:r w:rsidR="001D06E0" w:rsidRPr="003B5C4D">
              <w:rPr>
                <w:rFonts w:ascii="Times New Roman" w:hAnsi="Times New Roman" w:cs="Times New Roman"/>
                <w:sz w:val="20"/>
              </w:rPr>
              <w:t>021</w:t>
            </w:r>
          </w:p>
        </w:tc>
        <w:tc>
          <w:tcPr>
            <w:tcW w:w="1493" w:type="dxa"/>
          </w:tcPr>
          <w:p w14:paraId="544248F3" w14:textId="77777777" w:rsidR="00FE0B29" w:rsidRPr="003B5C4D" w:rsidRDefault="001D06E0" w:rsidP="00B06959">
            <w:pPr>
              <w:pStyle w:val="ConsPlusNormal0"/>
              <w:jc w:val="center"/>
              <w:rPr>
                <w:rFonts w:ascii="Times New Roman" w:hAnsi="Times New Roman" w:cs="Times New Roman"/>
                <w:sz w:val="20"/>
              </w:rPr>
            </w:pPr>
            <w:r w:rsidRPr="003B5C4D">
              <w:rPr>
                <w:rFonts w:ascii="Times New Roman" w:hAnsi="Times New Roman" w:cs="Times New Roman"/>
                <w:sz w:val="20"/>
              </w:rPr>
              <w:t>Факт 2021</w:t>
            </w:r>
            <w:r w:rsidR="00D721E3" w:rsidRPr="003B5C4D">
              <w:rPr>
                <w:rFonts w:ascii="Times New Roman" w:hAnsi="Times New Roman" w:cs="Times New Roman"/>
                <w:sz w:val="20"/>
              </w:rPr>
              <w:t xml:space="preserve"> </w:t>
            </w:r>
          </w:p>
        </w:tc>
        <w:tc>
          <w:tcPr>
            <w:tcW w:w="2335" w:type="dxa"/>
          </w:tcPr>
          <w:p w14:paraId="0DF5842C" w14:textId="77777777" w:rsidR="00FE0B29" w:rsidRPr="003B5C4D" w:rsidRDefault="00FE0B29" w:rsidP="00B06959">
            <w:pPr>
              <w:pStyle w:val="ConsPlusNormal0"/>
              <w:jc w:val="center"/>
              <w:rPr>
                <w:rFonts w:ascii="Times New Roman" w:hAnsi="Times New Roman" w:cs="Times New Roman"/>
                <w:sz w:val="20"/>
              </w:rPr>
            </w:pPr>
            <w:r w:rsidRPr="003B5C4D">
              <w:rPr>
                <w:rFonts w:ascii="Times New Roman" w:hAnsi="Times New Roman" w:cs="Times New Roman"/>
                <w:sz w:val="20"/>
              </w:rPr>
              <w:t>Исполнитель</w:t>
            </w:r>
          </w:p>
        </w:tc>
      </w:tr>
      <w:tr w:rsidR="00FE0B29" w:rsidRPr="00702930" w14:paraId="739E20BC" w14:textId="77777777" w:rsidTr="0089445C">
        <w:trPr>
          <w:trHeight w:val="103"/>
        </w:trPr>
        <w:tc>
          <w:tcPr>
            <w:tcW w:w="660" w:type="dxa"/>
          </w:tcPr>
          <w:p w14:paraId="03055D56" w14:textId="77777777" w:rsidR="00FE0B29" w:rsidRPr="00710F89" w:rsidRDefault="00FE0B29" w:rsidP="00B06959">
            <w:pPr>
              <w:pStyle w:val="ConsPlusNormal0"/>
              <w:jc w:val="center"/>
              <w:rPr>
                <w:rFonts w:ascii="Times New Roman" w:hAnsi="Times New Roman" w:cs="Times New Roman"/>
                <w:sz w:val="20"/>
              </w:rPr>
            </w:pPr>
            <w:r w:rsidRPr="00710F89">
              <w:rPr>
                <w:rFonts w:ascii="Times New Roman" w:hAnsi="Times New Roman" w:cs="Times New Roman"/>
                <w:sz w:val="20"/>
              </w:rPr>
              <w:t>1</w:t>
            </w:r>
          </w:p>
        </w:tc>
        <w:tc>
          <w:tcPr>
            <w:tcW w:w="8549" w:type="dxa"/>
          </w:tcPr>
          <w:p w14:paraId="7FDA5945" w14:textId="77777777" w:rsidR="00FE0B29" w:rsidRPr="00710F89" w:rsidRDefault="00FE0B29" w:rsidP="00B06959">
            <w:pPr>
              <w:pStyle w:val="ConsPlusNormal0"/>
              <w:jc w:val="center"/>
              <w:rPr>
                <w:rFonts w:ascii="Times New Roman" w:hAnsi="Times New Roman" w:cs="Times New Roman"/>
                <w:sz w:val="20"/>
              </w:rPr>
            </w:pPr>
            <w:r w:rsidRPr="00710F89">
              <w:rPr>
                <w:rFonts w:ascii="Times New Roman" w:hAnsi="Times New Roman" w:cs="Times New Roman"/>
                <w:sz w:val="20"/>
              </w:rPr>
              <w:t>2</w:t>
            </w:r>
          </w:p>
        </w:tc>
        <w:tc>
          <w:tcPr>
            <w:tcW w:w="1067" w:type="dxa"/>
          </w:tcPr>
          <w:p w14:paraId="769FB2A3" w14:textId="77777777" w:rsidR="00FE0B29" w:rsidRPr="003B5C4D" w:rsidRDefault="00FE0B29" w:rsidP="00B06959">
            <w:pPr>
              <w:pStyle w:val="ConsPlusNormal0"/>
              <w:jc w:val="center"/>
              <w:rPr>
                <w:rFonts w:ascii="Times New Roman" w:hAnsi="Times New Roman" w:cs="Times New Roman"/>
                <w:sz w:val="20"/>
              </w:rPr>
            </w:pPr>
            <w:r w:rsidRPr="003B5C4D">
              <w:rPr>
                <w:rFonts w:ascii="Times New Roman" w:hAnsi="Times New Roman" w:cs="Times New Roman"/>
                <w:sz w:val="20"/>
              </w:rPr>
              <w:t>3</w:t>
            </w:r>
          </w:p>
        </w:tc>
        <w:tc>
          <w:tcPr>
            <w:tcW w:w="1059" w:type="dxa"/>
          </w:tcPr>
          <w:p w14:paraId="679510D2" w14:textId="77777777" w:rsidR="00FE0B29" w:rsidRPr="003B5C4D" w:rsidRDefault="00FE0B29" w:rsidP="00B06959">
            <w:pPr>
              <w:pStyle w:val="ConsPlusNormal0"/>
              <w:jc w:val="center"/>
              <w:rPr>
                <w:rFonts w:ascii="Times New Roman" w:hAnsi="Times New Roman" w:cs="Times New Roman"/>
                <w:sz w:val="20"/>
              </w:rPr>
            </w:pPr>
            <w:r w:rsidRPr="003B5C4D">
              <w:rPr>
                <w:rFonts w:ascii="Times New Roman" w:hAnsi="Times New Roman" w:cs="Times New Roman"/>
                <w:sz w:val="20"/>
              </w:rPr>
              <w:t>4</w:t>
            </w:r>
          </w:p>
        </w:tc>
        <w:tc>
          <w:tcPr>
            <w:tcW w:w="1493" w:type="dxa"/>
          </w:tcPr>
          <w:p w14:paraId="5CB340FF" w14:textId="77777777" w:rsidR="00FE0B29" w:rsidRPr="003B5C4D" w:rsidRDefault="00FE0B29" w:rsidP="00B06959">
            <w:pPr>
              <w:pStyle w:val="ConsPlusNormal0"/>
              <w:jc w:val="center"/>
              <w:rPr>
                <w:rFonts w:ascii="Times New Roman" w:hAnsi="Times New Roman" w:cs="Times New Roman"/>
                <w:sz w:val="20"/>
              </w:rPr>
            </w:pPr>
            <w:r w:rsidRPr="003B5C4D">
              <w:rPr>
                <w:rFonts w:ascii="Times New Roman" w:hAnsi="Times New Roman" w:cs="Times New Roman"/>
                <w:sz w:val="20"/>
              </w:rPr>
              <w:t>5</w:t>
            </w:r>
          </w:p>
        </w:tc>
        <w:tc>
          <w:tcPr>
            <w:tcW w:w="2335" w:type="dxa"/>
          </w:tcPr>
          <w:p w14:paraId="63D16860" w14:textId="77777777" w:rsidR="00FE0B29" w:rsidRPr="003B5C4D" w:rsidRDefault="00FE0B29" w:rsidP="00B06959">
            <w:pPr>
              <w:pStyle w:val="ConsPlusNormal0"/>
              <w:jc w:val="center"/>
              <w:rPr>
                <w:rFonts w:ascii="Times New Roman" w:hAnsi="Times New Roman" w:cs="Times New Roman"/>
                <w:sz w:val="20"/>
              </w:rPr>
            </w:pPr>
          </w:p>
        </w:tc>
      </w:tr>
      <w:tr w:rsidR="00B06959" w:rsidRPr="00702930" w14:paraId="54447702" w14:textId="77777777" w:rsidTr="00B06959">
        <w:trPr>
          <w:trHeight w:val="57"/>
        </w:trPr>
        <w:tc>
          <w:tcPr>
            <w:tcW w:w="660" w:type="dxa"/>
          </w:tcPr>
          <w:p w14:paraId="145AC1CA" w14:textId="77777777" w:rsidR="00B06959" w:rsidRPr="00710F89" w:rsidRDefault="00B06959" w:rsidP="00B06959">
            <w:pPr>
              <w:pStyle w:val="ConsPlusNormal0"/>
              <w:jc w:val="center"/>
              <w:outlineLvl w:val="2"/>
              <w:rPr>
                <w:rFonts w:ascii="Times New Roman" w:hAnsi="Times New Roman" w:cs="Times New Roman"/>
                <w:sz w:val="20"/>
              </w:rPr>
            </w:pPr>
            <w:r w:rsidRPr="00710F89">
              <w:rPr>
                <w:rFonts w:ascii="Times New Roman" w:hAnsi="Times New Roman" w:cs="Times New Roman"/>
                <w:sz w:val="20"/>
              </w:rPr>
              <w:t>1.</w:t>
            </w:r>
          </w:p>
        </w:tc>
        <w:tc>
          <w:tcPr>
            <w:tcW w:w="14503" w:type="dxa"/>
            <w:gridSpan w:val="5"/>
          </w:tcPr>
          <w:p w14:paraId="78C90EAA" w14:textId="77777777" w:rsidR="00B06959" w:rsidRPr="00710F89" w:rsidRDefault="00B06959" w:rsidP="00B06959">
            <w:pPr>
              <w:pStyle w:val="ConsPlusNormal0"/>
              <w:rPr>
                <w:rFonts w:ascii="Times New Roman" w:hAnsi="Times New Roman" w:cs="Times New Roman"/>
                <w:sz w:val="20"/>
              </w:rPr>
            </w:pPr>
            <w:r w:rsidRPr="00710F89">
              <w:rPr>
                <w:rFonts w:ascii="Times New Roman" w:hAnsi="Times New Roman" w:cs="Times New Roman"/>
                <w:sz w:val="20"/>
              </w:rPr>
              <w:t>Развитие конкуренции при осуществлении процедур государственных и муниципальных закупок, а также закупок хозяйствующих субъектов, доля автономного округа или муниципального образования в которых составляет более 50 процентов</w:t>
            </w:r>
          </w:p>
        </w:tc>
      </w:tr>
      <w:tr w:rsidR="00FE0B29" w:rsidRPr="00702930" w14:paraId="1FC55760" w14:textId="77777777" w:rsidTr="0089445C">
        <w:trPr>
          <w:trHeight w:val="1536"/>
        </w:trPr>
        <w:tc>
          <w:tcPr>
            <w:tcW w:w="660" w:type="dxa"/>
          </w:tcPr>
          <w:p w14:paraId="61966D41" w14:textId="77777777" w:rsidR="00FE0B29" w:rsidRPr="00710F89" w:rsidRDefault="00FE0B29" w:rsidP="00B06959">
            <w:pPr>
              <w:pStyle w:val="ConsPlusNormal0"/>
              <w:jc w:val="center"/>
              <w:rPr>
                <w:rFonts w:ascii="Times New Roman" w:hAnsi="Times New Roman" w:cs="Times New Roman"/>
                <w:sz w:val="20"/>
              </w:rPr>
            </w:pPr>
            <w:r w:rsidRPr="00710F89">
              <w:rPr>
                <w:rFonts w:ascii="Times New Roman" w:hAnsi="Times New Roman" w:cs="Times New Roman"/>
                <w:sz w:val="20"/>
              </w:rPr>
              <w:t>1.1.</w:t>
            </w:r>
          </w:p>
        </w:tc>
        <w:tc>
          <w:tcPr>
            <w:tcW w:w="8549" w:type="dxa"/>
          </w:tcPr>
          <w:p w14:paraId="62EA352C" w14:textId="77777777" w:rsidR="00FE0B29" w:rsidRPr="00710F89" w:rsidRDefault="00FE0B29" w:rsidP="00B06959">
            <w:pPr>
              <w:pStyle w:val="ConsPlusNormal0"/>
              <w:rPr>
                <w:rFonts w:ascii="Times New Roman" w:hAnsi="Times New Roman" w:cs="Times New Roman"/>
                <w:sz w:val="20"/>
              </w:rPr>
            </w:pPr>
            <w:r w:rsidRPr="00710F89">
              <w:rPr>
                <w:rFonts w:ascii="Times New Roman" w:hAnsi="Times New Roman" w:cs="Times New Roman"/>
                <w:sz w:val="20"/>
              </w:rPr>
              <w:t xml:space="preserve">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w:t>
            </w:r>
            <w:hyperlink r:id="rId12" w:history="1">
              <w:r w:rsidRPr="00710F89">
                <w:rPr>
                  <w:rFonts w:ascii="Times New Roman" w:hAnsi="Times New Roman" w:cs="Times New Roman"/>
                  <w:sz w:val="20"/>
                </w:rPr>
                <w:t>законом</w:t>
              </w:r>
            </w:hyperlink>
            <w:r w:rsidRPr="00710F89">
              <w:rPr>
                <w:rFonts w:ascii="Times New Roman" w:hAnsi="Times New Roman" w:cs="Times New Roman"/>
                <w:sz w:val="20"/>
              </w:rPr>
              <w:t xml:space="preserve"> от 18 июля 2011 года № 223-ФЗ «О закупках товаров, работ, услуг отдельными видами юридических лиц»</w:t>
            </w:r>
          </w:p>
        </w:tc>
        <w:tc>
          <w:tcPr>
            <w:tcW w:w="1067" w:type="dxa"/>
          </w:tcPr>
          <w:p w14:paraId="4E06BBAA" w14:textId="77777777" w:rsidR="00FE0B29" w:rsidRPr="003B5C4D" w:rsidRDefault="00FE0B29" w:rsidP="0089445C">
            <w:pPr>
              <w:pStyle w:val="ConsPlusNormal0"/>
              <w:jc w:val="center"/>
              <w:rPr>
                <w:rFonts w:ascii="Times New Roman" w:hAnsi="Times New Roman" w:cs="Times New Roman"/>
                <w:sz w:val="20"/>
              </w:rPr>
            </w:pPr>
            <w:r w:rsidRPr="003B5C4D">
              <w:rPr>
                <w:rFonts w:ascii="Times New Roman" w:hAnsi="Times New Roman" w:cs="Times New Roman"/>
                <w:sz w:val="20"/>
              </w:rPr>
              <w:t>процент</w:t>
            </w:r>
          </w:p>
        </w:tc>
        <w:tc>
          <w:tcPr>
            <w:tcW w:w="1059" w:type="dxa"/>
          </w:tcPr>
          <w:p w14:paraId="735A4B10" w14:textId="77777777" w:rsidR="00FE0B29" w:rsidRPr="003B5C4D" w:rsidRDefault="00D71C72" w:rsidP="0089445C">
            <w:pPr>
              <w:pStyle w:val="ConsPlusNormal0"/>
              <w:jc w:val="center"/>
              <w:rPr>
                <w:rFonts w:ascii="Times New Roman" w:hAnsi="Times New Roman" w:cs="Times New Roman"/>
                <w:sz w:val="20"/>
              </w:rPr>
            </w:pPr>
            <w:r w:rsidRPr="003B5C4D">
              <w:rPr>
                <w:rFonts w:ascii="Times New Roman" w:hAnsi="Times New Roman" w:cs="Times New Roman"/>
                <w:sz w:val="20"/>
              </w:rPr>
              <w:t xml:space="preserve">18 </w:t>
            </w:r>
          </w:p>
        </w:tc>
        <w:tc>
          <w:tcPr>
            <w:tcW w:w="1493" w:type="dxa"/>
          </w:tcPr>
          <w:p w14:paraId="69FE8AA3" w14:textId="13108726" w:rsidR="00FE0B29" w:rsidRPr="003B5C4D" w:rsidRDefault="00FC2F39" w:rsidP="0089445C">
            <w:pPr>
              <w:pStyle w:val="ConsPlusNormal0"/>
              <w:jc w:val="center"/>
              <w:rPr>
                <w:rFonts w:ascii="Times New Roman" w:hAnsi="Times New Roman" w:cs="Times New Roman"/>
                <w:sz w:val="20"/>
              </w:rPr>
            </w:pPr>
            <w:r>
              <w:rPr>
                <w:rFonts w:ascii="Times New Roman" w:hAnsi="Times New Roman" w:cs="Times New Roman"/>
                <w:sz w:val="20"/>
              </w:rPr>
              <w:t>62</w:t>
            </w:r>
          </w:p>
        </w:tc>
        <w:tc>
          <w:tcPr>
            <w:tcW w:w="2335" w:type="dxa"/>
          </w:tcPr>
          <w:p w14:paraId="651989B8" w14:textId="77777777" w:rsidR="00FE0B29" w:rsidRPr="003B5C4D" w:rsidRDefault="00FE0B29" w:rsidP="00B06959">
            <w:pPr>
              <w:pStyle w:val="ConsPlusNormal0"/>
              <w:rPr>
                <w:rFonts w:ascii="Times New Roman" w:hAnsi="Times New Roman" w:cs="Times New Roman"/>
                <w:sz w:val="20"/>
              </w:rPr>
            </w:pPr>
            <w:r w:rsidRPr="003B5C4D">
              <w:rPr>
                <w:rFonts w:ascii="Times New Roman" w:hAnsi="Times New Roman" w:cs="Times New Roman"/>
                <w:sz w:val="20"/>
              </w:rPr>
              <w:t>Отдел муниципальных закупок-контрактная служба</w:t>
            </w:r>
          </w:p>
        </w:tc>
      </w:tr>
      <w:tr w:rsidR="00FE0B29" w:rsidRPr="00702930" w14:paraId="29BF0615" w14:textId="77777777" w:rsidTr="0089445C">
        <w:trPr>
          <w:trHeight w:val="464"/>
        </w:trPr>
        <w:tc>
          <w:tcPr>
            <w:tcW w:w="660" w:type="dxa"/>
          </w:tcPr>
          <w:p w14:paraId="70B5B731" w14:textId="77777777" w:rsidR="00FE0B29" w:rsidRPr="00710F89" w:rsidRDefault="00FE0B29" w:rsidP="00B06959">
            <w:pPr>
              <w:pStyle w:val="ConsPlusNormal0"/>
              <w:jc w:val="center"/>
              <w:rPr>
                <w:rFonts w:ascii="Times New Roman" w:hAnsi="Times New Roman" w:cs="Times New Roman"/>
                <w:sz w:val="20"/>
              </w:rPr>
            </w:pPr>
            <w:r w:rsidRPr="00710F89">
              <w:rPr>
                <w:rFonts w:ascii="Times New Roman" w:hAnsi="Times New Roman" w:cs="Times New Roman"/>
                <w:sz w:val="20"/>
              </w:rPr>
              <w:t>1.2.</w:t>
            </w:r>
          </w:p>
        </w:tc>
        <w:tc>
          <w:tcPr>
            <w:tcW w:w="8549" w:type="dxa"/>
          </w:tcPr>
          <w:p w14:paraId="0641D149" w14:textId="77777777" w:rsidR="00FE0B29" w:rsidRPr="00710F89" w:rsidRDefault="00FE0B29" w:rsidP="00B06959">
            <w:pPr>
              <w:pStyle w:val="ConsPlusNormal0"/>
              <w:rPr>
                <w:rFonts w:ascii="Times New Roman" w:hAnsi="Times New Roman" w:cs="Times New Roman"/>
                <w:sz w:val="20"/>
              </w:rPr>
            </w:pPr>
            <w:r w:rsidRPr="00710F89">
              <w:rPr>
                <w:rFonts w:ascii="Times New Roman" w:hAnsi="Times New Roman" w:cs="Times New Roman"/>
                <w:sz w:val="20"/>
              </w:rPr>
              <w:t xml:space="preserve">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осуществляемых в соответствии с Федеральным </w:t>
            </w:r>
            <w:hyperlink r:id="rId13" w:history="1">
              <w:r w:rsidRPr="00710F89">
                <w:rPr>
                  <w:rFonts w:ascii="Times New Roman" w:hAnsi="Times New Roman" w:cs="Times New Roman"/>
                  <w:sz w:val="20"/>
                </w:rPr>
                <w:t>законом</w:t>
              </w:r>
            </w:hyperlink>
            <w:r w:rsidRPr="00710F89">
              <w:rPr>
                <w:rFonts w:ascii="Times New Roman" w:hAnsi="Times New Roman" w:cs="Times New Roman"/>
                <w:sz w:val="20"/>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Закон № 44-ФЗ)</w:t>
            </w:r>
          </w:p>
        </w:tc>
        <w:tc>
          <w:tcPr>
            <w:tcW w:w="1067" w:type="dxa"/>
          </w:tcPr>
          <w:p w14:paraId="26068203" w14:textId="77777777" w:rsidR="00FE0B29" w:rsidRPr="003B5C4D" w:rsidRDefault="00FE0B29" w:rsidP="0089445C">
            <w:pPr>
              <w:pStyle w:val="ConsPlusNormal0"/>
              <w:jc w:val="center"/>
              <w:rPr>
                <w:rFonts w:ascii="Times New Roman" w:hAnsi="Times New Roman" w:cs="Times New Roman"/>
                <w:sz w:val="20"/>
              </w:rPr>
            </w:pPr>
            <w:r w:rsidRPr="003B5C4D">
              <w:rPr>
                <w:rFonts w:ascii="Times New Roman" w:hAnsi="Times New Roman" w:cs="Times New Roman"/>
                <w:sz w:val="20"/>
              </w:rPr>
              <w:t>ед.</w:t>
            </w:r>
          </w:p>
        </w:tc>
        <w:tc>
          <w:tcPr>
            <w:tcW w:w="1059" w:type="dxa"/>
          </w:tcPr>
          <w:p w14:paraId="62B6722C" w14:textId="77777777" w:rsidR="00FE0B29" w:rsidRPr="003B5C4D" w:rsidRDefault="00FE0B29" w:rsidP="00B06959">
            <w:pPr>
              <w:pStyle w:val="ConsPlusNormal0"/>
              <w:jc w:val="center"/>
              <w:rPr>
                <w:rFonts w:ascii="Times New Roman" w:hAnsi="Times New Roman" w:cs="Times New Roman"/>
                <w:sz w:val="20"/>
              </w:rPr>
            </w:pPr>
            <w:r w:rsidRPr="003B5C4D">
              <w:rPr>
                <w:rFonts w:ascii="Times New Roman" w:hAnsi="Times New Roman" w:cs="Times New Roman"/>
                <w:sz w:val="20"/>
              </w:rPr>
              <w:t>3</w:t>
            </w:r>
          </w:p>
        </w:tc>
        <w:tc>
          <w:tcPr>
            <w:tcW w:w="1493" w:type="dxa"/>
          </w:tcPr>
          <w:p w14:paraId="0C46EDF6" w14:textId="458445A4" w:rsidR="00FE0B29" w:rsidRPr="003B5C4D" w:rsidRDefault="00FC2F39" w:rsidP="00B06959">
            <w:pPr>
              <w:pStyle w:val="ConsPlusNormal0"/>
              <w:jc w:val="center"/>
              <w:rPr>
                <w:rFonts w:ascii="Times New Roman" w:hAnsi="Times New Roman" w:cs="Times New Roman"/>
                <w:sz w:val="20"/>
              </w:rPr>
            </w:pPr>
            <w:r>
              <w:rPr>
                <w:rFonts w:ascii="Times New Roman" w:hAnsi="Times New Roman" w:cs="Times New Roman"/>
                <w:sz w:val="20"/>
              </w:rPr>
              <w:t>3</w:t>
            </w:r>
          </w:p>
        </w:tc>
        <w:tc>
          <w:tcPr>
            <w:tcW w:w="2335" w:type="dxa"/>
          </w:tcPr>
          <w:p w14:paraId="1823A008" w14:textId="77777777" w:rsidR="00FE0B29" w:rsidRPr="003B5C4D" w:rsidRDefault="00FE0B29" w:rsidP="00B06959">
            <w:pPr>
              <w:pStyle w:val="ConsPlusNormal0"/>
              <w:rPr>
                <w:rFonts w:ascii="Times New Roman" w:hAnsi="Times New Roman" w:cs="Times New Roman"/>
                <w:sz w:val="20"/>
              </w:rPr>
            </w:pPr>
            <w:r w:rsidRPr="003B5C4D">
              <w:rPr>
                <w:rFonts w:ascii="Times New Roman" w:hAnsi="Times New Roman" w:cs="Times New Roman"/>
                <w:sz w:val="20"/>
              </w:rPr>
              <w:t>Отдел муниципальных закупок-контрактная служба</w:t>
            </w:r>
          </w:p>
        </w:tc>
      </w:tr>
      <w:tr w:rsidR="00FE0B29" w:rsidRPr="00710F89" w14:paraId="70553DC0" w14:textId="77777777" w:rsidTr="0089445C">
        <w:trPr>
          <w:trHeight w:val="401"/>
        </w:trPr>
        <w:tc>
          <w:tcPr>
            <w:tcW w:w="660" w:type="dxa"/>
          </w:tcPr>
          <w:p w14:paraId="20592FCB" w14:textId="77777777" w:rsidR="00FE0B29" w:rsidRPr="00710F89" w:rsidRDefault="00FE0B29" w:rsidP="00B06959">
            <w:pPr>
              <w:pStyle w:val="ConsPlusNormal0"/>
              <w:jc w:val="center"/>
              <w:rPr>
                <w:rFonts w:ascii="Times New Roman" w:hAnsi="Times New Roman" w:cs="Times New Roman"/>
                <w:sz w:val="20"/>
              </w:rPr>
            </w:pPr>
            <w:r w:rsidRPr="00710F89">
              <w:rPr>
                <w:rFonts w:ascii="Times New Roman" w:hAnsi="Times New Roman" w:cs="Times New Roman"/>
                <w:sz w:val="20"/>
              </w:rPr>
              <w:t>1.3.</w:t>
            </w:r>
          </w:p>
        </w:tc>
        <w:tc>
          <w:tcPr>
            <w:tcW w:w="8549" w:type="dxa"/>
          </w:tcPr>
          <w:p w14:paraId="188B4242" w14:textId="77777777" w:rsidR="00FE0B29" w:rsidRPr="00710F89" w:rsidRDefault="00FE0B29" w:rsidP="00B06959">
            <w:pPr>
              <w:pStyle w:val="ConsPlusNormal0"/>
              <w:rPr>
                <w:rFonts w:ascii="Times New Roman" w:hAnsi="Times New Roman" w:cs="Times New Roman"/>
                <w:sz w:val="20"/>
              </w:rPr>
            </w:pPr>
            <w:r w:rsidRPr="00710F89">
              <w:rPr>
                <w:rFonts w:ascii="Times New Roman" w:hAnsi="Times New Roman" w:cs="Times New Roman"/>
                <w:sz w:val="20"/>
              </w:rPr>
              <w:t>Доля закупок у субъектов малого предпринимательства, социально ориентированных некоммерческих организаций в соответствии с Законом № 44-ФЗ</w:t>
            </w:r>
          </w:p>
        </w:tc>
        <w:tc>
          <w:tcPr>
            <w:tcW w:w="1067" w:type="dxa"/>
          </w:tcPr>
          <w:p w14:paraId="3179AAB4" w14:textId="77777777" w:rsidR="00FE0B29" w:rsidRPr="00710F89" w:rsidRDefault="00FE0B29" w:rsidP="0089445C">
            <w:pPr>
              <w:pStyle w:val="ConsPlusNormal0"/>
              <w:jc w:val="center"/>
              <w:rPr>
                <w:rFonts w:ascii="Times New Roman" w:hAnsi="Times New Roman" w:cs="Times New Roman"/>
                <w:sz w:val="20"/>
              </w:rPr>
            </w:pPr>
            <w:r w:rsidRPr="00710F89">
              <w:rPr>
                <w:rFonts w:ascii="Times New Roman" w:hAnsi="Times New Roman" w:cs="Times New Roman"/>
                <w:sz w:val="20"/>
              </w:rPr>
              <w:t>процент</w:t>
            </w:r>
          </w:p>
        </w:tc>
        <w:tc>
          <w:tcPr>
            <w:tcW w:w="1059" w:type="dxa"/>
          </w:tcPr>
          <w:p w14:paraId="2396953B" w14:textId="77777777" w:rsidR="00FE0B29" w:rsidRPr="00710F89" w:rsidRDefault="00FE0B29" w:rsidP="00B06959">
            <w:pPr>
              <w:pStyle w:val="ConsPlusNormal0"/>
              <w:jc w:val="center"/>
              <w:rPr>
                <w:rFonts w:ascii="Times New Roman" w:hAnsi="Times New Roman" w:cs="Times New Roman"/>
                <w:sz w:val="20"/>
              </w:rPr>
            </w:pPr>
            <w:r w:rsidRPr="00710F89">
              <w:rPr>
                <w:rFonts w:ascii="Times New Roman" w:hAnsi="Times New Roman" w:cs="Times New Roman"/>
                <w:sz w:val="20"/>
              </w:rPr>
              <w:t>31</w:t>
            </w:r>
          </w:p>
        </w:tc>
        <w:tc>
          <w:tcPr>
            <w:tcW w:w="1493" w:type="dxa"/>
          </w:tcPr>
          <w:p w14:paraId="62E7CA1B" w14:textId="3B1672E8" w:rsidR="00FE0B29" w:rsidRPr="00710F89" w:rsidRDefault="00FC2F39" w:rsidP="00B06959">
            <w:pPr>
              <w:pStyle w:val="ConsPlusNormal0"/>
              <w:jc w:val="center"/>
              <w:rPr>
                <w:rFonts w:ascii="Times New Roman" w:hAnsi="Times New Roman" w:cs="Times New Roman"/>
                <w:sz w:val="20"/>
              </w:rPr>
            </w:pPr>
            <w:r>
              <w:rPr>
                <w:rFonts w:ascii="Times New Roman" w:hAnsi="Times New Roman" w:cs="Times New Roman"/>
                <w:sz w:val="20"/>
              </w:rPr>
              <w:t>71</w:t>
            </w:r>
          </w:p>
        </w:tc>
        <w:tc>
          <w:tcPr>
            <w:tcW w:w="2335" w:type="dxa"/>
          </w:tcPr>
          <w:p w14:paraId="71414732" w14:textId="77777777" w:rsidR="00FE0B29" w:rsidRPr="00710F89" w:rsidRDefault="00FE0B29" w:rsidP="00B06959">
            <w:pPr>
              <w:pStyle w:val="ConsPlusNormal0"/>
              <w:rPr>
                <w:rFonts w:ascii="Times New Roman" w:hAnsi="Times New Roman" w:cs="Times New Roman"/>
                <w:sz w:val="20"/>
              </w:rPr>
            </w:pPr>
            <w:r w:rsidRPr="00710F89">
              <w:rPr>
                <w:rFonts w:ascii="Times New Roman" w:hAnsi="Times New Roman" w:cs="Times New Roman"/>
                <w:sz w:val="20"/>
              </w:rPr>
              <w:t>Отдел муниципальных закупок-контрактная служба</w:t>
            </w:r>
          </w:p>
        </w:tc>
      </w:tr>
      <w:tr w:rsidR="00FE0B29" w:rsidRPr="00710F89" w14:paraId="0A716AE2" w14:textId="77777777" w:rsidTr="00B06959">
        <w:trPr>
          <w:trHeight w:val="240"/>
        </w:trPr>
        <w:tc>
          <w:tcPr>
            <w:tcW w:w="660" w:type="dxa"/>
          </w:tcPr>
          <w:p w14:paraId="112EE0DE" w14:textId="77777777" w:rsidR="00FE0B29" w:rsidRPr="00710F89" w:rsidRDefault="00FE0B29" w:rsidP="00B06959">
            <w:pPr>
              <w:pStyle w:val="ConsPlusNormal0"/>
              <w:jc w:val="center"/>
              <w:outlineLvl w:val="2"/>
              <w:rPr>
                <w:rFonts w:ascii="Times New Roman" w:hAnsi="Times New Roman" w:cs="Times New Roman"/>
                <w:sz w:val="20"/>
              </w:rPr>
            </w:pPr>
            <w:r w:rsidRPr="00710F89">
              <w:rPr>
                <w:rFonts w:ascii="Times New Roman" w:hAnsi="Times New Roman" w:cs="Times New Roman"/>
                <w:sz w:val="20"/>
              </w:rPr>
              <w:t>2.</w:t>
            </w:r>
          </w:p>
        </w:tc>
        <w:tc>
          <w:tcPr>
            <w:tcW w:w="14503" w:type="dxa"/>
            <w:gridSpan w:val="5"/>
          </w:tcPr>
          <w:p w14:paraId="4E7570B3" w14:textId="77777777" w:rsidR="00FE0B29" w:rsidRPr="00710F89" w:rsidRDefault="00FE0B29" w:rsidP="00B06959">
            <w:pPr>
              <w:pStyle w:val="ConsPlusNormal0"/>
              <w:jc w:val="center"/>
              <w:rPr>
                <w:rFonts w:ascii="Times New Roman" w:hAnsi="Times New Roman" w:cs="Times New Roman"/>
                <w:sz w:val="20"/>
              </w:rPr>
            </w:pPr>
            <w:r w:rsidRPr="00710F89">
              <w:rPr>
                <w:rFonts w:ascii="Times New Roman" w:hAnsi="Times New Roman" w:cs="Times New Roman"/>
                <w:sz w:val="20"/>
              </w:rPr>
              <w:t>Наличие в муниципальной практике проектов с применением механизмов государственно-частного партнерства</w:t>
            </w:r>
          </w:p>
        </w:tc>
      </w:tr>
      <w:tr w:rsidR="00FE0B29" w:rsidRPr="00710F89" w14:paraId="76AA11DA" w14:textId="77777777" w:rsidTr="00B06959">
        <w:trPr>
          <w:trHeight w:val="432"/>
        </w:trPr>
        <w:tc>
          <w:tcPr>
            <w:tcW w:w="660" w:type="dxa"/>
          </w:tcPr>
          <w:p w14:paraId="3C1E0A23" w14:textId="77777777" w:rsidR="00FE0B29" w:rsidRPr="00710F89" w:rsidRDefault="00FE0B29" w:rsidP="00B06959">
            <w:pPr>
              <w:pStyle w:val="ConsPlusNormal0"/>
              <w:jc w:val="center"/>
              <w:rPr>
                <w:rFonts w:ascii="Times New Roman" w:hAnsi="Times New Roman" w:cs="Times New Roman"/>
                <w:sz w:val="20"/>
              </w:rPr>
            </w:pPr>
            <w:r w:rsidRPr="00710F89">
              <w:rPr>
                <w:rFonts w:ascii="Times New Roman" w:hAnsi="Times New Roman" w:cs="Times New Roman"/>
                <w:sz w:val="20"/>
              </w:rPr>
              <w:t>2.1.</w:t>
            </w:r>
          </w:p>
        </w:tc>
        <w:tc>
          <w:tcPr>
            <w:tcW w:w="14503" w:type="dxa"/>
            <w:gridSpan w:val="5"/>
          </w:tcPr>
          <w:p w14:paraId="6777B6BB" w14:textId="77777777" w:rsidR="00FE0B29" w:rsidRPr="00710F89" w:rsidRDefault="00FE0B29" w:rsidP="00B06959">
            <w:pPr>
              <w:pStyle w:val="ConsPlusNormal0"/>
              <w:rPr>
                <w:rFonts w:ascii="Times New Roman" w:hAnsi="Times New Roman" w:cs="Times New Roman"/>
                <w:sz w:val="20"/>
              </w:rPr>
            </w:pPr>
            <w:r w:rsidRPr="00710F89">
              <w:rPr>
                <w:rFonts w:ascii="Times New Roman" w:hAnsi="Times New Roman" w:cs="Times New Roman"/>
                <w:sz w:val="20"/>
              </w:rPr>
              <w:t>Наличие в практике проектов с применением механизмов государственно-частного партнерства, в том числе посредством заключения концессионного соглашения, в следующих сферах:</w:t>
            </w:r>
          </w:p>
        </w:tc>
      </w:tr>
      <w:tr w:rsidR="00FE0B29" w:rsidRPr="00710F89" w14:paraId="50087D39" w14:textId="77777777" w:rsidTr="0089445C">
        <w:tc>
          <w:tcPr>
            <w:tcW w:w="660" w:type="dxa"/>
          </w:tcPr>
          <w:p w14:paraId="757BC3F0" w14:textId="77777777" w:rsidR="00FE0B29" w:rsidRPr="00710F89" w:rsidRDefault="00FE0B29" w:rsidP="00B06959">
            <w:pPr>
              <w:pStyle w:val="ConsPlusNormal0"/>
              <w:jc w:val="center"/>
              <w:rPr>
                <w:rFonts w:ascii="Times New Roman" w:hAnsi="Times New Roman" w:cs="Times New Roman"/>
                <w:sz w:val="20"/>
              </w:rPr>
            </w:pPr>
            <w:r w:rsidRPr="00710F89">
              <w:rPr>
                <w:rFonts w:ascii="Times New Roman" w:hAnsi="Times New Roman" w:cs="Times New Roman"/>
                <w:sz w:val="20"/>
              </w:rPr>
              <w:t>а)</w:t>
            </w:r>
          </w:p>
        </w:tc>
        <w:tc>
          <w:tcPr>
            <w:tcW w:w="8549" w:type="dxa"/>
          </w:tcPr>
          <w:p w14:paraId="2818D62F" w14:textId="77777777" w:rsidR="00FE0B29" w:rsidRPr="00710F89" w:rsidRDefault="00FE0B29" w:rsidP="00B06959">
            <w:pPr>
              <w:pStyle w:val="ConsPlusNormal0"/>
              <w:rPr>
                <w:rFonts w:ascii="Times New Roman" w:hAnsi="Times New Roman" w:cs="Times New Roman"/>
                <w:sz w:val="20"/>
              </w:rPr>
            </w:pPr>
            <w:r w:rsidRPr="00710F89">
              <w:rPr>
                <w:rFonts w:ascii="Times New Roman" w:hAnsi="Times New Roman" w:cs="Times New Roman"/>
                <w:sz w:val="20"/>
              </w:rPr>
              <w:t>общее образование</w:t>
            </w:r>
          </w:p>
        </w:tc>
        <w:tc>
          <w:tcPr>
            <w:tcW w:w="1067" w:type="dxa"/>
          </w:tcPr>
          <w:p w14:paraId="5BDD96A0" w14:textId="77777777" w:rsidR="00FE0B29" w:rsidRPr="00710F89" w:rsidRDefault="00FE0B29" w:rsidP="0089445C">
            <w:pPr>
              <w:pStyle w:val="ConsPlusNormal0"/>
              <w:jc w:val="center"/>
              <w:rPr>
                <w:rFonts w:ascii="Times New Roman" w:hAnsi="Times New Roman" w:cs="Times New Roman"/>
                <w:sz w:val="20"/>
              </w:rPr>
            </w:pPr>
            <w:r w:rsidRPr="00710F89">
              <w:rPr>
                <w:rFonts w:ascii="Times New Roman" w:hAnsi="Times New Roman" w:cs="Times New Roman"/>
                <w:sz w:val="20"/>
              </w:rPr>
              <w:t>ед.</w:t>
            </w:r>
          </w:p>
        </w:tc>
        <w:tc>
          <w:tcPr>
            <w:tcW w:w="1059" w:type="dxa"/>
          </w:tcPr>
          <w:p w14:paraId="5EE851E3" w14:textId="77777777" w:rsidR="00FE0B29" w:rsidRPr="00710F89" w:rsidRDefault="00A803DA" w:rsidP="00B06959">
            <w:pPr>
              <w:pStyle w:val="ConsPlusNormal0"/>
              <w:jc w:val="center"/>
              <w:rPr>
                <w:rFonts w:ascii="Times New Roman" w:hAnsi="Times New Roman" w:cs="Times New Roman"/>
                <w:sz w:val="20"/>
              </w:rPr>
            </w:pPr>
            <w:r w:rsidRPr="00710F89">
              <w:rPr>
                <w:rFonts w:ascii="Times New Roman" w:hAnsi="Times New Roman" w:cs="Times New Roman"/>
                <w:sz w:val="20"/>
              </w:rPr>
              <w:t>0</w:t>
            </w:r>
          </w:p>
        </w:tc>
        <w:tc>
          <w:tcPr>
            <w:tcW w:w="1493" w:type="dxa"/>
          </w:tcPr>
          <w:p w14:paraId="119A6289" w14:textId="77777777" w:rsidR="00FE0B29" w:rsidRPr="00710F89" w:rsidRDefault="0028108A" w:rsidP="00B06959">
            <w:pPr>
              <w:pStyle w:val="ConsPlusNormal0"/>
              <w:jc w:val="center"/>
              <w:rPr>
                <w:rFonts w:ascii="Times New Roman" w:hAnsi="Times New Roman" w:cs="Times New Roman"/>
                <w:sz w:val="20"/>
              </w:rPr>
            </w:pPr>
            <w:r w:rsidRPr="00710F89">
              <w:rPr>
                <w:rFonts w:ascii="Times New Roman" w:hAnsi="Times New Roman" w:cs="Times New Roman"/>
                <w:sz w:val="20"/>
              </w:rPr>
              <w:t>0</w:t>
            </w:r>
          </w:p>
        </w:tc>
        <w:tc>
          <w:tcPr>
            <w:tcW w:w="2335" w:type="dxa"/>
          </w:tcPr>
          <w:p w14:paraId="6AC2D8EA" w14:textId="77777777" w:rsidR="00FE0B29" w:rsidRPr="00710F89" w:rsidRDefault="007E21F9" w:rsidP="007E21F9">
            <w:pPr>
              <w:pStyle w:val="ConsPlusNormal0"/>
              <w:rPr>
                <w:rFonts w:ascii="Times New Roman" w:hAnsi="Times New Roman" w:cs="Times New Roman"/>
                <w:sz w:val="20"/>
              </w:rPr>
            </w:pPr>
            <w:r w:rsidRPr="007E21F9">
              <w:rPr>
                <w:rFonts w:ascii="Times New Roman" w:hAnsi="Times New Roman" w:cs="Times New Roman"/>
                <w:sz w:val="20"/>
              </w:rPr>
              <w:t xml:space="preserve">Управление по образованию </w:t>
            </w:r>
          </w:p>
        </w:tc>
      </w:tr>
      <w:tr w:rsidR="00FE0B29" w:rsidRPr="00710F89" w14:paraId="2159F94A" w14:textId="77777777" w:rsidTr="00B06959">
        <w:tc>
          <w:tcPr>
            <w:tcW w:w="660" w:type="dxa"/>
          </w:tcPr>
          <w:p w14:paraId="70B8C2FB" w14:textId="77777777" w:rsidR="00FE0B29" w:rsidRPr="00710F89" w:rsidRDefault="00FE0B29" w:rsidP="00B06959">
            <w:pPr>
              <w:pStyle w:val="ConsPlusNormal0"/>
              <w:jc w:val="center"/>
              <w:outlineLvl w:val="2"/>
              <w:rPr>
                <w:rFonts w:ascii="Times New Roman" w:hAnsi="Times New Roman" w:cs="Times New Roman"/>
                <w:sz w:val="20"/>
              </w:rPr>
            </w:pPr>
            <w:r w:rsidRPr="00710F89">
              <w:rPr>
                <w:rFonts w:ascii="Times New Roman" w:hAnsi="Times New Roman" w:cs="Times New Roman"/>
                <w:sz w:val="20"/>
              </w:rPr>
              <w:t>3.</w:t>
            </w:r>
          </w:p>
        </w:tc>
        <w:tc>
          <w:tcPr>
            <w:tcW w:w="14503" w:type="dxa"/>
            <w:gridSpan w:val="5"/>
          </w:tcPr>
          <w:p w14:paraId="7B1CF7C3" w14:textId="77777777" w:rsidR="00FE0B29" w:rsidRPr="00710F89" w:rsidRDefault="00FE0B29" w:rsidP="00B06959">
            <w:pPr>
              <w:pStyle w:val="ConsPlusNormal0"/>
              <w:jc w:val="center"/>
              <w:rPr>
                <w:rFonts w:ascii="Times New Roman" w:hAnsi="Times New Roman" w:cs="Times New Roman"/>
                <w:sz w:val="20"/>
              </w:rPr>
            </w:pPr>
            <w:r w:rsidRPr="00710F89">
              <w:rPr>
                <w:rFonts w:ascii="Times New Roman" w:hAnsi="Times New Roman" w:cs="Times New Roman"/>
                <w:sz w:val="20"/>
              </w:rPr>
              <w:t>Иные направления</w:t>
            </w:r>
          </w:p>
        </w:tc>
      </w:tr>
      <w:tr w:rsidR="00FE0B29" w:rsidRPr="00710F89" w14:paraId="41CCEFE6" w14:textId="77777777" w:rsidTr="00B06959">
        <w:trPr>
          <w:trHeight w:val="28"/>
        </w:trPr>
        <w:tc>
          <w:tcPr>
            <w:tcW w:w="660" w:type="dxa"/>
          </w:tcPr>
          <w:p w14:paraId="13BD52B1" w14:textId="77777777" w:rsidR="00FE0B29" w:rsidRPr="00710F89" w:rsidRDefault="00FE0B29" w:rsidP="00B06959">
            <w:pPr>
              <w:pStyle w:val="ConsPlusNormal0"/>
              <w:jc w:val="center"/>
              <w:rPr>
                <w:rFonts w:ascii="Times New Roman" w:hAnsi="Times New Roman" w:cs="Times New Roman"/>
                <w:sz w:val="20"/>
              </w:rPr>
            </w:pPr>
            <w:r w:rsidRPr="00710F89">
              <w:rPr>
                <w:rFonts w:ascii="Times New Roman" w:hAnsi="Times New Roman" w:cs="Times New Roman"/>
                <w:sz w:val="20"/>
              </w:rPr>
              <w:lastRenderedPageBreak/>
              <w:t>3.1.</w:t>
            </w:r>
          </w:p>
        </w:tc>
        <w:tc>
          <w:tcPr>
            <w:tcW w:w="14503" w:type="dxa"/>
            <w:gridSpan w:val="5"/>
          </w:tcPr>
          <w:p w14:paraId="611A1CBA" w14:textId="77777777" w:rsidR="00FE0B29" w:rsidRPr="00710F89" w:rsidRDefault="00FE0B29" w:rsidP="00B06959">
            <w:pPr>
              <w:pStyle w:val="ConsPlusNormal0"/>
              <w:rPr>
                <w:rFonts w:ascii="Times New Roman" w:hAnsi="Times New Roman" w:cs="Times New Roman"/>
                <w:sz w:val="20"/>
              </w:rPr>
            </w:pPr>
            <w:r w:rsidRPr="00710F89">
              <w:rPr>
                <w:rFonts w:ascii="Times New Roman" w:hAnsi="Times New Roman" w:cs="Times New Roman"/>
                <w:sz w:val="20"/>
              </w:rPr>
              <w:t>Наличие в программах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мероприятий, направленных на поддержку негосударственного (немуниципального) сектора в таких сферах, как:</w:t>
            </w:r>
          </w:p>
        </w:tc>
      </w:tr>
      <w:tr w:rsidR="00FE0B29" w:rsidRPr="00710F89" w14:paraId="16B046EC" w14:textId="77777777" w:rsidTr="0089445C">
        <w:trPr>
          <w:trHeight w:val="220"/>
        </w:trPr>
        <w:tc>
          <w:tcPr>
            <w:tcW w:w="660" w:type="dxa"/>
          </w:tcPr>
          <w:p w14:paraId="6E1C2CB5" w14:textId="77777777" w:rsidR="00FE0B29" w:rsidRPr="00710F89" w:rsidRDefault="00FE0B29" w:rsidP="00B06959">
            <w:pPr>
              <w:pStyle w:val="ConsPlusNormal0"/>
              <w:jc w:val="center"/>
              <w:rPr>
                <w:rFonts w:ascii="Times New Roman" w:hAnsi="Times New Roman" w:cs="Times New Roman"/>
                <w:sz w:val="20"/>
              </w:rPr>
            </w:pPr>
            <w:r w:rsidRPr="00710F89">
              <w:rPr>
                <w:rFonts w:ascii="Times New Roman" w:hAnsi="Times New Roman" w:cs="Times New Roman"/>
                <w:sz w:val="20"/>
              </w:rPr>
              <w:t>а)</w:t>
            </w:r>
          </w:p>
        </w:tc>
        <w:tc>
          <w:tcPr>
            <w:tcW w:w="8549" w:type="dxa"/>
          </w:tcPr>
          <w:p w14:paraId="49EC1A02" w14:textId="77777777" w:rsidR="00FE0B29" w:rsidRPr="00710F89" w:rsidRDefault="00FE0B29" w:rsidP="00B06959">
            <w:pPr>
              <w:pStyle w:val="ConsPlusNormal0"/>
              <w:rPr>
                <w:rFonts w:ascii="Times New Roman" w:hAnsi="Times New Roman" w:cs="Times New Roman"/>
                <w:sz w:val="20"/>
              </w:rPr>
            </w:pPr>
            <w:r w:rsidRPr="00710F89">
              <w:rPr>
                <w:rFonts w:ascii="Times New Roman" w:hAnsi="Times New Roman" w:cs="Times New Roman"/>
                <w:sz w:val="20"/>
              </w:rPr>
              <w:t>дошкольное образование</w:t>
            </w:r>
          </w:p>
        </w:tc>
        <w:tc>
          <w:tcPr>
            <w:tcW w:w="1067" w:type="dxa"/>
          </w:tcPr>
          <w:p w14:paraId="01AE9B1E" w14:textId="77777777" w:rsidR="00FE0B29" w:rsidRPr="00710F89" w:rsidRDefault="00FE0B29" w:rsidP="0089445C">
            <w:pPr>
              <w:pStyle w:val="ConsPlusNormal0"/>
              <w:jc w:val="center"/>
              <w:rPr>
                <w:rFonts w:ascii="Times New Roman" w:hAnsi="Times New Roman" w:cs="Times New Roman"/>
                <w:sz w:val="20"/>
              </w:rPr>
            </w:pPr>
            <w:r w:rsidRPr="00710F89">
              <w:rPr>
                <w:rFonts w:ascii="Times New Roman" w:hAnsi="Times New Roman" w:cs="Times New Roman"/>
                <w:sz w:val="20"/>
              </w:rPr>
              <w:t>ед.</w:t>
            </w:r>
          </w:p>
        </w:tc>
        <w:tc>
          <w:tcPr>
            <w:tcW w:w="1059" w:type="dxa"/>
          </w:tcPr>
          <w:p w14:paraId="22817FF4" w14:textId="77777777" w:rsidR="00FE0B29" w:rsidRPr="00710F89" w:rsidRDefault="00A803DA" w:rsidP="00B06959">
            <w:pPr>
              <w:pStyle w:val="ConsPlusNormal0"/>
              <w:jc w:val="center"/>
              <w:rPr>
                <w:rFonts w:ascii="Times New Roman" w:hAnsi="Times New Roman" w:cs="Times New Roman"/>
                <w:sz w:val="20"/>
              </w:rPr>
            </w:pPr>
            <w:r w:rsidRPr="00710F89">
              <w:rPr>
                <w:rFonts w:ascii="Times New Roman" w:hAnsi="Times New Roman" w:cs="Times New Roman"/>
                <w:sz w:val="20"/>
              </w:rPr>
              <w:t>3</w:t>
            </w:r>
          </w:p>
        </w:tc>
        <w:tc>
          <w:tcPr>
            <w:tcW w:w="1493" w:type="dxa"/>
          </w:tcPr>
          <w:p w14:paraId="5D167401" w14:textId="77777777" w:rsidR="00FE0B29" w:rsidRPr="00710F89" w:rsidRDefault="0028108A" w:rsidP="00B06959">
            <w:pPr>
              <w:pStyle w:val="ConsPlusNormal0"/>
              <w:jc w:val="center"/>
              <w:rPr>
                <w:rFonts w:ascii="Times New Roman" w:hAnsi="Times New Roman" w:cs="Times New Roman"/>
                <w:sz w:val="20"/>
              </w:rPr>
            </w:pPr>
            <w:r w:rsidRPr="00710F89">
              <w:rPr>
                <w:rFonts w:ascii="Times New Roman" w:hAnsi="Times New Roman" w:cs="Times New Roman"/>
                <w:sz w:val="20"/>
              </w:rPr>
              <w:t>0 (в связи с отсутствием потенциальных поставщиков услуг)</w:t>
            </w:r>
          </w:p>
        </w:tc>
        <w:tc>
          <w:tcPr>
            <w:tcW w:w="2335" w:type="dxa"/>
          </w:tcPr>
          <w:p w14:paraId="416D3C54" w14:textId="77777777" w:rsidR="00FE0B29" w:rsidRPr="00710F89" w:rsidRDefault="007E21F9" w:rsidP="007E21F9">
            <w:pPr>
              <w:pStyle w:val="ConsPlusNormal0"/>
              <w:rPr>
                <w:rFonts w:ascii="Times New Roman" w:hAnsi="Times New Roman" w:cs="Times New Roman"/>
                <w:sz w:val="20"/>
              </w:rPr>
            </w:pPr>
            <w:r w:rsidRPr="007E21F9">
              <w:rPr>
                <w:rFonts w:ascii="Times New Roman" w:hAnsi="Times New Roman" w:cs="Times New Roman"/>
                <w:sz w:val="20"/>
              </w:rPr>
              <w:t xml:space="preserve">Управление по образованию </w:t>
            </w:r>
          </w:p>
        </w:tc>
      </w:tr>
      <w:tr w:rsidR="00FE0B29" w:rsidRPr="00710F89" w14:paraId="312A53E6" w14:textId="77777777" w:rsidTr="0089445C">
        <w:tc>
          <w:tcPr>
            <w:tcW w:w="660" w:type="dxa"/>
          </w:tcPr>
          <w:p w14:paraId="039D8E80" w14:textId="77777777" w:rsidR="00FE0B29" w:rsidRPr="00710F89" w:rsidRDefault="00FE0B29" w:rsidP="00B06959">
            <w:pPr>
              <w:pStyle w:val="ConsPlusNormal0"/>
              <w:jc w:val="center"/>
              <w:rPr>
                <w:rFonts w:ascii="Times New Roman" w:hAnsi="Times New Roman" w:cs="Times New Roman"/>
                <w:sz w:val="20"/>
              </w:rPr>
            </w:pPr>
            <w:r w:rsidRPr="00710F89">
              <w:rPr>
                <w:rFonts w:ascii="Times New Roman" w:hAnsi="Times New Roman" w:cs="Times New Roman"/>
                <w:sz w:val="20"/>
              </w:rPr>
              <w:t>б)</w:t>
            </w:r>
          </w:p>
        </w:tc>
        <w:tc>
          <w:tcPr>
            <w:tcW w:w="8549" w:type="dxa"/>
          </w:tcPr>
          <w:p w14:paraId="4E7071E8" w14:textId="77777777" w:rsidR="00FE0B29" w:rsidRPr="00710F89" w:rsidRDefault="00FE0B29" w:rsidP="00B06959">
            <w:pPr>
              <w:pStyle w:val="ConsPlusNormal0"/>
              <w:rPr>
                <w:rFonts w:ascii="Times New Roman" w:hAnsi="Times New Roman" w:cs="Times New Roman"/>
                <w:sz w:val="20"/>
              </w:rPr>
            </w:pPr>
            <w:r w:rsidRPr="00710F89">
              <w:rPr>
                <w:rFonts w:ascii="Times New Roman" w:hAnsi="Times New Roman" w:cs="Times New Roman"/>
                <w:sz w:val="20"/>
              </w:rPr>
              <w:t>дополнительное образование детей</w:t>
            </w:r>
          </w:p>
        </w:tc>
        <w:tc>
          <w:tcPr>
            <w:tcW w:w="1067" w:type="dxa"/>
          </w:tcPr>
          <w:p w14:paraId="4ACEADF8" w14:textId="77777777" w:rsidR="00FE0B29" w:rsidRPr="00710F89" w:rsidRDefault="00FE0B29" w:rsidP="0089445C">
            <w:pPr>
              <w:pStyle w:val="ConsPlusNormal0"/>
              <w:jc w:val="center"/>
              <w:rPr>
                <w:rFonts w:ascii="Times New Roman" w:hAnsi="Times New Roman" w:cs="Times New Roman"/>
                <w:sz w:val="20"/>
              </w:rPr>
            </w:pPr>
            <w:r w:rsidRPr="00710F89">
              <w:rPr>
                <w:rFonts w:ascii="Times New Roman" w:hAnsi="Times New Roman" w:cs="Times New Roman"/>
                <w:sz w:val="20"/>
              </w:rPr>
              <w:t>ед.</w:t>
            </w:r>
          </w:p>
        </w:tc>
        <w:tc>
          <w:tcPr>
            <w:tcW w:w="1059" w:type="dxa"/>
          </w:tcPr>
          <w:p w14:paraId="75F4D104" w14:textId="77777777" w:rsidR="00FE0B29" w:rsidRPr="00710F89" w:rsidRDefault="00A803DA" w:rsidP="00B06959">
            <w:pPr>
              <w:pStyle w:val="ConsPlusNormal0"/>
              <w:jc w:val="center"/>
              <w:rPr>
                <w:rFonts w:ascii="Times New Roman" w:hAnsi="Times New Roman" w:cs="Times New Roman"/>
                <w:sz w:val="20"/>
              </w:rPr>
            </w:pPr>
            <w:r w:rsidRPr="00710F89">
              <w:rPr>
                <w:rFonts w:ascii="Times New Roman" w:hAnsi="Times New Roman" w:cs="Times New Roman"/>
                <w:sz w:val="20"/>
              </w:rPr>
              <w:t>3</w:t>
            </w:r>
          </w:p>
        </w:tc>
        <w:tc>
          <w:tcPr>
            <w:tcW w:w="1493" w:type="dxa"/>
          </w:tcPr>
          <w:p w14:paraId="4C03830F" w14:textId="77777777" w:rsidR="00FE0B29" w:rsidRPr="00710F89" w:rsidRDefault="0028108A" w:rsidP="00B06959">
            <w:pPr>
              <w:pStyle w:val="ConsPlusNormal0"/>
              <w:jc w:val="center"/>
              <w:rPr>
                <w:rFonts w:ascii="Times New Roman" w:hAnsi="Times New Roman" w:cs="Times New Roman"/>
                <w:sz w:val="20"/>
              </w:rPr>
            </w:pPr>
            <w:r w:rsidRPr="00710F89">
              <w:rPr>
                <w:rFonts w:ascii="Times New Roman" w:hAnsi="Times New Roman" w:cs="Times New Roman"/>
                <w:sz w:val="20"/>
              </w:rPr>
              <w:t>0 (в связи с отсутствием потенциальных поставщиков услуг)</w:t>
            </w:r>
          </w:p>
        </w:tc>
        <w:tc>
          <w:tcPr>
            <w:tcW w:w="2335" w:type="dxa"/>
          </w:tcPr>
          <w:p w14:paraId="3DC7B2FC" w14:textId="77777777" w:rsidR="00FE0B29" w:rsidRPr="00710F89" w:rsidRDefault="007E21F9" w:rsidP="007E21F9">
            <w:pPr>
              <w:pStyle w:val="ConsPlusNormal0"/>
              <w:rPr>
                <w:rFonts w:ascii="Times New Roman" w:hAnsi="Times New Roman" w:cs="Times New Roman"/>
                <w:sz w:val="20"/>
              </w:rPr>
            </w:pPr>
            <w:r w:rsidRPr="007E21F9">
              <w:rPr>
                <w:rFonts w:ascii="Times New Roman" w:hAnsi="Times New Roman" w:cs="Times New Roman"/>
                <w:sz w:val="20"/>
              </w:rPr>
              <w:t xml:space="preserve">Управление по образованию </w:t>
            </w:r>
          </w:p>
        </w:tc>
      </w:tr>
      <w:tr w:rsidR="00FE0B29" w:rsidRPr="00710F89" w14:paraId="4EB91756" w14:textId="77777777" w:rsidTr="0089445C">
        <w:trPr>
          <w:trHeight w:val="602"/>
        </w:trPr>
        <w:tc>
          <w:tcPr>
            <w:tcW w:w="660" w:type="dxa"/>
          </w:tcPr>
          <w:p w14:paraId="3FE17D0A" w14:textId="77777777" w:rsidR="00FE0B29" w:rsidRPr="00710F89" w:rsidRDefault="00FE0B29" w:rsidP="00B06959">
            <w:pPr>
              <w:pStyle w:val="ConsPlusNormal0"/>
              <w:jc w:val="center"/>
              <w:rPr>
                <w:rFonts w:ascii="Times New Roman" w:hAnsi="Times New Roman" w:cs="Times New Roman"/>
                <w:sz w:val="20"/>
              </w:rPr>
            </w:pPr>
            <w:r w:rsidRPr="00710F89">
              <w:rPr>
                <w:rFonts w:ascii="Times New Roman" w:hAnsi="Times New Roman" w:cs="Times New Roman"/>
                <w:sz w:val="20"/>
              </w:rPr>
              <w:t>4.</w:t>
            </w:r>
          </w:p>
        </w:tc>
        <w:tc>
          <w:tcPr>
            <w:tcW w:w="8549" w:type="dxa"/>
          </w:tcPr>
          <w:p w14:paraId="4886C458" w14:textId="77777777" w:rsidR="00FE0B29" w:rsidRPr="00710F89" w:rsidRDefault="00FE0B29" w:rsidP="00B06959">
            <w:pPr>
              <w:pStyle w:val="ConsPlusNormal0"/>
              <w:rPr>
                <w:rFonts w:ascii="Times New Roman" w:hAnsi="Times New Roman" w:cs="Times New Roman"/>
                <w:sz w:val="20"/>
              </w:rPr>
            </w:pPr>
            <w:r w:rsidRPr="00710F89">
              <w:rPr>
                <w:rFonts w:ascii="Times New Roman" w:hAnsi="Times New Roman" w:cs="Times New Roman"/>
                <w:sz w:val="20"/>
              </w:rPr>
              <w:t>Наличие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1067" w:type="dxa"/>
          </w:tcPr>
          <w:p w14:paraId="75274A65" w14:textId="77777777" w:rsidR="00FE0B29" w:rsidRPr="00710F89" w:rsidRDefault="00FE0B29" w:rsidP="0089445C">
            <w:pPr>
              <w:pStyle w:val="ConsPlusNormal0"/>
              <w:jc w:val="center"/>
              <w:rPr>
                <w:rFonts w:ascii="Times New Roman" w:hAnsi="Times New Roman" w:cs="Times New Roman"/>
                <w:sz w:val="20"/>
              </w:rPr>
            </w:pPr>
            <w:r w:rsidRPr="00710F89">
              <w:rPr>
                <w:rFonts w:ascii="Times New Roman" w:hAnsi="Times New Roman" w:cs="Times New Roman"/>
                <w:sz w:val="20"/>
              </w:rPr>
              <w:t>ед.</w:t>
            </w:r>
          </w:p>
        </w:tc>
        <w:tc>
          <w:tcPr>
            <w:tcW w:w="1059" w:type="dxa"/>
          </w:tcPr>
          <w:p w14:paraId="7F5DEA24" w14:textId="77777777" w:rsidR="00FE0B29" w:rsidRPr="00710F89" w:rsidRDefault="00FE0B29" w:rsidP="0089445C">
            <w:pPr>
              <w:pStyle w:val="ConsPlusNormal0"/>
              <w:jc w:val="center"/>
              <w:rPr>
                <w:rFonts w:ascii="Times New Roman" w:hAnsi="Times New Roman" w:cs="Times New Roman"/>
                <w:sz w:val="20"/>
              </w:rPr>
            </w:pPr>
            <w:r w:rsidRPr="00710F89">
              <w:rPr>
                <w:rFonts w:ascii="Times New Roman" w:hAnsi="Times New Roman" w:cs="Times New Roman"/>
                <w:sz w:val="20"/>
              </w:rPr>
              <w:t>1</w:t>
            </w:r>
          </w:p>
        </w:tc>
        <w:tc>
          <w:tcPr>
            <w:tcW w:w="1493" w:type="dxa"/>
          </w:tcPr>
          <w:p w14:paraId="50EC652F" w14:textId="77777777" w:rsidR="00FE0B29" w:rsidRPr="00710F89" w:rsidRDefault="00FE0B29" w:rsidP="0089445C">
            <w:pPr>
              <w:pStyle w:val="ConsPlusNormal0"/>
              <w:jc w:val="center"/>
              <w:rPr>
                <w:rFonts w:ascii="Times New Roman" w:hAnsi="Times New Roman" w:cs="Times New Roman"/>
                <w:sz w:val="20"/>
              </w:rPr>
            </w:pPr>
            <w:r w:rsidRPr="00710F89">
              <w:rPr>
                <w:rFonts w:ascii="Times New Roman" w:hAnsi="Times New Roman" w:cs="Times New Roman"/>
                <w:sz w:val="20"/>
              </w:rPr>
              <w:t>1</w:t>
            </w:r>
          </w:p>
        </w:tc>
        <w:tc>
          <w:tcPr>
            <w:tcW w:w="2335" w:type="dxa"/>
          </w:tcPr>
          <w:p w14:paraId="17F28A87" w14:textId="77777777" w:rsidR="00FE0B29" w:rsidRPr="00710F89" w:rsidRDefault="00FE0B29" w:rsidP="00B06959">
            <w:pPr>
              <w:pStyle w:val="ConsPlusNormal0"/>
              <w:rPr>
                <w:rFonts w:ascii="Times New Roman" w:hAnsi="Times New Roman" w:cs="Times New Roman"/>
                <w:sz w:val="20"/>
                <w:lang w:val="en-US"/>
              </w:rPr>
            </w:pPr>
            <w:r w:rsidRPr="00710F89">
              <w:rPr>
                <w:rFonts w:ascii="Times New Roman" w:hAnsi="Times New Roman" w:cs="Times New Roman"/>
                <w:sz w:val="20"/>
              </w:rPr>
              <w:t>Управление архитектуры и градостроительства</w:t>
            </w:r>
          </w:p>
        </w:tc>
      </w:tr>
    </w:tbl>
    <w:p w14:paraId="2DC12439" w14:textId="77777777" w:rsidR="00857002" w:rsidRPr="00710F89" w:rsidRDefault="00857002" w:rsidP="00857002">
      <w:pPr>
        <w:jc w:val="center"/>
        <w:rPr>
          <w:rFonts w:ascii="Times New Roman" w:hAnsi="Times New Roman"/>
          <w:b/>
          <w:sz w:val="28"/>
          <w:szCs w:val="28"/>
        </w:rPr>
      </w:pPr>
    </w:p>
    <w:p w14:paraId="65975A59" w14:textId="77777777" w:rsidR="00857002" w:rsidRPr="00710F89" w:rsidRDefault="00857002" w:rsidP="00857002">
      <w:pPr>
        <w:jc w:val="center"/>
        <w:rPr>
          <w:rFonts w:ascii="Times New Roman" w:hAnsi="Times New Roman"/>
          <w:b/>
          <w:sz w:val="28"/>
          <w:szCs w:val="28"/>
        </w:rPr>
      </w:pPr>
    </w:p>
    <w:p w14:paraId="7A71F8A5" w14:textId="77777777" w:rsidR="00805356" w:rsidRPr="00710F89" w:rsidRDefault="00805356" w:rsidP="0041110E">
      <w:pPr>
        <w:jc w:val="center"/>
        <w:rPr>
          <w:rFonts w:ascii="Times New Roman" w:hAnsi="Times New Roman"/>
          <w:b/>
          <w:sz w:val="26"/>
          <w:szCs w:val="26"/>
        </w:rPr>
      </w:pPr>
      <w:r w:rsidRPr="00710F89">
        <w:rPr>
          <w:rFonts w:ascii="Times New Roman" w:hAnsi="Times New Roman"/>
          <w:b/>
          <w:sz w:val="26"/>
          <w:szCs w:val="26"/>
        </w:rPr>
        <w:t>Раздел I</w:t>
      </w:r>
      <w:r w:rsidRPr="00710F89">
        <w:rPr>
          <w:rFonts w:ascii="Times New Roman" w:hAnsi="Times New Roman"/>
          <w:b/>
          <w:sz w:val="26"/>
          <w:szCs w:val="26"/>
          <w:lang w:val="en-US"/>
        </w:rPr>
        <w:t>II</w:t>
      </w:r>
      <w:r w:rsidRPr="00710F89">
        <w:rPr>
          <w:rFonts w:ascii="Times New Roman" w:hAnsi="Times New Roman"/>
          <w:b/>
          <w:sz w:val="26"/>
          <w:szCs w:val="26"/>
        </w:rPr>
        <w:t>. СИСТЕМНЫЕ МЕРОПРИЯТИЯ, НАПРАВЛЕННЫЕ НА РАЗВИТИЕ</w:t>
      </w:r>
      <w:r w:rsidR="0041110E" w:rsidRPr="00710F89">
        <w:rPr>
          <w:rFonts w:ascii="Times New Roman" w:hAnsi="Times New Roman"/>
          <w:b/>
          <w:sz w:val="26"/>
          <w:szCs w:val="26"/>
        </w:rPr>
        <w:t xml:space="preserve"> </w:t>
      </w:r>
      <w:r w:rsidRPr="00710F89">
        <w:rPr>
          <w:rFonts w:ascii="Times New Roman" w:hAnsi="Times New Roman"/>
          <w:b/>
          <w:sz w:val="26"/>
          <w:szCs w:val="26"/>
        </w:rPr>
        <w:t>КОНКУРЕНТНОЙ СРЕДЫ</w:t>
      </w:r>
    </w:p>
    <w:p w14:paraId="015CDCDD" w14:textId="77777777" w:rsidR="00805356" w:rsidRPr="00710F89" w:rsidRDefault="00805356" w:rsidP="00F836E7">
      <w:pPr>
        <w:pStyle w:val="ConsPlusTitle"/>
        <w:jc w:val="center"/>
        <w:rPr>
          <w:rFonts w:ascii="Times New Roman" w:hAnsi="Times New Roman" w:cs="Times New Roman"/>
        </w:rPr>
      </w:pPr>
    </w:p>
    <w:tbl>
      <w:tblPr>
        <w:tblW w:w="1596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69"/>
        <w:gridCol w:w="1985"/>
        <w:gridCol w:w="1776"/>
        <w:gridCol w:w="1567"/>
        <w:gridCol w:w="1351"/>
        <w:gridCol w:w="1409"/>
        <w:gridCol w:w="4536"/>
      </w:tblGrid>
      <w:tr w:rsidR="00345496" w:rsidRPr="00710F89" w14:paraId="4D3D5505" w14:textId="77777777" w:rsidTr="00F6457A">
        <w:trPr>
          <w:tblHeader/>
        </w:trPr>
        <w:tc>
          <w:tcPr>
            <w:tcW w:w="567" w:type="dxa"/>
          </w:tcPr>
          <w:p w14:paraId="6291B4C5" w14:textId="77777777" w:rsidR="00345496" w:rsidRPr="00710F89" w:rsidRDefault="00345496" w:rsidP="00F836E7">
            <w:pPr>
              <w:pStyle w:val="ConsPlusNormal0"/>
              <w:contextualSpacing/>
              <w:jc w:val="center"/>
              <w:rPr>
                <w:rFonts w:ascii="Times New Roman" w:hAnsi="Times New Roman" w:cs="Times New Roman"/>
                <w:sz w:val="20"/>
              </w:rPr>
            </w:pPr>
            <w:r w:rsidRPr="00710F89">
              <w:rPr>
                <w:rFonts w:ascii="Times New Roman" w:hAnsi="Times New Roman" w:cs="Times New Roman"/>
                <w:sz w:val="20"/>
              </w:rPr>
              <w:t>№ п/п</w:t>
            </w:r>
          </w:p>
          <w:p w14:paraId="0AD0C309" w14:textId="77777777" w:rsidR="00345496" w:rsidRPr="00710F89" w:rsidRDefault="00345496" w:rsidP="00F836E7">
            <w:pPr>
              <w:widowControl w:val="0"/>
              <w:tabs>
                <w:tab w:val="left" w:pos="645"/>
              </w:tabs>
              <w:contextualSpacing/>
              <w:jc w:val="center"/>
              <w:rPr>
                <w:rFonts w:ascii="Times New Roman" w:hAnsi="Times New Roman"/>
                <w:sz w:val="20"/>
                <w:szCs w:val="20"/>
                <w:lang w:eastAsia="ru-RU"/>
              </w:rPr>
            </w:pPr>
          </w:p>
        </w:tc>
        <w:tc>
          <w:tcPr>
            <w:tcW w:w="2769" w:type="dxa"/>
          </w:tcPr>
          <w:p w14:paraId="05D6EA91" w14:textId="77777777" w:rsidR="00345496" w:rsidRPr="00710F89" w:rsidRDefault="00345496" w:rsidP="00F836E7">
            <w:pPr>
              <w:pStyle w:val="ConsPlusNormal0"/>
              <w:contextualSpacing/>
              <w:jc w:val="center"/>
              <w:rPr>
                <w:rFonts w:ascii="Times New Roman" w:hAnsi="Times New Roman" w:cs="Times New Roman"/>
                <w:sz w:val="20"/>
              </w:rPr>
            </w:pPr>
            <w:r w:rsidRPr="00710F89">
              <w:rPr>
                <w:rFonts w:ascii="Times New Roman" w:hAnsi="Times New Roman" w:cs="Times New Roman"/>
                <w:sz w:val="20"/>
              </w:rPr>
              <w:t>Наименование мероприятия</w:t>
            </w:r>
          </w:p>
        </w:tc>
        <w:tc>
          <w:tcPr>
            <w:tcW w:w="1985" w:type="dxa"/>
          </w:tcPr>
          <w:p w14:paraId="20F17C4B" w14:textId="77777777" w:rsidR="00345496" w:rsidRPr="00710F89" w:rsidRDefault="00345496" w:rsidP="00F836E7">
            <w:pPr>
              <w:pStyle w:val="ConsPlusNormal0"/>
              <w:contextualSpacing/>
              <w:jc w:val="center"/>
              <w:rPr>
                <w:rFonts w:ascii="Times New Roman" w:hAnsi="Times New Roman" w:cs="Times New Roman"/>
                <w:sz w:val="20"/>
              </w:rPr>
            </w:pPr>
            <w:r w:rsidRPr="00710F89">
              <w:rPr>
                <w:rFonts w:ascii="Times New Roman" w:hAnsi="Times New Roman" w:cs="Times New Roman"/>
                <w:sz w:val="20"/>
              </w:rPr>
              <w:t>Описание проблемы, на решение которой направлено мероприятие</w:t>
            </w:r>
          </w:p>
        </w:tc>
        <w:tc>
          <w:tcPr>
            <w:tcW w:w="1776" w:type="dxa"/>
          </w:tcPr>
          <w:p w14:paraId="6B3A04E3" w14:textId="77777777" w:rsidR="00345496" w:rsidRPr="00710F89" w:rsidRDefault="00345496" w:rsidP="00F836E7">
            <w:pPr>
              <w:pStyle w:val="ConsPlusNormal0"/>
              <w:contextualSpacing/>
              <w:jc w:val="center"/>
              <w:rPr>
                <w:rFonts w:ascii="Times New Roman" w:hAnsi="Times New Roman" w:cs="Times New Roman"/>
                <w:sz w:val="20"/>
              </w:rPr>
            </w:pPr>
            <w:r w:rsidRPr="00710F89">
              <w:rPr>
                <w:rFonts w:ascii="Times New Roman" w:hAnsi="Times New Roman" w:cs="Times New Roman"/>
                <w:sz w:val="20"/>
              </w:rPr>
              <w:t>Ключевое событие/результат</w:t>
            </w:r>
          </w:p>
        </w:tc>
        <w:tc>
          <w:tcPr>
            <w:tcW w:w="1567" w:type="dxa"/>
          </w:tcPr>
          <w:p w14:paraId="2BDA68C9" w14:textId="77777777" w:rsidR="00345496" w:rsidRPr="00710F89" w:rsidRDefault="00345496" w:rsidP="00F836E7">
            <w:pPr>
              <w:pStyle w:val="ConsPlusNormal0"/>
              <w:contextualSpacing/>
              <w:jc w:val="center"/>
              <w:rPr>
                <w:rFonts w:ascii="Times New Roman" w:hAnsi="Times New Roman" w:cs="Times New Roman"/>
                <w:sz w:val="20"/>
              </w:rPr>
            </w:pPr>
            <w:r w:rsidRPr="00710F89">
              <w:rPr>
                <w:rFonts w:ascii="Times New Roman" w:hAnsi="Times New Roman" w:cs="Times New Roman"/>
                <w:sz w:val="20"/>
              </w:rPr>
              <w:t>Срок</w:t>
            </w:r>
          </w:p>
        </w:tc>
        <w:tc>
          <w:tcPr>
            <w:tcW w:w="1351" w:type="dxa"/>
          </w:tcPr>
          <w:p w14:paraId="74F2A548" w14:textId="77777777" w:rsidR="00345496" w:rsidRPr="00710F89" w:rsidRDefault="00345496" w:rsidP="00F836E7">
            <w:pPr>
              <w:pStyle w:val="ConsPlusNormal0"/>
              <w:contextualSpacing/>
              <w:jc w:val="center"/>
              <w:rPr>
                <w:rFonts w:ascii="Times New Roman" w:hAnsi="Times New Roman" w:cs="Times New Roman"/>
                <w:sz w:val="20"/>
              </w:rPr>
            </w:pPr>
            <w:r w:rsidRPr="00710F89">
              <w:rPr>
                <w:rFonts w:ascii="Times New Roman" w:hAnsi="Times New Roman" w:cs="Times New Roman"/>
                <w:sz w:val="20"/>
              </w:rPr>
              <w:t>Вид документа</w:t>
            </w:r>
          </w:p>
        </w:tc>
        <w:tc>
          <w:tcPr>
            <w:tcW w:w="1409" w:type="dxa"/>
          </w:tcPr>
          <w:p w14:paraId="1BBBB930" w14:textId="77777777" w:rsidR="00345496" w:rsidRPr="00710F89" w:rsidRDefault="00345496" w:rsidP="00F836E7">
            <w:pPr>
              <w:pStyle w:val="ConsPlusNormal0"/>
              <w:contextualSpacing/>
              <w:jc w:val="center"/>
              <w:rPr>
                <w:rFonts w:ascii="Times New Roman" w:hAnsi="Times New Roman" w:cs="Times New Roman"/>
                <w:sz w:val="20"/>
              </w:rPr>
            </w:pPr>
            <w:r w:rsidRPr="00710F89">
              <w:rPr>
                <w:rFonts w:ascii="Times New Roman" w:hAnsi="Times New Roman" w:cs="Times New Roman"/>
                <w:sz w:val="20"/>
              </w:rPr>
              <w:t>Исполнитель</w:t>
            </w:r>
          </w:p>
        </w:tc>
        <w:tc>
          <w:tcPr>
            <w:tcW w:w="4536" w:type="dxa"/>
          </w:tcPr>
          <w:p w14:paraId="0BBC2DFF" w14:textId="77777777" w:rsidR="00345496" w:rsidRPr="00710F89" w:rsidRDefault="00345496" w:rsidP="00F836E7">
            <w:pPr>
              <w:pStyle w:val="ConsPlusNormal0"/>
              <w:contextualSpacing/>
              <w:jc w:val="center"/>
              <w:rPr>
                <w:rFonts w:ascii="Times New Roman" w:hAnsi="Times New Roman" w:cs="Times New Roman"/>
                <w:sz w:val="20"/>
              </w:rPr>
            </w:pPr>
            <w:r w:rsidRPr="00710F89">
              <w:rPr>
                <w:rFonts w:ascii="Times New Roman" w:hAnsi="Times New Roman" w:cs="Times New Roman"/>
                <w:sz w:val="20"/>
              </w:rPr>
              <w:t>Информация о ходе исполнения</w:t>
            </w:r>
          </w:p>
        </w:tc>
      </w:tr>
      <w:tr w:rsidR="00345496" w:rsidRPr="00710F89" w14:paraId="55E2B9FA" w14:textId="77777777" w:rsidTr="008F2B1E">
        <w:trPr>
          <w:trHeight w:val="18"/>
        </w:trPr>
        <w:tc>
          <w:tcPr>
            <w:tcW w:w="567" w:type="dxa"/>
          </w:tcPr>
          <w:p w14:paraId="44F3824C" w14:textId="77777777" w:rsidR="00345496" w:rsidRPr="00710F89" w:rsidRDefault="00345496" w:rsidP="00F836E7">
            <w:pPr>
              <w:pStyle w:val="ConsPlusNormal0"/>
              <w:contextualSpacing/>
              <w:jc w:val="center"/>
              <w:rPr>
                <w:rFonts w:ascii="Times New Roman" w:hAnsi="Times New Roman" w:cs="Times New Roman"/>
                <w:sz w:val="20"/>
              </w:rPr>
            </w:pPr>
            <w:r w:rsidRPr="00710F89">
              <w:rPr>
                <w:rFonts w:ascii="Times New Roman" w:hAnsi="Times New Roman" w:cs="Times New Roman"/>
                <w:sz w:val="20"/>
              </w:rPr>
              <w:t>1</w:t>
            </w:r>
          </w:p>
        </w:tc>
        <w:tc>
          <w:tcPr>
            <w:tcW w:w="2769" w:type="dxa"/>
          </w:tcPr>
          <w:p w14:paraId="4CDA8383" w14:textId="77777777" w:rsidR="00345496" w:rsidRPr="00710F89" w:rsidRDefault="00345496" w:rsidP="00F836E7">
            <w:pPr>
              <w:pStyle w:val="ConsPlusNormal0"/>
              <w:contextualSpacing/>
              <w:jc w:val="center"/>
              <w:rPr>
                <w:rFonts w:ascii="Times New Roman" w:hAnsi="Times New Roman" w:cs="Times New Roman"/>
                <w:sz w:val="20"/>
              </w:rPr>
            </w:pPr>
            <w:r w:rsidRPr="00710F89">
              <w:rPr>
                <w:rFonts w:ascii="Times New Roman" w:hAnsi="Times New Roman" w:cs="Times New Roman"/>
                <w:sz w:val="20"/>
              </w:rPr>
              <w:t>2</w:t>
            </w:r>
          </w:p>
        </w:tc>
        <w:tc>
          <w:tcPr>
            <w:tcW w:w="1985" w:type="dxa"/>
          </w:tcPr>
          <w:p w14:paraId="75F413A0" w14:textId="77777777" w:rsidR="00345496" w:rsidRPr="00710F89" w:rsidRDefault="00345496" w:rsidP="00F836E7">
            <w:pPr>
              <w:pStyle w:val="ConsPlusNormal0"/>
              <w:contextualSpacing/>
              <w:jc w:val="center"/>
              <w:rPr>
                <w:rFonts w:ascii="Times New Roman" w:hAnsi="Times New Roman" w:cs="Times New Roman"/>
                <w:sz w:val="20"/>
              </w:rPr>
            </w:pPr>
            <w:r w:rsidRPr="00710F89">
              <w:rPr>
                <w:rFonts w:ascii="Times New Roman" w:hAnsi="Times New Roman" w:cs="Times New Roman"/>
                <w:sz w:val="20"/>
              </w:rPr>
              <w:t>3</w:t>
            </w:r>
          </w:p>
        </w:tc>
        <w:tc>
          <w:tcPr>
            <w:tcW w:w="1776" w:type="dxa"/>
          </w:tcPr>
          <w:p w14:paraId="2FA1D591" w14:textId="77777777" w:rsidR="00345496" w:rsidRPr="00710F89" w:rsidRDefault="00345496" w:rsidP="00F836E7">
            <w:pPr>
              <w:pStyle w:val="ConsPlusNormal0"/>
              <w:contextualSpacing/>
              <w:jc w:val="center"/>
              <w:rPr>
                <w:rFonts w:ascii="Times New Roman" w:hAnsi="Times New Roman" w:cs="Times New Roman"/>
                <w:sz w:val="20"/>
              </w:rPr>
            </w:pPr>
            <w:r w:rsidRPr="00710F89">
              <w:rPr>
                <w:rFonts w:ascii="Times New Roman" w:hAnsi="Times New Roman" w:cs="Times New Roman"/>
                <w:sz w:val="20"/>
              </w:rPr>
              <w:t>4</w:t>
            </w:r>
          </w:p>
        </w:tc>
        <w:tc>
          <w:tcPr>
            <w:tcW w:w="1567" w:type="dxa"/>
          </w:tcPr>
          <w:p w14:paraId="6E8AD9A4" w14:textId="77777777" w:rsidR="00345496" w:rsidRPr="00710F89" w:rsidRDefault="00345496" w:rsidP="00F836E7">
            <w:pPr>
              <w:pStyle w:val="ConsPlusNormal0"/>
              <w:contextualSpacing/>
              <w:jc w:val="center"/>
              <w:rPr>
                <w:rFonts w:ascii="Times New Roman" w:hAnsi="Times New Roman" w:cs="Times New Roman"/>
                <w:sz w:val="20"/>
              </w:rPr>
            </w:pPr>
            <w:r w:rsidRPr="00710F89">
              <w:rPr>
                <w:rFonts w:ascii="Times New Roman" w:hAnsi="Times New Roman" w:cs="Times New Roman"/>
                <w:sz w:val="20"/>
              </w:rPr>
              <w:t>5</w:t>
            </w:r>
          </w:p>
        </w:tc>
        <w:tc>
          <w:tcPr>
            <w:tcW w:w="1351" w:type="dxa"/>
          </w:tcPr>
          <w:p w14:paraId="5FCC4ABC" w14:textId="77777777" w:rsidR="00345496" w:rsidRPr="00710F89" w:rsidRDefault="00345496" w:rsidP="00F836E7">
            <w:pPr>
              <w:pStyle w:val="ConsPlusNormal0"/>
              <w:contextualSpacing/>
              <w:jc w:val="center"/>
              <w:rPr>
                <w:rFonts w:ascii="Times New Roman" w:hAnsi="Times New Roman" w:cs="Times New Roman"/>
                <w:sz w:val="20"/>
              </w:rPr>
            </w:pPr>
            <w:r w:rsidRPr="00710F89">
              <w:rPr>
                <w:rFonts w:ascii="Times New Roman" w:hAnsi="Times New Roman" w:cs="Times New Roman"/>
                <w:sz w:val="20"/>
              </w:rPr>
              <w:t>6</w:t>
            </w:r>
          </w:p>
        </w:tc>
        <w:tc>
          <w:tcPr>
            <w:tcW w:w="1409" w:type="dxa"/>
          </w:tcPr>
          <w:p w14:paraId="3B5BE657" w14:textId="77777777" w:rsidR="00345496" w:rsidRPr="00710F89" w:rsidRDefault="00345496" w:rsidP="00F836E7">
            <w:pPr>
              <w:pStyle w:val="ConsPlusNormal0"/>
              <w:contextualSpacing/>
              <w:jc w:val="center"/>
              <w:rPr>
                <w:rFonts w:ascii="Times New Roman" w:hAnsi="Times New Roman" w:cs="Times New Roman"/>
                <w:sz w:val="20"/>
              </w:rPr>
            </w:pPr>
            <w:r w:rsidRPr="00710F89">
              <w:rPr>
                <w:rFonts w:ascii="Times New Roman" w:hAnsi="Times New Roman" w:cs="Times New Roman"/>
                <w:sz w:val="20"/>
              </w:rPr>
              <w:t>7</w:t>
            </w:r>
          </w:p>
        </w:tc>
        <w:tc>
          <w:tcPr>
            <w:tcW w:w="4536" w:type="dxa"/>
          </w:tcPr>
          <w:p w14:paraId="4FA05B7D" w14:textId="77777777" w:rsidR="00345496" w:rsidRPr="00710F89" w:rsidRDefault="00345496" w:rsidP="00F836E7">
            <w:pPr>
              <w:pStyle w:val="ConsPlusNormal0"/>
              <w:contextualSpacing/>
              <w:jc w:val="center"/>
              <w:rPr>
                <w:rFonts w:ascii="Times New Roman" w:hAnsi="Times New Roman" w:cs="Times New Roman"/>
                <w:sz w:val="20"/>
              </w:rPr>
            </w:pPr>
            <w:r w:rsidRPr="00710F89">
              <w:rPr>
                <w:rFonts w:ascii="Times New Roman" w:hAnsi="Times New Roman" w:cs="Times New Roman"/>
                <w:sz w:val="20"/>
              </w:rPr>
              <w:t>8</w:t>
            </w:r>
          </w:p>
        </w:tc>
      </w:tr>
      <w:tr w:rsidR="00345496" w:rsidRPr="00710F89" w14:paraId="311F4BBB" w14:textId="77777777" w:rsidTr="00F6457A">
        <w:tc>
          <w:tcPr>
            <w:tcW w:w="11424" w:type="dxa"/>
            <w:gridSpan w:val="7"/>
          </w:tcPr>
          <w:p w14:paraId="7605976A" w14:textId="77777777" w:rsidR="00345496" w:rsidRPr="00710F89" w:rsidRDefault="00345496" w:rsidP="00F836E7">
            <w:pPr>
              <w:pStyle w:val="ConsPlusNormal0"/>
              <w:contextualSpacing/>
              <w:jc w:val="center"/>
              <w:rPr>
                <w:rFonts w:ascii="Times New Roman" w:hAnsi="Times New Roman" w:cs="Times New Roman"/>
                <w:sz w:val="20"/>
              </w:rPr>
            </w:pPr>
            <w:r w:rsidRPr="00710F89">
              <w:rPr>
                <w:rFonts w:ascii="Times New Roman" w:hAnsi="Times New Roman" w:cs="Times New Roman"/>
                <w:sz w:val="20"/>
              </w:rPr>
              <w:t>Раздел I. Системные мероприятия, предусмотренные пунктом 30 Стандарта развития конкуренции</w:t>
            </w:r>
          </w:p>
        </w:tc>
        <w:tc>
          <w:tcPr>
            <w:tcW w:w="4536" w:type="dxa"/>
          </w:tcPr>
          <w:p w14:paraId="4F8EB76A" w14:textId="77777777" w:rsidR="00345496" w:rsidRPr="00710F89" w:rsidRDefault="00345496" w:rsidP="00F836E7">
            <w:pPr>
              <w:pStyle w:val="ConsPlusNormal0"/>
              <w:contextualSpacing/>
              <w:jc w:val="center"/>
              <w:rPr>
                <w:rFonts w:ascii="Times New Roman" w:hAnsi="Times New Roman" w:cs="Times New Roman"/>
                <w:sz w:val="20"/>
              </w:rPr>
            </w:pPr>
          </w:p>
        </w:tc>
      </w:tr>
      <w:tr w:rsidR="00345496" w:rsidRPr="00710F89" w14:paraId="7A770F7D" w14:textId="77777777" w:rsidTr="00F6457A">
        <w:tc>
          <w:tcPr>
            <w:tcW w:w="567" w:type="dxa"/>
          </w:tcPr>
          <w:p w14:paraId="18A8FFD4" w14:textId="77777777" w:rsidR="00345496" w:rsidRPr="00710F89" w:rsidRDefault="00345496" w:rsidP="00F836E7">
            <w:pPr>
              <w:pStyle w:val="ConsPlusNormal0"/>
              <w:contextualSpacing/>
              <w:jc w:val="center"/>
              <w:rPr>
                <w:rFonts w:ascii="Times New Roman" w:hAnsi="Times New Roman" w:cs="Times New Roman"/>
                <w:sz w:val="20"/>
              </w:rPr>
            </w:pPr>
            <w:r w:rsidRPr="00710F89">
              <w:rPr>
                <w:rFonts w:ascii="Times New Roman" w:hAnsi="Times New Roman" w:cs="Times New Roman"/>
                <w:sz w:val="20"/>
              </w:rPr>
              <w:t>1.</w:t>
            </w:r>
          </w:p>
        </w:tc>
        <w:tc>
          <w:tcPr>
            <w:tcW w:w="15393" w:type="dxa"/>
            <w:gridSpan w:val="7"/>
          </w:tcPr>
          <w:p w14:paraId="266B3904"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Развитие конкурентоспособности товаров, работ, услуг субъектов малого и среднего предпринимательства</w:t>
            </w:r>
          </w:p>
        </w:tc>
      </w:tr>
      <w:tr w:rsidR="00345496" w:rsidRPr="00710F89" w14:paraId="31AAB9EC" w14:textId="77777777" w:rsidTr="00F6457A">
        <w:trPr>
          <w:trHeight w:val="17"/>
        </w:trPr>
        <w:tc>
          <w:tcPr>
            <w:tcW w:w="567" w:type="dxa"/>
          </w:tcPr>
          <w:p w14:paraId="449A21BA" w14:textId="77777777" w:rsidR="00345496" w:rsidRPr="00710F89" w:rsidRDefault="00345496" w:rsidP="00F836E7">
            <w:pPr>
              <w:pStyle w:val="ConsPlusNormal0"/>
              <w:contextualSpacing/>
              <w:jc w:val="center"/>
              <w:rPr>
                <w:rFonts w:ascii="Times New Roman" w:hAnsi="Times New Roman" w:cs="Times New Roman"/>
                <w:sz w:val="20"/>
              </w:rPr>
            </w:pPr>
            <w:r w:rsidRPr="00710F89">
              <w:rPr>
                <w:rFonts w:ascii="Times New Roman" w:hAnsi="Times New Roman" w:cs="Times New Roman"/>
                <w:sz w:val="20"/>
              </w:rPr>
              <w:t>1.1.</w:t>
            </w:r>
          </w:p>
        </w:tc>
        <w:tc>
          <w:tcPr>
            <w:tcW w:w="2769" w:type="dxa"/>
          </w:tcPr>
          <w:p w14:paraId="680CA506" w14:textId="77777777" w:rsidR="00345496" w:rsidRPr="00710F89" w:rsidRDefault="00345496" w:rsidP="00C17569">
            <w:pPr>
              <w:widowControl w:val="0"/>
              <w:contextualSpacing/>
              <w:jc w:val="both"/>
              <w:rPr>
                <w:rFonts w:ascii="Times New Roman" w:hAnsi="Times New Roman"/>
                <w:sz w:val="20"/>
                <w:szCs w:val="20"/>
              </w:rPr>
            </w:pPr>
            <w:r w:rsidRPr="00710F89">
              <w:rPr>
                <w:rFonts w:ascii="Times New Roman" w:hAnsi="Times New Roman"/>
                <w:sz w:val="20"/>
                <w:szCs w:val="20"/>
              </w:rPr>
              <w:t xml:space="preserve">Организация участия субъектов малого и среднего предпринимательства в </w:t>
            </w:r>
            <w:proofErr w:type="spellStart"/>
            <w:r w:rsidRPr="00710F89">
              <w:rPr>
                <w:rFonts w:ascii="Times New Roman" w:hAnsi="Times New Roman"/>
                <w:sz w:val="20"/>
                <w:szCs w:val="20"/>
              </w:rPr>
              <w:t>выставочно</w:t>
            </w:r>
            <w:proofErr w:type="spellEnd"/>
            <w:r w:rsidRPr="00710F89">
              <w:rPr>
                <w:rFonts w:ascii="Times New Roman" w:hAnsi="Times New Roman"/>
                <w:sz w:val="20"/>
                <w:szCs w:val="20"/>
              </w:rPr>
              <w:t>-ярмарочных мероприятиях, бизнес-миссиях</w:t>
            </w:r>
          </w:p>
        </w:tc>
        <w:tc>
          <w:tcPr>
            <w:tcW w:w="1985" w:type="dxa"/>
          </w:tcPr>
          <w:p w14:paraId="4823C9D2" w14:textId="77777777" w:rsidR="00345496" w:rsidRPr="00710F89" w:rsidRDefault="00345496" w:rsidP="003B0BB4">
            <w:pPr>
              <w:widowControl w:val="0"/>
              <w:contextualSpacing/>
              <w:jc w:val="both"/>
              <w:rPr>
                <w:rFonts w:ascii="Times New Roman" w:hAnsi="Times New Roman"/>
                <w:sz w:val="20"/>
                <w:szCs w:val="20"/>
              </w:rPr>
            </w:pPr>
            <w:r w:rsidRPr="00710F89">
              <w:rPr>
                <w:rFonts w:ascii="Times New Roman" w:hAnsi="Times New Roman"/>
                <w:sz w:val="20"/>
                <w:szCs w:val="20"/>
              </w:rPr>
              <w:t>отсутствие системы продвижения продукции субъектов малого и среднего предпринимательства</w:t>
            </w:r>
          </w:p>
        </w:tc>
        <w:tc>
          <w:tcPr>
            <w:tcW w:w="1776" w:type="dxa"/>
          </w:tcPr>
          <w:p w14:paraId="200253AF" w14:textId="77777777" w:rsidR="00345496" w:rsidRPr="00710F89" w:rsidRDefault="00345496" w:rsidP="003B0BB4">
            <w:pPr>
              <w:widowControl w:val="0"/>
              <w:contextualSpacing/>
              <w:jc w:val="both"/>
              <w:rPr>
                <w:rFonts w:ascii="Times New Roman" w:hAnsi="Times New Roman"/>
                <w:sz w:val="20"/>
                <w:szCs w:val="20"/>
              </w:rPr>
            </w:pPr>
            <w:r w:rsidRPr="00710F89">
              <w:rPr>
                <w:rFonts w:ascii="Times New Roman" w:hAnsi="Times New Roman"/>
                <w:sz w:val="20"/>
                <w:szCs w:val="20"/>
              </w:rPr>
              <w:t>продвижение продукции и услуг малых и средних компаний на внешних рынках</w:t>
            </w:r>
          </w:p>
        </w:tc>
        <w:tc>
          <w:tcPr>
            <w:tcW w:w="1567" w:type="dxa"/>
          </w:tcPr>
          <w:p w14:paraId="1451249D"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25 января 2020 </w:t>
            </w:r>
          </w:p>
          <w:p w14:paraId="07F64BD1" w14:textId="77777777" w:rsidR="00154A46" w:rsidRPr="00710F89" w:rsidRDefault="00154A46" w:rsidP="00154A46">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25 января </w:t>
            </w:r>
            <w:r w:rsidR="00345496" w:rsidRPr="00710F89">
              <w:rPr>
                <w:rFonts w:ascii="Times New Roman" w:hAnsi="Times New Roman" w:cs="Times New Roman"/>
                <w:sz w:val="20"/>
              </w:rPr>
              <w:t xml:space="preserve">2021 </w:t>
            </w:r>
          </w:p>
          <w:p w14:paraId="0EC74DEC" w14:textId="77777777" w:rsidR="00345496" w:rsidRPr="00710F89" w:rsidRDefault="00345496" w:rsidP="00154A46">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25 января 2022 </w:t>
            </w:r>
          </w:p>
        </w:tc>
        <w:tc>
          <w:tcPr>
            <w:tcW w:w="1351" w:type="dxa"/>
          </w:tcPr>
          <w:p w14:paraId="0F0504AB"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размещение информации на официальном сайте администраци</w:t>
            </w:r>
            <w:r w:rsidRPr="00710F89">
              <w:rPr>
                <w:rFonts w:ascii="Times New Roman" w:hAnsi="Times New Roman" w:cs="Times New Roman"/>
                <w:sz w:val="20"/>
              </w:rPr>
              <w:lastRenderedPageBreak/>
              <w:t>и города Пыть-Яха</w:t>
            </w:r>
          </w:p>
        </w:tc>
        <w:tc>
          <w:tcPr>
            <w:tcW w:w="1409" w:type="dxa"/>
          </w:tcPr>
          <w:p w14:paraId="4E90D4DC" w14:textId="77777777" w:rsidR="00345496" w:rsidRPr="00710F89" w:rsidRDefault="00345496" w:rsidP="00070818">
            <w:pPr>
              <w:pStyle w:val="ConsPlusNormal0"/>
              <w:contextualSpacing/>
              <w:jc w:val="both"/>
              <w:rPr>
                <w:rFonts w:ascii="Times New Roman" w:hAnsi="Times New Roman" w:cs="Times New Roman"/>
                <w:sz w:val="20"/>
              </w:rPr>
            </w:pPr>
            <w:r w:rsidRPr="00710F89">
              <w:rPr>
                <w:rFonts w:ascii="Times New Roman" w:hAnsi="Times New Roman" w:cs="Times New Roman"/>
                <w:sz w:val="20"/>
              </w:rPr>
              <w:lastRenderedPageBreak/>
              <w:t>Управление по экономике</w:t>
            </w:r>
          </w:p>
        </w:tc>
        <w:tc>
          <w:tcPr>
            <w:tcW w:w="4536" w:type="dxa"/>
          </w:tcPr>
          <w:p w14:paraId="2542D35D" w14:textId="77777777" w:rsidR="002A6F98" w:rsidRPr="00EA077D" w:rsidRDefault="001C72CD" w:rsidP="002A6F98">
            <w:pPr>
              <w:pStyle w:val="ConsPlusNormal0"/>
              <w:contextualSpacing/>
              <w:jc w:val="both"/>
              <w:rPr>
                <w:rFonts w:ascii="Times New Roman" w:hAnsi="Times New Roman" w:cs="Times New Roman"/>
                <w:sz w:val="20"/>
              </w:rPr>
            </w:pPr>
            <w:r w:rsidRPr="00EA077D">
              <w:rPr>
                <w:rFonts w:ascii="Times New Roman" w:hAnsi="Times New Roman" w:cs="Times New Roman"/>
                <w:sz w:val="20"/>
              </w:rPr>
              <w:t xml:space="preserve">         </w:t>
            </w:r>
            <w:r w:rsidR="002A6F98" w:rsidRPr="00EA077D">
              <w:rPr>
                <w:rFonts w:ascii="Times New Roman" w:hAnsi="Times New Roman" w:cs="Times New Roman"/>
                <w:sz w:val="20"/>
              </w:rPr>
              <w:t xml:space="preserve">План – график ярмарок, проводимых в 2021 </w:t>
            </w:r>
          </w:p>
          <w:p w14:paraId="0FB36FA7" w14:textId="77777777" w:rsidR="001C72CD" w:rsidRPr="00EA077D" w:rsidRDefault="002A6F98" w:rsidP="002A6F98">
            <w:pPr>
              <w:pStyle w:val="ConsPlusNormal0"/>
              <w:contextualSpacing/>
              <w:jc w:val="both"/>
              <w:rPr>
                <w:rFonts w:ascii="Times New Roman" w:hAnsi="Times New Roman" w:cs="Times New Roman"/>
                <w:sz w:val="20"/>
              </w:rPr>
            </w:pPr>
            <w:r w:rsidRPr="00EA077D">
              <w:rPr>
                <w:rFonts w:ascii="Times New Roman" w:hAnsi="Times New Roman" w:cs="Times New Roman"/>
                <w:sz w:val="20"/>
              </w:rPr>
              <w:t xml:space="preserve">году на территории города Пыть-Яха утвержден распоряжением администрации </w:t>
            </w:r>
            <w:proofErr w:type="spellStart"/>
            <w:r w:rsidRPr="00EA077D">
              <w:rPr>
                <w:rFonts w:ascii="Times New Roman" w:hAnsi="Times New Roman" w:cs="Times New Roman"/>
                <w:sz w:val="20"/>
              </w:rPr>
              <w:t>г.Пыть-Яха</w:t>
            </w:r>
            <w:proofErr w:type="spellEnd"/>
            <w:r w:rsidRPr="00EA077D">
              <w:rPr>
                <w:rFonts w:ascii="Times New Roman" w:hAnsi="Times New Roman" w:cs="Times New Roman"/>
                <w:sz w:val="20"/>
              </w:rPr>
              <w:t xml:space="preserve"> от 15.04.2021 №705-ра и размещен </w:t>
            </w:r>
            <w:r w:rsidR="00B55502" w:rsidRPr="00EA077D">
              <w:rPr>
                <w:rFonts w:ascii="Times New Roman" w:hAnsi="Times New Roman" w:cs="Times New Roman"/>
                <w:sz w:val="20"/>
              </w:rPr>
              <w:t xml:space="preserve">на официальном сайте администрации города Пыть-Яха: http://adm.gov86.org в разделе </w:t>
            </w:r>
            <w:r w:rsidR="00B55502" w:rsidRPr="00EA077D">
              <w:rPr>
                <w:rFonts w:ascii="Times New Roman" w:hAnsi="Times New Roman" w:cs="Times New Roman"/>
                <w:sz w:val="20"/>
              </w:rPr>
              <w:lastRenderedPageBreak/>
              <w:t>«Деятельность/Экономика</w:t>
            </w:r>
            <w:r w:rsidR="00857002" w:rsidRPr="00EA077D">
              <w:rPr>
                <w:rFonts w:ascii="Times New Roman" w:hAnsi="Times New Roman" w:cs="Times New Roman"/>
                <w:sz w:val="20"/>
              </w:rPr>
              <w:t>/</w:t>
            </w:r>
            <w:r w:rsidR="001C72CD" w:rsidRPr="00EA077D">
              <w:rPr>
                <w:rFonts w:ascii="Times New Roman" w:hAnsi="Times New Roman" w:cs="Times New Roman"/>
                <w:sz w:val="20"/>
              </w:rPr>
              <w:t>Предпринимательство</w:t>
            </w:r>
            <w:r w:rsidRPr="00EA077D">
              <w:rPr>
                <w:rFonts w:ascii="Times New Roman" w:hAnsi="Times New Roman" w:cs="Times New Roman"/>
                <w:sz w:val="20"/>
              </w:rPr>
              <w:t xml:space="preserve">/Потребительский рынок». </w:t>
            </w:r>
          </w:p>
          <w:p w14:paraId="061304D9" w14:textId="77777777" w:rsidR="004B675E" w:rsidRPr="00EA077D" w:rsidRDefault="001C72CD" w:rsidP="00567583">
            <w:pPr>
              <w:pStyle w:val="ConsPlusNormal0"/>
              <w:contextualSpacing/>
              <w:jc w:val="both"/>
              <w:rPr>
                <w:rFonts w:ascii="Times New Roman" w:hAnsi="Times New Roman" w:cs="Times New Roman"/>
                <w:sz w:val="20"/>
              </w:rPr>
            </w:pPr>
            <w:r w:rsidRPr="00EA077D">
              <w:rPr>
                <w:rFonts w:ascii="Times New Roman" w:hAnsi="Times New Roman" w:cs="Times New Roman"/>
                <w:sz w:val="20"/>
              </w:rPr>
              <w:t xml:space="preserve">         </w:t>
            </w:r>
            <w:r w:rsidR="002A6F98" w:rsidRPr="00EA077D">
              <w:rPr>
                <w:rFonts w:ascii="Times New Roman" w:hAnsi="Times New Roman" w:cs="Times New Roman"/>
                <w:sz w:val="20"/>
              </w:rPr>
              <w:t>З</w:t>
            </w:r>
            <w:r w:rsidR="00B55502" w:rsidRPr="00EA077D">
              <w:rPr>
                <w:rFonts w:ascii="Times New Roman" w:hAnsi="Times New Roman" w:cs="Times New Roman"/>
                <w:sz w:val="20"/>
              </w:rPr>
              <w:t xml:space="preserve">а отчетный период проведена </w:t>
            </w:r>
            <w:r w:rsidR="002A6F98" w:rsidRPr="00EA077D">
              <w:rPr>
                <w:rFonts w:ascii="Times New Roman" w:hAnsi="Times New Roman" w:cs="Times New Roman"/>
                <w:sz w:val="20"/>
              </w:rPr>
              <w:t>Белорусск</w:t>
            </w:r>
            <w:r w:rsidR="00567583" w:rsidRPr="00EA077D">
              <w:rPr>
                <w:rFonts w:ascii="Times New Roman" w:hAnsi="Times New Roman" w:cs="Times New Roman"/>
                <w:sz w:val="20"/>
              </w:rPr>
              <w:t>ая</w:t>
            </w:r>
            <w:r w:rsidR="002A6F98" w:rsidRPr="00EA077D">
              <w:rPr>
                <w:rFonts w:ascii="Times New Roman" w:hAnsi="Times New Roman" w:cs="Times New Roman"/>
                <w:sz w:val="20"/>
              </w:rPr>
              <w:t xml:space="preserve"> ярмарк</w:t>
            </w:r>
            <w:r w:rsidR="00567583" w:rsidRPr="00EA077D">
              <w:rPr>
                <w:rFonts w:ascii="Times New Roman" w:hAnsi="Times New Roman" w:cs="Times New Roman"/>
                <w:sz w:val="20"/>
              </w:rPr>
              <w:t>а</w:t>
            </w:r>
            <w:r w:rsidR="002A6F98" w:rsidRPr="00EA077D">
              <w:rPr>
                <w:rFonts w:ascii="Times New Roman" w:hAnsi="Times New Roman" w:cs="Times New Roman"/>
                <w:sz w:val="20"/>
              </w:rPr>
              <w:t xml:space="preserve"> (17.03.2021-24.03.2021</w:t>
            </w:r>
            <w:r w:rsidR="00E9450A" w:rsidRPr="00EA077D">
              <w:rPr>
                <w:rFonts w:ascii="Times New Roman" w:hAnsi="Times New Roman" w:cs="Times New Roman"/>
                <w:sz w:val="20"/>
              </w:rPr>
              <w:t>).</w:t>
            </w:r>
          </w:p>
          <w:p w14:paraId="71CF1D7A" w14:textId="1D0923E3" w:rsidR="00EA077D" w:rsidRPr="00EA077D" w:rsidRDefault="00EA077D" w:rsidP="00567583">
            <w:pPr>
              <w:pStyle w:val="ConsPlusNormal0"/>
              <w:contextualSpacing/>
              <w:jc w:val="both"/>
              <w:rPr>
                <w:rFonts w:ascii="Times New Roman" w:hAnsi="Times New Roman" w:cs="Times New Roman"/>
                <w:sz w:val="20"/>
              </w:rPr>
            </w:pPr>
            <w:r w:rsidRPr="00EA077D">
              <w:rPr>
                <w:rFonts w:ascii="Times New Roman" w:hAnsi="Times New Roman" w:cs="Times New Roman"/>
                <w:sz w:val="20"/>
              </w:rPr>
              <w:t xml:space="preserve"> В декабре 2021 года в выставке "Товары земли Югорской", приняли участие ИП КФХ </w:t>
            </w:r>
            <w:proofErr w:type="spellStart"/>
            <w:r w:rsidRPr="00EA077D">
              <w:rPr>
                <w:rFonts w:ascii="Times New Roman" w:hAnsi="Times New Roman" w:cs="Times New Roman"/>
                <w:sz w:val="20"/>
              </w:rPr>
              <w:t>Колещатов</w:t>
            </w:r>
            <w:proofErr w:type="spellEnd"/>
            <w:r w:rsidRPr="00EA077D">
              <w:rPr>
                <w:rFonts w:ascii="Times New Roman" w:hAnsi="Times New Roman" w:cs="Times New Roman"/>
                <w:sz w:val="20"/>
              </w:rPr>
              <w:t xml:space="preserve"> В.Д., а также ИП Агаев И.И. Сведения о возможности участия в международных </w:t>
            </w:r>
            <w:proofErr w:type="spellStart"/>
            <w:r w:rsidRPr="00EA077D">
              <w:rPr>
                <w:rFonts w:ascii="Times New Roman" w:hAnsi="Times New Roman" w:cs="Times New Roman"/>
                <w:sz w:val="20"/>
              </w:rPr>
              <w:t>выставочно</w:t>
            </w:r>
            <w:proofErr w:type="spellEnd"/>
            <w:r w:rsidRPr="00EA077D">
              <w:rPr>
                <w:rFonts w:ascii="Times New Roman" w:hAnsi="Times New Roman" w:cs="Times New Roman"/>
                <w:sz w:val="20"/>
              </w:rPr>
              <w:t xml:space="preserve">-ярмарочных мероприятиях, бизнес-миссиях своевременно доводятся до сведения субъектов малого и среднего предпринимательства, путем размещения на официальном сайте администрации города, в социальных сетях (Одноклассники, </w:t>
            </w:r>
            <w:proofErr w:type="spellStart"/>
            <w:r w:rsidRPr="00EA077D">
              <w:rPr>
                <w:rFonts w:ascii="Times New Roman" w:hAnsi="Times New Roman" w:cs="Times New Roman"/>
                <w:sz w:val="20"/>
              </w:rPr>
              <w:t>Инстаграм</w:t>
            </w:r>
            <w:proofErr w:type="spellEnd"/>
            <w:r w:rsidRPr="00EA077D">
              <w:rPr>
                <w:rFonts w:ascii="Times New Roman" w:hAnsi="Times New Roman" w:cs="Times New Roman"/>
                <w:sz w:val="20"/>
              </w:rPr>
              <w:t xml:space="preserve">, </w:t>
            </w:r>
            <w:proofErr w:type="spellStart"/>
            <w:r w:rsidRPr="00EA077D">
              <w:rPr>
                <w:rFonts w:ascii="Times New Roman" w:hAnsi="Times New Roman" w:cs="Times New Roman"/>
                <w:sz w:val="20"/>
              </w:rPr>
              <w:t>Вконтакте</w:t>
            </w:r>
            <w:proofErr w:type="spellEnd"/>
            <w:r w:rsidRPr="00EA077D">
              <w:rPr>
                <w:rFonts w:ascii="Times New Roman" w:hAnsi="Times New Roman" w:cs="Times New Roman"/>
                <w:sz w:val="20"/>
              </w:rPr>
              <w:t>), инвестиционном портале города Пыть-Яха, а также адресной рассылкой на электронную почту субъектам МСП.</w:t>
            </w:r>
          </w:p>
        </w:tc>
      </w:tr>
      <w:tr w:rsidR="00345496" w:rsidRPr="00710F89" w14:paraId="2F0C76DA" w14:textId="77777777" w:rsidTr="00F6457A">
        <w:trPr>
          <w:trHeight w:val="2497"/>
        </w:trPr>
        <w:tc>
          <w:tcPr>
            <w:tcW w:w="567" w:type="dxa"/>
          </w:tcPr>
          <w:p w14:paraId="7DAB5C16" w14:textId="77777777" w:rsidR="00345496" w:rsidRPr="00710F89" w:rsidRDefault="00345496" w:rsidP="006C410A">
            <w:pPr>
              <w:pStyle w:val="ConsPlusNormal0"/>
              <w:contextualSpacing/>
              <w:jc w:val="center"/>
              <w:rPr>
                <w:rFonts w:ascii="Times New Roman" w:hAnsi="Times New Roman" w:cs="Times New Roman"/>
                <w:sz w:val="20"/>
              </w:rPr>
            </w:pPr>
            <w:r w:rsidRPr="00710F89">
              <w:rPr>
                <w:rFonts w:ascii="Times New Roman" w:hAnsi="Times New Roman" w:cs="Times New Roman"/>
                <w:sz w:val="20"/>
              </w:rPr>
              <w:lastRenderedPageBreak/>
              <w:t>1.2.</w:t>
            </w:r>
          </w:p>
        </w:tc>
        <w:tc>
          <w:tcPr>
            <w:tcW w:w="2769" w:type="dxa"/>
          </w:tcPr>
          <w:p w14:paraId="31F8B187" w14:textId="77777777" w:rsidR="00345496" w:rsidRPr="00710F89" w:rsidRDefault="00345496" w:rsidP="002D11B0">
            <w:pPr>
              <w:widowControl w:val="0"/>
              <w:contextualSpacing/>
              <w:jc w:val="both"/>
              <w:rPr>
                <w:rFonts w:ascii="Times New Roman" w:hAnsi="Times New Roman"/>
                <w:sz w:val="20"/>
                <w:szCs w:val="20"/>
              </w:rPr>
            </w:pPr>
            <w:r w:rsidRPr="00710F89">
              <w:rPr>
                <w:rFonts w:ascii="Times New Roman" w:hAnsi="Times New Roman"/>
                <w:sz w:val="20"/>
                <w:szCs w:val="20"/>
              </w:rPr>
              <w:t>Предоставление 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в г. Пыть-Яхе</w:t>
            </w:r>
          </w:p>
        </w:tc>
        <w:tc>
          <w:tcPr>
            <w:tcW w:w="1985" w:type="dxa"/>
          </w:tcPr>
          <w:p w14:paraId="2CBF537F" w14:textId="77777777" w:rsidR="00345496" w:rsidRPr="00710F89" w:rsidRDefault="00345496" w:rsidP="00F836E7">
            <w:pPr>
              <w:pStyle w:val="ConsPlusNormal0"/>
              <w:rPr>
                <w:rFonts w:ascii="Times New Roman" w:hAnsi="Times New Roman" w:cs="Times New Roman"/>
                <w:sz w:val="20"/>
              </w:rPr>
            </w:pPr>
            <w:r w:rsidRPr="00710F89">
              <w:rPr>
                <w:rFonts w:ascii="Times New Roman" w:hAnsi="Times New Roman" w:cs="Times New Roman"/>
                <w:sz w:val="20"/>
              </w:rPr>
              <w:t>потребность населения в услугах организаций, осуществляющих образовательную деятельность по реализации образовательных программ дошкольного образования</w:t>
            </w:r>
          </w:p>
        </w:tc>
        <w:tc>
          <w:tcPr>
            <w:tcW w:w="1776" w:type="dxa"/>
          </w:tcPr>
          <w:p w14:paraId="42F3059B" w14:textId="77777777" w:rsidR="00345496" w:rsidRPr="00710F89" w:rsidRDefault="00345496" w:rsidP="00F836E7">
            <w:pPr>
              <w:pStyle w:val="ConsPlusNormal0"/>
              <w:rPr>
                <w:rFonts w:ascii="Times New Roman" w:hAnsi="Times New Roman" w:cs="Times New Roman"/>
                <w:sz w:val="20"/>
              </w:rPr>
            </w:pPr>
            <w:r w:rsidRPr="00710F89">
              <w:rPr>
                <w:rFonts w:ascii="Times New Roman" w:hAnsi="Times New Roman" w:cs="Times New Roman"/>
                <w:sz w:val="20"/>
              </w:rPr>
              <w:t>увеличение доли частных организаций, занимающихся реализацией образовательной программы дошкольного образования</w:t>
            </w:r>
          </w:p>
        </w:tc>
        <w:tc>
          <w:tcPr>
            <w:tcW w:w="1567" w:type="dxa"/>
          </w:tcPr>
          <w:p w14:paraId="002AD651" w14:textId="77777777" w:rsidR="00345496" w:rsidRPr="00710F89" w:rsidRDefault="00345496" w:rsidP="00154A46">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30 декабря 2019 30 декабря 2020 30 декабря 2021 </w:t>
            </w:r>
          </w:p>
        </w:tc>
        <w:tc>
          <w:tcPr>
            <w:tcW w:w="1351" w:type="dxa"/>
          </w:tcPr>
          <w:p w14:paraId="066C8E16"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Информация в управление по экономике администрации города Пыть-Яха</w:t>
            </w:r>
          </w:p>
        </w:tc>
        <w:tc>
          <w:tcPr>
            <w:tcW w:w="1409" w:type="dxa"/>
          </w:tcPr>
          <w:p w14:paraId="0D939F5D" w14:textId="77777777" w:rsidR="00345496" w:rsidRPr="00710F89" w:rsidRDefault="007E21F9" w:rsidP="00F836E7">
            <w:pPr>
              <w:pStyle w:val="ConsPlusNormal0"/>
              <w:contextualSpacing/>
              <w:jc w:val="both"/>
              <w:rPr>
                <w:rFonts w:ascii="Times New Roman" w:hAnsi="Times New Roman" w:cs="Times New Roman"/>
                <w:sz w:val="20"/>
              </w:rPr>
            </w:pPr>
            <w:r w:rsidRPr="007E21F9">
              <w:rPr>
                <w:rFonts w:ascii="Times New Roman" w:hAnsi="Times New Roman" w:cs="Times New Roman"/>
                <w:sz w:val="20"/>
              </w:rPr>
              <w:t>Управление по образованию</w:t>
            </w:r>
          </w:p>
        </w:tc>
        <w:tc>
          <w:tcPr>
            <w:tcW w:w="4536" w:type="dxa"/>
          </w:tcPr>
          <w:p w14:paraId="73556B90" w14:textId="6A131A48" w:rsidR="00345496" w:rsidRPr="00EA077D" w:rsidRDefault="00EA077D" w:rsidP="0028108A">
            <w:pPr>
              <w:pStyle w:val="ConsPlusNormal0"/>
              <w:contextualSpacing/>
              <w:jc w:val="both"/>
              <w:rPr>
                <w:rFonts w:ascii="Times New Roman" w:hAnsi="Times New Roman" w:cs="Times New Roman"/>
                <w:sz w:val="20"/>
              </w:rPr>
            </w:pPr>
            <w:r w:rsidRPr="00EA077D">
              <w:rPr>
                <w:rFonts w:ascii="Times New Roman" w:hAnsi="Times New Roman" w:cs="Times New Roman"/>
                <w:color w:val="000000"/>
                <w:sz w:val="20"/>
                <w:shd w:val="clear" w:color="auto" w:fill="FFFFFF"/>
              </w:rPr>
              <w:t>Ввиду отсутствия на территории города частных дошкольных образовательных организаций, субсидия на создание условий для осуществления присмотра и ухода за детьми, а также содержание детей в частных организациях осуществляющих образовательную деятельность по реализации образовательных программ дошкольного образования, не предоставлялась</w:t>
            </w:r>
          </w:p>
        </w:tc>
      </w:tr>
      <w:tr w:rsidR="00345496" w:rsidRPr="00710F89" w14:paraId="1E9A48ED" w14:textId="77777777" w:rsidTr="00F6457A">
        <w:tc>
          <w:tcPr>
            <w:tcW w:w="567" w:type="dxa"/>
          </w:tcPr>
          <w:p w14:paraId="0C384AE9" w14:textId="77777777" w:rsidR="00345496" w:rsidRPr="00710F89" w:rsidRDefault="00345496" w:rsidP="00F836E7">
            <w:pPr>
              <w:pStyle w:val="ConsPlusNormal0"/>
              <w:contextualSpacing/>
              <w:jc w:val="center"/>
              <w:rPr>
                <w:rFonts w:ascii="Times New Roman" w:hAnsi="Times New Roman" w:cs="Times New Roman"/>
                <w:sz w:val="20"/>
              </w:rPr>
            </w:pPr>
            <w:r w:rsidRPr="00710F89">
              <w:rPr>
                <w:rFonts w:ascii="Times New Roman" w:hAnsi="Times New Roman" w:cs="Times New Roman"/>
                <w:sz w:val="20"/>
              </w:rPr>
              <w:t>1.3.</w:t>
            </w:r>
          </w:p>
        </w:tc>
        <w:tc>
          <w:tcPr>
            <w:tcW w:w="2769" w:type="dxa"/>
          </w:tcPr>
          <w:p w14:paraId="669E8B95" w14:textId="77777777" w:rsidR="00345496" w:rsidRPr="00710F89" w:rsidRDefault="00345496" w:rsidP="00F836E7">
            <w:pPr>
              <w:widowControl w:val="0"/>
              <w:contextualSpacing/>
              <w:jc w:val="both"/>
              <w:rPr>
                <w:rFonts w:ascii="Times New Roman" w:hAnsi="Times New Roman"/>
                <w:sz w:val="20"/>
                <w:szCs w:val="20"/>
              </w:rPr>
            </w:pPr>
            <w:r w:rsidRPr="00710F89">
              <w:rPr>
                <w:rFonts w:ascii="Times New Roman" w:hAnsi="Times New Roman"/>
                <w:sz w:val="20"/>
                <w:szCs w:val="20"/>
              </w:rPr>
              <w:t>Обеспечение детей услугами отдыха и оздоровления организациями частной формы собственности за счет средств консолидированного бюджета автономного округа</w:t>
            </w:r>
          </w:p>
        </w:tc>
        <w:tc>
          <w:tcPr>
            <w:tcW w:w="1985" w:type="dxa"/>
          </w:tcPr>
          <w:p w14:paraId="6B5DC325"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недостаточное участие негосударственных (немуниципальных) организаций в предоставлении услуг по отдыху и оздоровлению детей</w:t>
            </w:r>
          </w:p>
        </w:tc>
        <w:tc>
          <w:tcPr>
            <w:tcW w:w="1776" w:type="dxa"/>
          </w:tcPr>
          <w:p w14:paraId="0714517D"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создание условий для развития конкуренции </w:t>
            </w:r>
          </w:p>
        </w:tc>
        <w:tc>
          <w:tcPr>
            <w:tcW w:w="1567" w:type="dxa"/>
          </w:tcPr>
          <w:p w14:paraId="3186E361" w14:textId="77777777" w:rsidR="00345496" w:rsidRPr="00710F89" w:rsidRDefault="00345496" w:rsidP="00154A46">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30 декабря 2019 30 декабря 2020 30 декабря 2021 </w:t>
            </w:r>
          </w:p>
        </w:tc>
        <w:tc>
          <w:tcPr>
            <w:tcW w:w="1351" w:type="dxa"/>
          </w:tcPr>
          <w:p w14:paraId="1ECDD835"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Информация в управление по экономике администрации города Пыть-Яха</w:t>
            </w:r>
          </w:p>
        </w:tc>
        <w:tc>
          <w:tcPr>
            <w:tcW w:w="1409" w:type="dxa"/>
          </w:tcPr>
          <w:p w14:paraId="59EC262B" w14:textId="77777777" w:rsidR="00345496" w:rsidRPr="00710F89" w:rsidRDefault="007E21F9" w:rsidP="007E21F9">
            <w:pPr>
              <w:pStyle w:val="ConsPlusNormal0"/>
              <w:contextualSpacing/>
              <w:jc w:val="both"/>
              <w:rPr>
                <w:rFonts w:ascii="Times New Roman" w:hAnsi="Times New Roman" w:cs="Times New Roman"/>
                <w:sz w:val="20"/>
              </w:rPr>
            </w:pPr>
            <w:r w:rsidRPr="007E21F9">
              <w:rPr>
                <w:rFonts w:ascii="Times New Roman" w:hAnsi="Times New Roman" w:cs="Times New Roman"/>
                <w:sz w:val="20"/>
              </w:rPr>
              <w:t xml:space="preserve">Управление по образованию </w:t>
            </w:r>
          </w:p>
        </w:tc>
        <w:tc>
          <w:tcPr>
            <w:tcW w:w="4536" w:type="dxa"/>
          </w:tcPr>
          <w:p w14:paraId="5381334F" w14:textId="77777777" w:rsidR="004B675E" w:rsidRPr="00710F89" w:rsidRDefault="0028108A" w:rsidP="00154A46">
            <w:pPr>
              <w:pStyle w:val="ConsPlusNormal0"/>
              <w:contextualSpacing/>
              <w:jc w:val="both"/>
              <w:rPr>
                <w:rFonts w:ascii="Times New Roman" w:hAnsi="Times New Roman" w:cs="Times New Roman"/>
                <w:sz w:val="20"/>
              </w:rPr>
            </w:pPr>
            <w:r w:rsidRPr="00710F89">
              <w:rPr>
                <w:rFonts w:ascii="Times New Roman" w:hAnsi="Times New Roman" w:cs="Times New Roman"/>
                <w:sz w:val="20"/>
              </w:rPr>
              <w:t>Отсутствуют потенциальные поставщики услуг.</w:t>
            </w:r>
          </w:p>
        </w:tc>
      </w:tr>
      <w:tr w:rsidR="00345496" w:rsidRPr="00710F89" w14:paraId="267AD057" w14:textId="77777777" w:rsidTr="00F6457A">
        <w:tc>
          <w:tcPr>
            <w:tcW w:w="567" w:type="dxa"/>
          </w:tcPr>
          <w:p w14:paraId="1FEC5CCE" w14:textId="77777777" w:rsidR="00345496" w:rsidRPr="00710F89" w:rsidRDefault="00345496" w:rsidP="006A1B8F">
            <w:pPr>
              <w:pStyle w:val="ConsPlusNormal0"/>
              <w:contextualSpacing/>
              <w:jc w:val="center"/>
              <w:rPr>
                <w:rFonts w:ascii="Times New Roman" w:hAnsi="Times New Roman" w:cs="Times New Roman"/>
                <w:sz w:val="20"/>
              </w:rPr>
            </w:pPr>
            <w:r w:rsidRPr="00710F89">
              <w:rPr>
                <w:rFonts w:ascii="Times New Roman" w:hAnsi="Times New Roman" w:cs="Times New Roman"/>
                <w:sz w:val="20"/>
              </w:rPr>
              <w:lastRenderedPageBreak/>
              <w:t>2.</w:t>
            </w:r>
          </w:p>
        </w:tc>
        <w:tc>
          <w:tcPr>
            <w:tcW w:w="15393" w:type="dxa"/>
            <w:gridSpan w:val="7"/>
          </w:tcPr>
          <w:p w14:paraId="49B100DC" w14:textId="77777777" w:rsidR="00345496" w:rsidRPr="00710F89" w:rsidRDefault="00345496" w:rsidP="006A1B8F">
            <w:pPr>
              <w:widowControl w:val="0"/>
              <w:contextualSpacing/>
              <w:jc w:val="both"/>
              <w:rPr>
                <w:rFonts w:ascii="Times New Roman" w:hAnsi="Times New Roman"/>
                <w:sz w:val="20"/>
                <w:szCs w:val="20"/>
              </w:rPr>
            </w:pPr>
            <w:r w:rsidRPr="00710F89">
              <w:rPr>
                <w:rFonts w:ascii="Times New Roman" w:hAnsi="Times New Roman"/>
                <w:sz w:val="20"/>
                <w:szCs w:val="20"/>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345496" w:rsidRPr="00710F89" w14:paraId="186A3E8C" w14:textId="77777777" w:rsidTr="00F6457A">
        <w:trPr>
          <w:trHeight w:val="17"/>
        </w:trPr>
        <w:tc>
          <w:tcPr>
            <w:tcW w:w="567" w:type="dxa"/>
          </w:tcPr>
          <w:p w14:paraId="509759F8" w14:textId="77777777" w:rsidR="00345496" w:rsidRPr="00710F89" w:rsidRDefault="00345496" w:rsidP="006C410A">
            <w:pPr>
              <w:pStyle w:val="ConsPlusNormal0"/>
              <w:contextualSpacing/>
              <w:jc w:val="center"/>
              <w:rPr>
                <w:rFonts w:ascii="Times New Roman" w:hAnsi="Times New Roman" w:cs="Times New Roman"/>
                <w:sz w:val="20"/>
              </w:rPr>
            </w:pPr>
            <w:r w:rsidRPr="00710F89">
              <w:rPr>
                <w:rFonts w:ascii="Times New Roman" w:hAnsi="Times New Roman" w:cs="Times New Roman"/>
                <w:sz w:val="20"/>
              </w:rPr>
              <w:t>2.1.</w:t>
            </w:r>
          </w:p>
        </w:tc>
        <w:tc>
          <w:tcPr>
            <w:tcW w:w="2769" w:type="dxa"/>
          </w:tcPr>
          <w:p w14:paraId="59635A0E" w14:textId="77777777" w:rsidR="00345496" w:rsidRPr="00710F89" w:rsidRDefault="00345496" w:rsidP="00F836E7">
            <w:pPr>
              <w:widowControl w:val="0"/>
              <w:contextualSpacing/>
              <w:jc w:val="both"/>
              <w:rPr>
                <w:rFonts w:ascii="Times New Roman" w:hAnsi="Times New Roman"/>
                <w:sz w:val="20"/>
                <w:szCs w:val="20"/>
              </w:rPr>
            </w:pPr>
            <w:r w:rsidRPr="00710F89">
              <w:rPr>
                <w:rFonts w:ascii="Times New Roman" w:hAnsi="Times New Roman"/>
                <w:sz w:val="20"/>
                <w:szCs w:val="20"/>
              </w:rPr>
              <w:t>Проведение обучающих мероприятий для субъектов малого и среднего предпринимательства по участию в закупках по Закону № 44-ФЗ</w:t>
            </w:r>
          </w:p>
        </w:tc>
        <w:tc>
          <w:tcPr>
            <w:tcW w:w="1985" w:type="dxa"/>
          </w:tcPr>
          <w:p w14:paraId="5382B88E"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масштабные преобразования и изменения законодательства в сфере закупок требуют соответствующего повышения квалификации субъектов малого и среднего предпринимательства</w:t>
            </w:r>
          </w:p>
        </w:tc>
        <w:tc>
          <w:tcPr>
            <w:tcW w:w="1776" w:type="dxa"/>
          </w:tcPr>
          <w:p w14:paraId="58EF07E3"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повышение уровня компетентности субъектов малого и среднего предпринимательства по участию в закупках по Закону № 44-ФЗ</w:t>
            </w:r>
          </w:p>
        </w:tc>
        <w:tc>
          <w:tcPr>
            <w:tcW w:w="1567" w:type="dxa"/>
          </w:tcPr>
          <w:p w14:paraId="650E634F"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30 декабря 2019 </w:t>
            </w:r>
          </w:p>
          <w:p w14:paraId="7404B15A" w14:textId="77777777" w:rsidR="00345496" w:rsidRPr="00710F89" w:rsidRDefault="00345496" w:rsidP="00154A46">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30 декабря 2020 30 декабря 2021 </w:t>
            </w:r>
          </w:p>
        </w:tc>
        <w:tc>
          <w:tcPr>
            <w:tcW w:w="1351" w:type="dxa"/>
          </w:tcPr>
          <w:p w14:paraId="7314B9DC"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Информация в управление по экономике администрации города Пыть-Яха</w:t>
            </w:r>
          </w:p>
        </w:tc>
        <w:tc>
          <w:tcPr>
            <w:tcW w:w="1409" w:type="dxa"/>
          </w:tcPr>
          <w:p w14:paraId="7D2B29F9" w14:textId="77777777" w:rsidR="00345496" w:rsidRPr="00710F89" w:rsidRDefault="00345496" w:rsidP="006C410A">
            <w:pPr>
              <w:pStyle w:val="ConsPlusNormal0"/>
              <w:contextualSpacing/>
              <w:rPr>
                <w:rFonts w:ascii="Times New Roman" w:hAnsi="Times New Roman" w:cs="Times New Roman"/>
                <w:sz w:val="20"/>
              </w:rPr>
            </w:pPr>
            <w:r w:rsidRPr="00710F89">
              <w:rPr>
                <w:rFonts w:ascii="Times New Roman" w:hAnsi="Times New Roman" w:cs="Times New Roman"/>
                <w:sz w:val="20"/>
              </w:rPr>
              <w:t>Управление по экономике</w:t>
            </w:r>
          </w:p>
        </w:tc>
        <w:tc>
          <w:tcPr>
            <w:tcW w:w="4536" w:type="dxa"/>
          </w:tcPr>
          <w:p w14:paraId="30611B8A" w14:textId="6D2367A3" w:rsidR="004B675E" w:rsidRPr="00710F89" w:rsidRDefault="00EA077D" w:rsidP="00154A46">
            <w:pPr>
              <w:pStyle w:val="ConsPlusNormal0"/>
              <w:contextualSpacing/>
              <w:jc w:val="both"/>
              <w:rPr>
                <w:rFonts w:ascii="Times New Roman" w:hAnsi="Times New Roman" w:cs="Times New Roman"/>
                <w:sz w:val="20"/>
              </w:rPr>
            </w:pPr>
            <w:r w:rsidRPr="00EA077D">
              <w:rPr>
                <w:rFonts w:ascii="Times New Roman" w:hAnsi="Times New Roman" w:cs="Times New Roman"/>
                <w:sz w:val="20"/>
              </w:rPr>
              <w:t>На официальном Администрации города размещены ссылки на материалы и рекомендации по использованию "Электронных магазинов"</w:t>
            </w:r>
          </w:p>
        </w:tc>
      </w:tr>
      <w:tr w:rsidR="00345496" w:rsidRPr="00710F89" w14:paraId="0C40545D" w14:textId="77777777" w:rsidTr="00F6457A">
        <w:tc>
          <w:tcPr>
            <w:tcW w:w="567" w:type="dxa"/>
          </w:tcPr>
          <w:p w14:paraId="3EEE4A4A" w14:textId="77777777" w:rsidR="00345496" w:rsidRPr="00710F89" w:rsidRDefault="00345496" w:rsidP="00F836E7">
            <w:pPr>
              <w:pStyle w:val="ConsPlusNormal0"/>
              <w:contextualSpacing/>
              <w:jc w:val="center"/>
              <w:rPr>
                <w:rFonts w:ascii="Times New Roman" w:hAnsi="Times New Roman" w:cs="Times New Roman"/>
                <w:sz w:val="20"/>
              </w:rPr>
            </w:pPr>
            <w:r w:rsidRPr="00710F89">
              <w:rPr>
                <w:rFonts w:ascii="Times New Roman" w:hAnsi="Times New Roman" w:cs="Times New Roman"/>
                <w:sz w:val="20"/>
              </w:rPr>
              <w:t>3.</w:t>
            </w:r>
          </w:p>
        </w:tc>
        <w:tc>
          <w:tcPr>
            <w:tcW w:w="15393" w:type="dxa"/>
            <w:gridSpan w:val="7"/>
          </w:tcPr>
          <w:p w14:paraId="56A4D305" w14:textId="77777777" w:rsidR="00345496" w:rsidRPr="00710F89" w:rsidRDefault="00345496" w:rsidP="00F836E7">
            <w:pPr>
              <w:widowControl w:val="0"/>
              <w:contextualSpacing/>
              <w:jc w:val="both"/>
              <w:rPr>
                <w:rFonts w:ascii="Times New Roman" w:hAnsi="Times New Roman"/>
                <w:sz w:val="20"/>
                <w:szCs w:val="20"/>
              </w:rPr>
            </w:pPr>
            <w:r w:rsidRPr="00710F89">
              <w:rPr>
                <w:rFonts w:ascii="Times New Roman" w:hAnsi="Times New Roman"/>
                <w:sz w:val="20"/>
                <w:szCs w:val="20"/>
              </w:rPr>
              <w:t>Устранение избыточного государственного и муниципального регулирования, а также снижение административных барьеров</w:t>
            </w:r>
          </w:p>
        </w:tc>
      </w:tr>
      <w:tr w:rsidR="00916B80" w:rsidRPr="00710F89" w14:paraId="727DC8AB" w14:textId="77777777" w:rsidTr="00567583">
        <w:trPr>
          <w:trHeight w:val="1139"/>
        </w:trPr>
        <w:tc>
          <w:tcPr>
            <w:tcW w:w="567" w:type="dxa"/>
          </w:tcPr>
          <w:p w14:paraId="1AF13CB1" w14:textId="77777777" w:rsidR="00345496" w:rsidRPr="00710F89" w:rsidRDefault="00345496" w:rsidP="006519D4">
            <w:pPr>
              <w:pStyle w:val="ConsPlusNormal0"/>
              <w:contextualSpacing/>
              <w:jc w:val="center"/>
              <w:rPr>
                <w:rFonts w:ascii="Times New Roman" w:hAnsi="Times New Roman" w:cs="Times New Roman"/>
                <w:sz w:val="20"/>
              </w:rPr>
            </w:pPr>
            <w:r w:rsidRPr="00710F89">
              <w:rPr>
                <w:rFonts w:ascii="Times New Roman" w:hAnsi="Times New Roman" w:cs="Times New Roman"/>
                <w:sz w:val="20"/>
              </w:rPr>
              <w:t>3.1.</w:t>
            </w:r>
          </w:p>
        </w:tc>
        <w:tc>
          <w:tcPr>
            <w:tcW w:w="2769" w:type="dxa"/>
          </w:tcPr>
          <w:p w14:paraId="33B22207" w14:textId="77777777" w:rsidR="00345496" w:rsidRPr="00710F89" w:rsidRDefault="00345496" w:rsidP="008704BF">
            <w:pPr>
              <w:widowControl w:val="0"/>
              <w:contextualSpacing/>
              <w:rPr>
                <w:rFonts w:ascii="Times New Roman" w:hAnsi="Times New Roman"/>
                <w:sz w:val="20"/>
                <w:szCs w:val="20"/>
              </w:rPr>
            </w:pPr>
            <w:r w:rsidRPr="00710F89">
              <w:rPr>
                <w:rFonts w:ascii="Times New Roman" w:hAnsi="Times New Roman"/>
                <w:sz w:val="20"/>
                <w:szCs w:val="20"/>
              </w:rPr>
              <w:t>Подготовка предложений по оптимизации процесса предоставления муниципальных услуг для субъектов предпринимательской деятельности в части:</w:t>
            </w:r>
          </w:p>
          <w:p w14:paraId="53D02435" w14:textId="77777777" w:rsidR="00345496" w:rsidRPr="00710F89" w:rsidRDefault="00345496" w:rsidP="008704BF">
            <w:pPr>
              <w:widowControl w:val="0"/>
              <w:contextualSpacing/>
              <w:rPr>
                <w:rFonts w:ascii="Times New Roman" w:hAnsi="Times New Roman"/>
                <w:sz w:val="20"/>
                <w:szCs w:val="20"/>
              </w:rPr>
            </w:pPr>
            <w:r w:rsidRPr="00710F89">
              <w:rPr>
                <w:rFonts w:ascii="Times New Roman" w:hAnsi="Times New Roman"/>
                <w:sz w:val="20"/>
                <w:szCs w:val="20"/>
              </w:rPr>
              <w:t>-сокращения сроков их предоставления;</w:t>
            </w:r>
          </w:p>
          <w:p w14:paraId="7309F1E6" w14:textId="77777777" w:rsidR="00345496" w:rsidRPr="00710F89" w:rsidRDefault="00345496" w:rsidP="008704BF">
            <w:pPr>
              <w:widowControl w:val="0"/>
              <w:contextualSpacing/>
              <w:rPr>
                <w:rFonts w:ascii="Times New Roman" w:hAnsi="Times New Roman"/>
                <w:sz w:val="20"/>
                <w:szCs w:val="20"/>
              </w:rPr>
            </w:pPr>
            <w:r w:rsidRPr="00710F89">
              <w:rPr>
                <w:rFonts w:ascii="Times New Roman" w:hAnsi="Times New Roman"/>
                <w:sz w:val="20"/>
                <w:szCs w:val="20"/>
              </w:rPr>
              <w:t>-перевода предоставления услуг в электронную форму (далее – предложения по оптимизации процесса предоставления государственных и муниципальных услуг)</w:t>
            </w:r>
          </w:p>
        </w:tc>
        <w:tc>
          <w:tcPr>
            <w:tcW w:w="1985" w:type="dxa"/>
          </w:tcPr>
          <w:p w14:paraId="5F91ECEE"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потребность субъектов предпринимательства в упрощении процедур и доступности получения государственных и муниципальных услуг</w:t>
            </w:r>
          </w:p>
        </w:tc>
        <w:tc>
          <w:tcPr>
            <w:tcW w:w="1776" w:type="dxa"/>
          </w:tcPr>
          <w:p w14:paraId="7C3B4158" w14:textId="77777777" w:rsidR="00345496" w:rsidRPr="00710F89" w:rsidRDefault="00345496" w:rsidP="00FC4A5B">
            <w:pPr>
              <w:pStyle w:val="ConsPlusNormal0"/>
              <w:contextualSpacing/>
              <w:jc w:val="both"/>
              <w:rPr>
                <w:rFonts w:ascii="Times New Roman" w:hAnsi="Times New Roman" w:cs="Times New Roman"/>
                <w:sz w:val="20"/>
              </w:rPr>
            </w:pPr>
            <w:r w:rsidRPr="00710F89">
              <w:rPr>
                <w:rFonts w:ascii="Times New Roman" w:hAnsi="Times New Roman" w:cs="Times New Roman"/>
                <w:sz w:val="20"/>
              </w:rPr>
              <w:t>устранение избыточного муниципального регулирования, снижение административных барьеров, развитие предпринимательской деятельности</w:t>
            </w:r>
          </w:p>
        </w:tc>
        <w:tc>
          <w:tcPr>
            <w:tcW w:w="1567" w:type="dxa"/>
          </w:tcPr>
          <w:p w14:paraId="0846D9D6" w14:textId="77777777" w:rsidR="00345496" w:rsidRPr="00710F89" w:rsidRDefault="00345496" w:rsidP="00154A46">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31 декабря 2019 </w:t>
            </w:r>
          </w:p>
        </w:tc>
        <w:tc>
          <w:tcPr>
            <w:tcW w:w="1351" w:type="dxa"/>
          </w:tcPr>
          <w:p w14:paraId="211FACCD" w14:textId="77777777" w:rsidR="00345496" w:rsidRPr="00710F89" w:rsidRDefault="00345496" w:rsidP="0093739A">
            <w:pPr>
              <w:widowControl w:val="0"/>
              <w:contextualSpacing/>
              <w:jc w:val="both"/>
              <w:rPr>
                <w:rFonts w:ascii="Times New Roman" w:hAnsi="Times New Roman"/>
                <w:sz w:val="20"/>
                <w:szCs w:val="20"/>
              </w:rPr>
            </w:pPr>
            <w:r w:rsidRPr="00710F89">
              <w:rPr>
                <w:rFonts w:ascii="Times New Roman" w:hAnsi="Times New Roman"/>
                <w:sz w:val="20"/>
                <w:szCs w:val="20"/>
              </w:rPr>
              <w:t>правовой акт администрации города Пыть-Ях, информация в управление по экономике администрации города Пыть-Яха</w:t>
            </w:r>
          </w:p>
        </w:tc>
        <w:tc>
          <w:tcPr>
            <w:tcW w:w="1409" w:type="dxa"/>
          </w:tcPr>
          <w:p w14:paraId="573507F1" w14:textId="77777777" w:rsidR="00345496" w:rsidRPr="00710F89" w:rsidRDefault="007E21F9" w:rsidP="008C16A6">
            <w:pPr>
              <w:pStyle w:val="ConsPlusNormal0"/>
              <w:contextualSpacing/>
              <w:rPr>
                <w:rFonts w:ascii="Times New Roman" w:hAnsi="Times New Roman" w:cs="Times New Roman"/>
                <w:sz w:val="20"/>
              </w:rPr>
            </w:pPr>
            <w:r w:rsidRPr="007E21F9">
              <w:rPr>
                <w:rFonts w:ascii="Times New Roman" w:hAnsi="Times New Roman" w:cs="Times New Roman"/>
                <w:sz w:val="20"/>
              </w:rPr>
              <w:t>Управление по образованию</w:t>
            </w:r>
            <w:r w:rsidR="00345496" w:rsidRPr="00710F89">
              <w:rPr>
                <w:rFonts w:ascii="Times New Roman" w:hAnsi="Times New Roman" w:cs="Times New Roman"/>
                <w:sz w:val="20"/>
              </w:rPr>
              <w:t xml:space="preserve">; </w:t>
            </w:r>
          </w:p>
          <w:p w14:paraId="287E8FBB" w14:textId="77777777" w:rsidR="00345496" w:rsidRPr="00710F89" w:rsidRDefault="00345496" w:rsidP="008C16A6">
            <w:pPr>
              <w:pStyle w:val="ConsPlusNormal0"/>
              <w:contextualSpacing/>
              <w:rPr>
                <w:rFonts w:ascii="Times New Roman" w:hAnsi="Times New Roman" w:cs="Times New Roman"/>
                <w:sz w:val="20"/>
              </w:rPr>
            </w:pPr>
            <w:r w:rsidRPr="00710F89">
              <w:rPr>
                <w:rFonts w:ascii="Times New Roman" w:hAnsi="Times New Roman" w:cs="Times New Roman"/>
                <w:sz w:val="20"/>
              </w:rPr>
              <w:t xml:space="preserve">Управление по муниципальному имуществу; </w:t>
            </w:r>
          </w:p>
          <w:p w14:paraId="1A5CB0FC" w14:textId="77777777" w:rsidR="00345496" w:rsidRPr="00710F89" w:rsidRDefault="00345496" w:rsidP="008C16A6">
            <w:pPr>
              <w:pStyle w:val="ConsPlusNormal0"/>
              <w:contextualSpacing/>
              <w:rPr>
                <w:rFonts w:ascii="Times New Roman" w:hAnsi="Times New Roman" w:cs="Times New Roman"/>
                <w:sz w:val="20"/>
              </w:rPr>
            </w:pPr>
            <w:r w:rsidRPr="00710F89">
              <w:rPr>
                <w:rFonts w:ascii="Times New Roman" w:hAnsi="Times New Roman" w:cs="Times New Roman"/>
                <w:sz w:val="20"/>
              </w:rPr>
              <w:t xml:space="preserve">Управление по жилищно-коммунальному комплексу, транспорту и дорогам; </w:t>
            </w:r>
          </w:p>
          <w:p w14:paraId="70FE61ED" w14:textId="77777777" w:rsidR="00345496" w:rsidRPr="00710F89" w:rsidRDefault="00345496" w:rsidP="008C16A6">
            <w:pPr>
              <w:pStyle w:val="ConsPlusNormal0"/>
              <w:contextualSpacing/>
              <w:rPr>
                <w:rFonts w:ascii="Times New Roman" w:hAnsi="Times New Roman" w:cs="Times New Roman"/>
                <w:sz w:val="20"/>
              </w:rPr>
            </w:pPr>
            <w:r w:rsidRPr="00710F89">
              <w:rPr>
                <w:rFonts w:ascii="Times New Roman" w:hAnsi="Times New Roman" w:cs="Times New Roman"/>
                <w:sz w:val="20"/>
              </w:rPr>
              <w:t xml:space="preserve">Отдел по физической культуре и спорту; </w:t>
            </w:r>
          </w:p>
          <w:p w14:paraId="69FFABA5" w14:textId="77777777" w:rsidR="00345496" w:rsidRPr="00710F89" w:rsidRDefault="00345496" w:rsidP="008C16A6">
            <w:pPr>
              <w:pStyle w:val="ConsPlusNormal0"/>
              <w:contextualSpacing/>
              <w:rPr>
                <w:rFonts w:ascii="Times New Roman" w:hAnsi="Times New Roman" w:cs="Times New Roman"/>
                <w:sz w:val="20"/>
              </w:rPr>
            </w:pPr>
            <w:r w:rsidRPr="00710F89">
              <w:rPr>
                <w:rFonts w:ascii="Times New Roman" w:hAnsi="Times New Roman" w:cs="Times New Roman"/>
                <w:sz w:val="20"/>
              </w:rPr>
              <w:t xml:space="preserve">Отдел по культуре и искусству; </w:t>
            </w:r>
          </w:p>
          <w:p w14:paraId="1068BE2C" w14:textId="77777777" w:rsidR="00345496" w:rsidRPr="00710F89" w:rsidRDefault="0043631B" w:rsidP="0093739A">
            <w:pPr>
              <w:pStyle w:val="ConsPlusNormal0"/>
              <w:contextualSpacing/>
              <w:rPr>
                <w:rFonts w:ascii="Times New Roman" w:hAnsi="Times New Roman" w:cs="Times New Roman"/>
                <w:sz w:val="20"/>
              </w:rPr>
            </w:pPr>
            <w:r w:rsidRPr="00710F89">
              <w:rPr>
                <w:rFonts w:ascii="Times New Roman" w:hAnsi="Times New Roman" w:cs="Times New Roman"/>
                <w:sz w:val="20"/>
              </w:rPr>
              <w:t xml:space="preserve">Управление </w:t>
            </w:r>
            <w:r w:rsidRPr="00710F89">
              <w:rPr>
                <w:rFonts w:ascii="Times New Roman" w:hAnsi="Times New Roman" w:cs="Times New Roman"/>
                <w:sz w:val="20"/>
              </w:rPr>
              <w:lastRenderedPageBreak/>
              <w:t>архитектуры и градостроительства</w:t>
            </w:r>
            <w:r w:rsidR="00345496" w:rsidRPr="00710F89">
              <w:rPr>
                <w:rFonts w:ascii="Times New Roman" w:hAnsi="Times New Roman" w:cs="Times New Roman"/>
                <w:sz w:val="20"/>
              </w:rPr>
              <w:t>;</w:t>
            </w:r>
          </w:p>
          <w:p w14:paraId="1D5460AC" w14:textId="77777777" w:rsidR="00345496" w:rsidRPr="00710F89" w:rsidRDefault="00345496" w:rsidP="008C16A6">
            <w:pPr>
              <w:pStyle w:val="ConsPlusNormal0"/>
              <w:contextualSpacing/>
              <w:rPr>
                <w:rFonts w:ascii="Times New Roman" w:hAnsi="Times New Roman" w:cs="Times New Roman"/>
                <w:sz w:val="20"/>
              </w:rPr>
            </w:pPr>
            <w:r w:rsidRPr="00710F89">
              <w:rPr>
                <w:rFonts w:ascii="Times New Roman" w:hAnsi="Times New Roman" w:cs="Times New Roman"/>
                <w:sz w:val="20"/>
              </w:rPr>
              <w:t>Управление по экономике</w:t>
            </w:r>
          </w:p>
        </w:tc>
        <w:tc>
          <w:tcPr>
            <w:tcW w:w="4536" w:type="dxa"/>
          </w:tcPr>
          <w:p w14:paraId="490D7349" w14:textId="77777777" w:rsidR="008527A2" w:rsidRPr="00710F89" w:rsidRDefault="008527A2" w:rsidP="00FC7750">
            <w:pPr>
              <w:pStyle w:val="ConsPlusNormal0"/>
              <w:jc w:val="both"/>
              <w:rPr>
                <w:rFonts w:ascii="Times New Roman" w:hAnsi="Times New Roman" w:cs="Times New Roman"/>
                <w:bCs/>
                <w:sz w:val="20"/>
              </w:rPr>
            </w:pPr>
            <w:r w:rsidRPr="00710F89">
              <w:rPr>
                <w:rFonts w:ascii="Times New Roman" w:hAnsi="Times New Roman" w:cs="Times New Roman"/>
                <w:sz w:val="20"/>
              </w:rPr>
              <w:lastRenderedPageBreak/>
              <w:t xml:space="preserve">     </w:t>
            </w:r>
            <w:r w:rsidR="00D80334">
              <w:rPr>
                <w:rFonts w:ascii="Times New Roman" w:hAnsi="Times New Roman" w:cs="Times New Roman"/>
                <w:sz w:val="20"/>
              </w:rPr>
              <w:t xml:space="preserve">   </w:t>
            </w:r>
            <w:r w:rsidR="004B675E" w:rsidRPr="00710F89">
              <w:rPr>
                <w:rFonts w:ascii="Times New Roman" w:hAnsi="Times New Roman" w:cs="Times New Roman"/>
                <w:sz w:val="20"/>
              </w:rPr>
              <w:t>В целях повышения качества предоставления и доступности муниципальной услуги, устранения избыточных процедур и избыточных административных действий, сокращения количества документов, предоставляемых заявителем, утверждены административные регламенты предоставления муниципальных услуг</w:t>
            </w:r>
            <w:r w:rsidR="0098348A" w:rsidRPr="00710F89">
              <w:rPr>
                <w:rFonts w:ascii="Times New Roman" w:hAnsi="Times New Roman" w:cs="Times New Roman"/>
                <w:sz w:val="20"/>
              </w:rPr>
              <w:t>, согласно которых, в целях сокращения сроков разрешительных процедур, срок выдачи разрешения на строительство, для приоритетного направления составляет 3 рабочих дня; для иных застройщиков – 5 рабочих дней. Срок выдачи разрешения на ввод – 7 рабочих дней.</w:t>
            </w:r>
            <w:r w:rsidRPr="00710F89">
              <w:rPr>
                <w:rFonts w:ascii="Times New Roman" w:hAnsi="Times New Roman" w:cs="Times New Roman"/>
                <w:bCs/>
                <w:sz w:val="20"/>
              </w:rPr>
              <w:t xml:space="preserve"> </w:t>
            </w:r>
          </w:p>
          <w:p w14:paraId="240C9854" w14:textId="77777777" w:rsidR="0034129D" w:rsidRPr="00710F89" w:rsidRDefault="008527A2" w:rsidP="00FC7750">
            <w:pPr>
              <w:pStyle w:val="ConsPlusNormal0"/>
              <w:jc w:val="both"/>
              <w:rPr>
                <w:rFonts w:ascii="Times New Roman" w:hAnsi="Times New Roman" w:cs="Times New Roman"/>
                <w:sz w:val="20"/>
              </w:rPr>
            </w:pPr>
            <w:r w:rsidRPr="00710F89">
              <w:rPr>
                <w:rFonts w:ascii="Times New Roman" w:hAnsi="Times New Roman" w:cs="Times New Roman"/>
                <w:bCs/>
                <w:sz w:val="20"/>
              </w:rPr>
              <w:t xml:space="preserve">        Утвержден административный регламент «Предоставление сведений из реестра муниципального имущества в электронной форме»</w:t>
            </w:r>
            <w:r w:rsidRPr="00710F89">
              <w:rPr>
                <w:rFonts w:ascii="Times New Roman" w:eastAsia="Calibri" w:hAnsi="Times New Roman" w:cs="Times New Roman"/>
                <w:sz w:val="20"/>
              </w:rPr>
              <w:t xml:space="preserve"> (утвержден постановлением Администрации города Пыть-Яха </w:t>
            </w:r>
            <w:r w:rsidRPr="00710F89">
              <w:rPr>
                <w:rFonts w:ascii="Times New Roman" w:hAnsi="Times New Roman" w:cs="Times New Roman"/>
                <w:bCs/>
                <w:sz w:val="20"/>
              </w:rPr>
              <w:t xml:space="preserve">от 10.06.2019г № 205-па «Об утверждении административного регламента </w:t>
            </w:r>
            <w:r w:rsidRPr="00710F89">
              <w:rPr>
                <w:rFonts w:ascii="Times New Roman" w:hAnsi="Times New Roman" w:cs="Times New Roman"/>
                <w:bCs/>
                <w:sz w:val="20"/>
              </w:rPr>
              <w:lastRenderedPageBreak/>
              <w:t>предоставления муниципальной услуги «Предоставление сведений из реестра муниципального имущества»)</w:t>
            </w:r>
            <w:r w:rsidR="0050528D" w:rsidRPr="00710F89">
              <w:rPr>
                <w:rFonts w:ascii="Times New Roman" w:hAnsi="Times New Roman" w:cs="Times New Roman"/>
                <w:bCs/>
                <w:sz w:val="20"/>
              </w:rPr>
              <w:t>.</w:t>
            </w:r>
          </w:p>
          <w:p w14:paraId="123C9C12" w14:textId="77777777" w:rsidR="008527A2" w:rsidRPr="00710F89" w:rsidRDefault="008527A2" w:rsidP="008527A2">
            <w:pPr>
              <w:jc w:val="both"/>
              <w:rPr>
                <w:rFonts w:ascii="Times New Roman" w:eastAsia="Times New Roman" w:hAnsi="Times New Roman"/>
                <w:sz w:val="20"/>
                <w:szCs w:val="20"/>
                <w:lang w:eastAsia="ru-RU"/>
              </w:rPr>
            </w:pPr>
            <w:r w:rsidRPr="00710F89">
              <w:rPr>
                <w:rFonts w:ascii="Times New Roman" w:hAnsi="Times New Roman"/>
                <w:sz w:val="20"/>
                <w:szCs w:val="20"/>
              </w:rPr>
              <w:t xml:space="preserve">      Утверждено распоряжение администрации города от </w:t>
            </w:r>
            <w:r w:rsidRPr="00710F89">
              <w:rPr>
                <w:rFonts w:ascii="Times New Roman" w:eastAsia="Times New Roman" w:hAnsi="Times New Roman"/>
                <w:sz w:val="20"/>
                <w:szCs w:val="20"/>
                <w:lang w:eastAsia="ru-RU"/>
              </w:rPr>
              <w:t>17.06.2019 №1300-ра «Об обеспечении поддержки доступа немуниципальных организаций (коммерческих, некоммерческих), в том числе социально ориентированных некоммерческих организаций, к предоставлению услуг в сфере физической культуры и спорта в муниципальном образовании городской округ город Пыть-Ях» (с изм</w:t>
            </w:r>
            <w:r w:rsidR="00440D47" w:rsidRPr="00710F89">
              <w:rPr>
                <w:rFonts w:ascii="Times New Roman" w:eastAsia="Times New Roman" w:hAnsi="Times New Roman"/>
                <w:sz w:val="20"/>
                <w:szCs w:val="20"/>
                <w:lang w:eastAsia="ru-RU"/>
              </w:rPr>
              <w:t>.</w:t>
            </w:r>
            <w:r w:rsidRPr="00710F89">
              <w:rPr>
                <w:rFonts w:ascii="Times New Roman" w:eastAsia="Times New Roman" w:hAnsi="Times New Roman"/>
                <w:sz w:val="20"/>
                <w:szCs w:val="20"/>
                <w:lang w:eastAsia="ru-RU"/>
              </w:rPr>
              <w:t xml:space="preserve"> от </w:t>
            </w:r>
            <w:r w:rsidR="00797522" w:rsidRPr="00710F89">
              <w:rPr>
                <w:rFonts w:ascii="Times New Roman" w:eastAsia="Times New Roman" w:hAnsi="Times New Roman"/>
                <w:sz w:val="20"/>
                <w:szCs w:val="20"/>
                <w:lang w:eastAsia="ru-RU"/>
              </w:rPr>
              <w:t>20.02.2021 № 324</w:t>
            </w:r>
            <w:r w:rsidRPr="00710F89">
              <w:rPr>
                <w:rFonts w:ascii="Times New Roman" w:eastAsia="Times New Roman" w:hAnsi="Times New Roman"/>
                <w:sz w:val="20"/>
                <w:szCs w:val="20"/>
                <w:lang w:eastAsia="ru-RU"/>
              </w:rPr>
              <w:t>-ра).</w:t>
            </w:r>
            <w:r w:rsidR="00797522" w:rsidRPr="00710F89">
              <w:rPr>
                <w:rFonts w:ascii="Times New Roman" w:eastAsia="Times New Roman" w:hAnsi="Times New Roman"/>
                <w:sz w:val="20"/>
                <w:szCs w:val="20"/>
                <w:lang w:eastAsia="ru-RU"/>
              </w:rPr>
              <w:t>(</w:t>
            </w:r>
            <w:r w:rsidR="00702930" w:rsidRPr="00710F89">
              <w:rPr>
                <w:rFonts w:ascii="Times New Roman" w:eastAsia="Times New Roman" w:hAnsi="Times New Roman"/>
                <w:sz w:val="20"/>
                <w:szCs w:val="20"/>
                <w:lang w:eastAsia="ru-RU"/>
              </w:rPr>
              <w:t>СОНКО</w:t>
            </w:r>
            <w:r w:rsidR="00797522" w:rsidRPr="00710F89">
              <w:rPr>
                <w:rFonts w:ascii="Times New Roman" w:eastAsia="Times New Roman" w:hAnsi="Times New Roman"/>
                <w:sz w:val="20"/>
                <w:szCs w:val="20"/>
                <w:lang w:eastAsia="ru-RU"/>
              </w:rPr>
              <w:t xml:space="preserve">, которые получили гранты в форме субсидии из бюджета </w:t>
            </w:r>
            <w:r w:rsidR="00440D47" w:rsidRPr="00710F89">
              <w:rPr>
                <w:rFonts w:ascii="Times New Roman" w:eastAsia="Times New Roman" w:hAnsi="Times New Roman"/>
                <w:sz w:val="20"/>
                <w:szCs w:val="20"/>
                <w:lang w:eastAsia="ru-RU"/>
              </w:rPr>
              <w:t>город</w:t>
            </w:r>
            <w:r w:rsidR="00702930" w:rsidRPr="00710F89">
              <w:rPr>
                <w:rFonts w:ascii="Times New Roman" w:eastAsia="Times New Roman" w:hAnsi="Times New Roman"/>
                <w:sz w:val="20"/>
                <w:szCs w:val="20"/>
                <w:lang w:eastAsia="ru-RU"/>
              </w:rPr>
              <w:t>а</w:t>
            </w:r>
            <w:r w:rsidR="00440D47" w:rsidRPr="00710F89">
              <w:rPr>
                <w:rFonts w:ascii="Times New Roman" w:eastAsia="Times New Roman" w:hAnsi="Times New Roman"/>
                <w:sz w:val="20"/>
                <w:szCs w:val="20"/>
                <w:lang w:eastAsia="ru-RU"/>
              </w:rPr>
              <w:t xml:space="preserve"> Пыть-Ях на финансовое обеспечение затрат, связанных с оказанием общественно полезных услуг в сфере физической культуры и спорта не зафиксированы)</w:t>
            </w:r>
          </w:p>
          <w:p w14:paraId="3A3C11F1" w14:textId="77777777" w:rsidR="002A51B9" w:rsidRPr="00710F89" w:rsidRDefault="008527A2" w:rsidP="008527A2">
            <w:pPr>
              <w:pStyle w:val="ConsPlusNormal0"/>
              <w:jc w:val="both"/>
              <w:rPr>
                <w:rFonts w:ascii="Times New Roman" w:hAnsi="Times New Roman" w:cs="Times New Roman"/>
                <w:bCs/>
                <w:sz w:val="20"/>
              </w:rPr>
            </w:pPr>
            <w:r w:rsidRPr="00710F89">
              <w:rPr>
                <w:rFonts w:ascii="Times New Roman" w:hAnsi="Times New Roman" w:cs="Times New Roman"/>
                <w:sz w:val="20"/>
              </w:rPr>
              <w:t xml:space="preserve">        </w:t>
            </w:r>
            <w:r w:rsidR="004B675E" w:rsidRPr="00710F89">
              <w:rPr>
                <w:rFonts w:ascii="Times New Roman" w:hAnsi="Times New Roman" w:cs="Times New Roman"/>
                <w:sz w:val="20"/>
              </w:rPr>
              <w:t>Муниципальные услуги о</w:t>
            </w:r>
            <w:r w:rsidR="0034129D" w:rsidRPr="00710F89">
              <w:rPr>
                <w:rFonts w:ascii="Times New Roman" w:hAnsi="Times New Roman" w:cs="Times New Roman"/>
                <w:sz w:val="20"/>
              </w:rPr>
              <w:t>казываются</w:t>
            </w:r>
            <w:r w:rsidR="004B675E" w:rsidRPr="00710F89">
              <w:rPr>
                <w:rFonts w:ascii="Times New Roman" w:hAnsi="Times New Roman" w:cs="Times New Roman"/>
                <w:sz w:val="20"/>
              </w:rPr>
              <w:t xml:space="preserve"> через Единый портал государственных и муниципальных услуг (функций).</w:t>
            </w:r>
            <w:r w:rsidR="0076373B" w:rsidRPr="00710F89">
              <w:rPr>
                <w:rFonts w:ascii="Times New Roman" w:hAnsi="Times New Roman" w:cs="Times New Roman"/>
                <w:bCs/>
                <w:sz w:val="20"/>
              </w:rPr>
              <w:t xml:space="preserve"> </w:t>
            </w:r>
          </w:p>
          <w:p w14:paraId="2D891541" w14:textId="77777777" w:rsidR="0068226F" w:rsidRPr="00710F89" w:rsidRDefault="0068226F" w:rsidP="00D80334">
            <w:pPr>
              <w:pStyle w:val="ConsPlusNormal0"/>
              <w:jc w:val="both"/>
              <w:rPr>
                <w:rFonts w:ascii="Times New Roman" w:hAnsi="Times New Roman"/>
                <w:bCs/>
                <w:sz w:val="20"/>
              </w:rPr>
            </w:pPr>
            <w:r w:rsidRPr="00710F89">
              <w:rPr>
                <w:rFonts w:ascii="Times New Roman" w:hAnsi="Times New Roman"/>
                <w:bCs/>
                <w:sz w:val="20"/>
              </w:rPr>
              <w:t xml:space="preserve">            В муниципальном задании учреждений культуры предусмотрены муниципальные услуги согласно Общероссийскому и Региональному базовому (отраслевому) перечню (классификатору) государственных и муниципальных услуг, в количестве 10 единиц, оказываемых как физическим, так и юридическим лицам, в том числе и для субъектов предпринимательской деятельности.  Порядок получения и сроки оказания услуг утверждены стандартами качества предоставления муниципальных услуг (работ), оказываемых муниципальным учреждениями.</w:t>
            </w:r>
          </w:p>
          <w:p w14:paraId="7F013C1F" w14:textId="77777777" w:rsidR="0068226F" w:rsidRPr="00710F89" w:rsidRDefault="0068226F" w:rsidP="00D80334">
            <w:pPr>
              <w:pStyle w:val="ConsPlusNormal0"/>
              <w:jc w:val="both"/>
              <w:rPr>
                <w:rFonts w:ascii="Times New Roman" w:hAnsi="Times New Roman"/>
                <w:bCs/>
                <w:sz w:val="20"/>
              </w:rPr>
            </w:pPr>
            <w:r w:rsidRPr="00710F89">
              <w:rPr>
                <w:rFonts w:ascii="Times New Roman" w:hAnsi="Times New Roman"/>
                <w:bCs/>
                <w:sz w:val="20"/>
              </w:rPr>
              <w:t>Муниципальными учреждениями культуры также оказываются дополнительные платные услуги, которые могут быть предоставлены субъектам предпринимательской деятельности по з</w:t>
            </w:r>
            <w:r w:rsidR="00702930" w:rsidRPr="00710F89">
              <w:rPr>
                <w:rFonts w:ascii="Times New Roman" w:hAnsi="Times New Roman"/>
                <w:bCs/>
                <w:sz w:val="20"/>
              </w:rPr>
              <w:t>а</w:t>
            </w:r>
            <w:r w:rsidRPr="00710F89">
              <w:rPr>
                <w:rFonts w:ascii="Times New Roman" w:hAnsi="Times New Roman"/>
                <w:bCs/>
                <w:sz w:val="20"/>
              </w:rPr>
              <w:t xml:space="preserve">явкам: аренда недвижимого имущества, аренда оборудования и товаров, изготовление печатных </w:t>
            </w:r>
            <w:r w:rsidRPr="00710F89">
              <w:rPr>
                <w:rFonts w:ascii="Times New Roman" w:hAnsi="Times New Roman"/>
                <w:bCs/>
                <w:sz w:val="20"/>
              </w:rPr>
              <w:lastRenderedPageBreak/>
              <w:t>форм и подготовительная деятельность, услуги в сфере копировальной и полиграфической деятельности, услуги в области фотографии, создания баз данных и информационных ресурсов.</w:t>
            </w:r>
          </w:p>
          <w:p w14:paraId="6D6C6579" w14:textId="77777777" w:rsidR="0068226F" w:rsidRPr="00710F89" w:rsidRDefault="0068226F" w:rsidP="00D80334">
            <w:pPr>
              <w:pStyle w:val="ConsPlusNormal0"/>
              <w:jc w:val="both"/>
              <w:rPr>
                <w:rFonts w:ascii="Times New Roman" w:hAnsi="Times New Roman" w:cs="Times New Roman"/>
                <w:color w:val="FF0000"/>
                <w:sz w:val="20"/>
              </w:rPr>
            </w:pPr>
            <w:r w:rsidRPr="00710F89">
              <w:rPr>
                <w:rFonts w:ascii="Times New Roman" w:hAnsi="Times New Roman" w:cs="Times New Roman"/>
                <w:bCs/>
                <w:sz w:val="20"/>
              </w:rPr>
              <w:t>В течение 2021 года МАУК «КДЦ» были заключены договора по предоставлению площади: аренда метров площадей в кинозале «Кедр» (ИП Мовчан, ИП Ромашко).</w:t>
            </w:r>
          </w:p>
        </w:tc>
      </w:tr>
      <w:tr w:rsidR="00345496" w:rsidRPr="00710F89" w14:paraId="76F2D0C6" w14:textId="77777777" w:rsidTr="00F6457A">
        <w:tc>
          <w:tcPr>
            <w:tcW w:w="567" w:type="dxa"/>
          </w:tcPr>
          <w:p w14:paraId="5E882FBF" w14:textId="77777777" w:rsidR="00345496" w:rsidRPr="00710F89" w:rsidRDefault="00345496" w:rsidP="00F836E7">
            <w:pPr>
              <w:pStyle w:val="ConsPlusNormal0"/>
              <w:contextualSpacing/>
              <w:jc w:val="center"/>
              <w:rPr>
                <w:rFonts w:ascii="Times New Roman" w:hAnsi="Times New Roman" w:cs="Times New Roman"/>
                <w:sz w:val="20"/>
              </w:rPr>
            </w:pPr>
            <w:r w:rsidRPr="00710F89">
              <w:rPr>
                <w:rFonts w:ascii="Times New Roman" w:hAnsi="Times New Roman" w:cs="Times New Roman"/>
                <w:sz w:val="20"/>
              </w:rPr>
              <w:lastRenderedPageBreak/>
              <w:t>4.</w:t>
            </w:r>
          </w:p>
        </w:tc>
        <w:tc>
          <w:tcPr>
            <w:tcW w:w="15393" w:type="dxa"/>
            <w:gridSpan w:val="7"/>
          </w:tcPr>
          <w:p w14:paraId="299C9452"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Обеспечение и сохранение целевого использования государственных (муниципальных) объектов недвижимого имущества в социальной сфере</w:t>
            </w:r>
          </w:p>
        </w:tc>
      </w:tr>
      <w:tr w:rsidR="00345496" w:rsidRPr="00710F89" w14:paraId="5DDD45AD" w14:textId="77777777" w:rsidTr="00F6457A">
        <w:trPr>
          <w:trHeight w:val="937"/>
        </w:trPr>
        <w:tc>
          <w:tcPr>
            <w:tcW w:w="567" w:type="dxa"/>
          </w:tcPr>
          <w:p w14:paraId="5C40249A" w14:textId="77777777" w:rsidR="00345496" w:rsidRPr="00710F89" w:rsidRDefault="00345496" w:rsidP="00F836E7">
            <w:pPr>
              <w:pStyle w:val="ConsPlusNormal0"/>
              <w:contextualSpacing/>
              <w:jc w:val="center"/>
              <w:rPr>
                <w:rFonts w:ascii="Times New Roman" w:hAnsi="Times New Roman" w:cs="Times New Roman"/>
                <w:sz w:val="20"/>
              </w:rPr>
            </w:pPr>
            <w:r w:rsidRPr="00710F89">
              <w:rPr>
                <w:rFonts w:ascii="Times New Roman" w:hAnsi="Times New Roman" w:cs="Times New Roman"/>
                <w:sz w:val="20"/>
              </w:rPr>
              <w:t>4.1.</w:t>
            </w:r>
          </w:p>
        </w:tc>
        <w:tc>
          <w:tcPr>
            <w:tcW w:w="2769" w:type="dxa"/>
          </w:tcPr>
          <w:p w14:paraId="23C91EB5" w14:textId="77777777" w:rsidR="00345496" w:rsidRPr="00710F89" w:rsidRDefault="00345496" w:rsidP="0076566A">
            <w:pPr>
              <w:widowControl w:val="0"/>
              <w:contextualSpacing/>
              <w:jc w:val="both"/>
              <w:rPr>
                <w:rFonts w:ascii="Times New Roman" w:hAnsi="Times New Roman"/>
                <w:sz w:val="20"/>
                <w:szCs w:val="20"/>
              </w:rPr>
            </w:pPr>
            <w:r w:rsidRPr="00710F89">
              <w:rPr>
                <w:rFonts w:ascii="Times New Roman" w:hAnsi="Times New Roman"/>
                <w:sz w:val="20"/>
                <w:szCs w:val="20"/>
              </w:rPr>
              <w:t>Передача (муниципальных)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w:t>
            </w:r>
          </w:p>
        </w:tc>
        <w:tc>
          <w:tcPr>
            <w:tcW w:w="1985" w:type="dxa"/>
          </w:tcPr>
          <w:p w14:paraId="75ABDBC5"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p w14:paraId="5D1B027C" w14:textId="77777777" w:rsidR="00345496" w:rsidRPr="00710F89" w:rsidRDefault="00345496" w:rsidP="00F836E7">
            <w:pPr>
              <w:pStyle w:val="ConsPlusNormal0"/>
              <w:contextualSpacing/>
              <w:jc w:val="both"/>
              <w:rPr>
                <w:rFonts w:ascii="Times New Roman" w:hAnsi="Times New Roman" w:cs="Times New Roman"/>
                <w:sz w:val="20"/>
              </w:rPr>
            </w:pPr>
          </w:p>
        </w:tc>
        <w:tc>
          <w:tcPr>
            <w:tcW w:w="1776" w:type="dxa"/>
          </w:tcPr>
          <w:p w14:paraId="703B3ADE"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обеспечение и сохранение целевого использования государственных (муниципальных) объектов недвижимого имущества в социальной сфере</w:t>
            </w:r>
          </w:p>
          <w:p w14:paraId="2B4E3F1A" w14:textId="77777777" w:rsidR="00345496" w:rsidRPr="00710F89" w:rsidRDefault="00345496" w:rsidP="00F836E7">
            <w:pPr>
              <w:pStyle w:val="ConsPlusNormal0"/>
              <w:contextualSpacing/>
              <w:jc w:val="both"/>
              <w:rPr>
                <w:rFonts w:ascii="Times New Roman" w:hAnsi="Times New Roman" w:cs="Times New Roman"/>
                <w:sz w:val="20"/>
              </w:rPr>
            </w:pPr>
          </w:p>
        </w:tc>
        <w:tc>
          <w:tcPr>
            <w:tcW w:w="1567" w:type="dxa"/>
          </w:tcPr>
          <w:p w14:paraId="73D78403" w14:textId="77777777" w:rsidR="00345496" w:rsidRPr="00710F89" w:rsidRDefault="00345496" w:rsidP="00154A46">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30 декабря 2019 30 декабря 2020 30 декабря 2021 </w:t>
            </w:r>
          </w:p>
        </w:tc>
        <w:tc>
          <w:tcPr>
            <w:tcW w:w="1351" w:type="dxa"/>
          </w:tcPr>
          <w:p w14:paraId="2DF05071" w14:textId="77777777" w:rsidR="00345496" w:rsidRPr="00710F89" w:rsidRDefault="00345496" w:rsidP="00801356">
            <w:pPr>
              <w:pStyle w:val="ConsPlusNormal0"/>
              <w:contextualSpacing/>
              <w:jc w:val="both"/>
              <w:rPr>
                <w:rFonts w:ascii="Times New Roman" w:hAnsi="Times New Roman" w:cs="Times New Roman"/>
                <w:sz w:val="20"/>
              </w:rPr>
            </w:pPr>
            <w:r w:rsidRPr="00710F89">
              <w:rPr>
                <w:rFonts w:ascii="Times New Roman" w:hAnsi="Times New Roman" w:cs="Times New Roman"/>
                <w:sz w:val="20"/>
              </w:rPr>
              <w:t>правовой акт администрации города Пыть-Ях, концессионное соглашение</w:t>
            </w:r>
          </w:p>
        </w:tc>
        <w:tc>
          <w:tcPr>
            <w:tcW w:w="1409" w:type="dxa"/>
          </w:tcPr>
          <w:p w14:paraId="774AC182" w14:textId="77777777" w:rsidR="00345496" w:rsidRPr="00710F89" w:rsidRDefault="007E21F9" w:rsidP="00A80CA1">
            <w:pPr>
              <w:pStyle w:val="ConsPlusNormal0"/>
              <w:contextualSpacing/>
              <w:rPr>
                <w:rFonts w:ascii="Times New Roman" w:hAnsi="Times New Roman" w:cs="Times New Roman"/>
                <w:sz w:val="20"/>
              </w:rPr>
            </w:pPr>
            <w:r w:rsidRPr="007E21F9">
              <w:rPr>
                <w:rFonts w:ascii="Times New Roman" w:hAnsi="Times New Roman" w:cs="Times New Roman"/>
                <w:sz w:val="20"/>
              </w:rPr>
              <w:t>Управление по образованию</w:t>
            </w:r>
            <w:r w:rsidR="00345496" w:rsidRPr="00710F89">
              <w:rPr>
                <w:rFonts w:ascii="Times New Roman" w:hAnsi="Times New Roman" w:cs="Times New Roman"/>
                <w:sz w:val="20"/>
              </w:rPr>
              <w:t xml:space="preserve">; </w:t>
            </w:r>
          </w:p>
          <w:p w14:paraId="09EE9CDA" w14:textId="77777777" w:rsidR="00345496" w:rsidRPr="00710F89" w:rsidRDefault="00345496" w:rsidP="00A80CA1">
            <w:pPr>
              <w:pStyle w:val="ConsPlusNormal0"/>
              <w:contextualSpacing/>
              <w:rPr>
                <w:rFonts w:ascii="Times New Roman" w:hAnsi="Times New Roman" w:cs="Times New Roman"/>
                <w:sz w:val="20"/>
              </w:rPr>
            </w:pPr>
            <w:r w:rsidRPr="00710F89">
              <w:rPr>
                <w:rFonts w:ascii="Times New Roman" w:hAnsi="Times New Roman" w:cs="Times New Roman"/>
                <w:sz w:val="20"/>
              </w:rPr>
              <w:t>Управление по муниципальному имуществу</w:t>
            </w:r>
          </w:p>
          <w:p w14:paraId="22041E28" w14:textId="77777777" w:rsidR="00345496" w:rsidRPr="00710F89" w:rsidRDefault="00345496" w:rsidP="00A80CA1">
            <w:pPr>
              <w:pStyle w:val="ConsPlusNormal0"/>
              <w:contextualSpacing/>
              <w:rPr>
                <w:rFonts w:ascii="Times New Roman" w:hAnsi="Times New Roman" w:cs="Times New Roman"/>
                <w:sz w:val="20"/>
              </w:rPr>
            </w:pPr>
          </w:p>
        </w:tc>
        <w:tc>
          <w:tcPr>
            <w:tcW w:w="4536" w:type="dxa"/>
          </w:tcPr>
          <w:p w14:paraId="13059889" w14:textId="77777777" w:rsidR="008527A2" w:rsidRPr="00710F89" w:rsidRDefault="008527A2" w:rsidP="008527A2">
            <w:pPr>
              <w:pStyle w:val="ConsPlusNormal0"/>
              <w:jc w:val="both"/>
              <w:rPr>
                <w:rFonts w:ascii="Times New Roman" w:hAnsi="Times New Roman" w:cs="Times New Roman"/>
                <w:sz w:val="20"/>
              </w:rPr>
            </w:pPr>
            <w:r w:rsidRPr="00710F89">
              <w:rPr>
                <w:rFonts w:ascii="Times New Roman" w:hAnsi="Times New Roman" w:cs="Times New Roman"/>
                <w:sz w:val="20"/>
              </w:rPr>
              <w:t xml:space="preserve">           В связи с отсутствием потенциальных поставщиков услуг п</w:t>
            </w:r>
            <w:r w:rsidR="0076373B" w:rsidRPr="00710F89">
              <w:rPr>
                <w:rFonts w:ascii="Times New Roman" w:hAnsi="Times New Roman" w:cs="Times New Roman"/>
                <w:sz w:val="20"/>
              </w:rPr>
              <w:t>ередача (муниципальных) объектов недвижимого имущества путем заключения концессионных соглашений в сфере дошкольного образования не осуществлялась.</w:t>
            </w:r>
          </w:p>
          <w:p w14:paraId="58B9757E" w14:textId="77777777" w:rsidR="00345496" w:rsidRPr="00710F89" w:rsidRDefault="008527A2" w:rsidP="008527A2">
            <w:pPr>
              <w:pStyle w:val="ConsPlusNormal0"/>
              <w:jc w:val="both"/>
              <w:rPr>
                <w:rFonts w:ascii="Times New Roman" w:hAnsi="Times New Roman" w:cs="Times New Roman"/>
                <w:sz w:val="20"/>
              </w:rPr>
            </w:pPr>
            <w:r w:rsidRPr="00710F89">
              <w:rPr>
                <w:rFonts w:ascii="Times New Roman" w:hAnsi="Times New Roman" w:cs="Times New Roman"/>
                <w:sz w:val="20"/>
              </w:rPr>
              <w:t xml:space="preserve">         </w:t>
            </w:r>
            <w:r w:rsidR="0076373B" w:rsidRPr="00710F89">
              <w:rPr>
                <w:rFonts w:ascii="Times New Roman" w:hAnsi="Times New Roman" w:cs="Times New Roman"/>
                <w:sz w:val="20"/>
              </w:rPr>
              <w:t>Реестр недвижимого имущества размещен на официальном сайте администрации города Пыть-Яха: http://adm.gov86.org в разделе «Главная/Деятельность/Имущественные и земельные отношения/Имущественные отношения».</w:t>
            </w:r>
            <w:r w:rsidR="0076373B" w:rsidRPr="00710F89">
              <w:rPr>
                <w:rFonts w:ascii="Times New Roman" w:hAnsi="Times New Roman" w:cs="Times New Roman"/>
                <w:bCs/>
                <w:sz w:val="20"/>
              </w:rPr>
              <w:t xml:space="preserve"> </w:t>
            </w:r>
          </w:p>
        </w:tc>
      </w:tr>
      <w:tr w:rsidR="00345496" w:rsidRPr="00710F89" w14:paraId="6352FB33" w14:textId="77777777" w:rsidTr="00F6457A">
        <w:trPr>
          <w:trHeight w:val="370"/>
        </w:trPr>
        <w:tc>
          <w:tcPr>
            <w:tcW w:w="567" w:type="dxa"/>
          </w:tcPr>
          <w:p w14:paraId="0CC6F510" w14:textId="77777777" w:rsidR="00345496" w:rsidRPr="00710F89" w:rsidRDefault="00345496" w:rsidP="00F836E7">
            <w:pPr>
              <w:pStyle w:val="ConsPlusNormal0"/>
              <w:contextualSpacing/>
              <w:jc w:val="center"/>
              <w:rPr>
                <w:rFonts w:ascii="Times New Roman" w:hAnsi="Times New Roman" w:cs="Times New Roman"/>
                <w:sz w:val="20"/>
              </w:rPr>
            </w:pPr>
            <w:r w:rsidRPr="00710F89">
              <w:rPr>
                <w:rFonts w:ascii="Times New Roman" w:hAnsi="Times New Roman" w:cs="Times New Roman"/>
                <w:sz w:val="20"/>
              </w:rPr>
              <w:t>5.</w:t>
            </w:r>
          </w:p>
        </w:tc>
        <w:tc>
          <w:tcPr>
            <w:tcW w:w="15393" w:type="dxa"/>
            <w:gridSpan w:val="7"/>
          </w:tcPr>
          <w:p w14:paraId="47B419EA" w14:textId="77777777" w:rsidR="00345496" w:rsidRPr="00710F89" w:rsidRDefault="00345496" w:rsidP="003D43C7">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Содействие развитию практики применения механизмов </w:t>
            </w:r>
            <w:proofErr w:type="spellStart"/>
            <w:r w:rsidRPr="00710F89">
              <w:rPr>
                <w:rFonts w:ascii="Times New Roman" w:hAnsi="Times New Roman" w:cs="Times New Roman"/>
                <w:sz w:val="20"/>
              </w:rPr>
              <w:t>муниципально</w:t>
            </w:r>
            <w:proofErr w:type="spellEnd"/>
            <w:r w:rsidRPr="00710F89">
              <w:rPr>
                <w:rFonts w:ascii="Times New Roman" w:hAnsi="Times New Roman" w:cs="Times New Roman"/>
                <w:sz w:val="20"/>
              </w:rPr>
              <w:t>-частного партнерства, в том числе практики заключения концессионных соглашений в социальной сфере (детский отдых и оздоровление, спорт, дошкольное образование, культура), а также в сфере теплоснабжения, водоснабжения и водоотведения</w:t>
            </w:r>
          </w:p>
        </w:tc>
      </w:tr>
      <w:tr w:rsidR="00345496" w:rsidRPr="00710F89" w14:paraId="44335CD9" w14:textId="77777777" w:rsidTr="00F6457A">
        <w:trPr>
          <w:trHeight w:val="648"/>
        </w:trPr>
        <w:tc>
          <w:tcPr>
            <w:tcW w:w="567" w:type="dxa"/>
          </w:tcPr>
          <w:p w14:paraId="017BC187" w14:textId="77777777" w:rsidR="00345496" w:rsidRPr="00710F89" w:rsidRDefault="00345496" w:rsidP="00F836E7">
            <w:pPr>
              <w:pStyle w:val="ConsPlusNormal0"/>
              <w:contextualSpacing/>
              <w:jc w:val="center"/>
              <w:rPr>
                <w:rFonts w:ascii="Times New Roman" w:hAnsi="Times New Roman" w:cs="Times New Roman"/>
                <w:sz w:val="20"/>
              </w:rPr>
            </w:pPr>
            <w:r w:rsidRPr="00710F89">
              <w:rPr>
                <w:rFonts w:ascii="Times New Roman" w:hAnsi="Times New Roman" w:cs="Times New Roman"/>
                <w:sz w:val="20"/>
              </w:rPr>
              <w:t>5.1.</w:t>
            </w:r>
          </w:p>
        </w:tc>
        <w:tc>
          <w:tcPr>
            <w:tcW w:w="2769" w:type="dxa"/>
          </w:tcPr>
          <w:p w14:paraId="03BBFE09" w14:textId="77777777" w:rsidR="00345496" w:rsidRPr="00710F89" w:rsidRDefault="00345496" w:rsidP="002011A5">
            <w:pPr>
              <w:widowControl w:val="0"/>
              <w:contextualSpacing/>
              <w:jc w:val="both"/>
              <w:rPr>
                <w:rFonts w:ascii="Times New Roman" w:hAnsi="Times New Roman"/>
                <w:sz w:val="20"/>
                <w:szCs w:val="20"/>
              </w:rPr>
            </w:pPr>
            <w:r w:rsidRPr="00710F89">
              <w:rPr>
                <w:rFonts w:ascii="Times New Roman" w:hAnsi="Times New Roman"/>
                <w:sz w:val="20"/>
                <w:szCs w:val="20"/>
              </w:rPr>
              <w:t xml:space="preserve">Применение механизмов государственно-частного партнерства, заключение концессионных соглашений в </w:t>
            </w:r>
            <w:r w:rsidRPr="00710F89">
              <w:rPr>
                <w:rFonts w:ascii="Times New Roman" w:hAnsi="Times New Roman"/>
                <w:sz w:val="20"/>
                <w:szCs w:val="20"/>
              </w:rPr>
              <w:lastRenderedPageBreak/>
              <w:t>одной или нескольких из следующих сфер: детский отдых и оздоровление; спорт; дошкольное образование; общее образование; культура, теплоснабжение; водоснабжение; водоотведение</w:t>
            </w:r>
          </w:p>
        </w:tc>
        <w:tc>
          <w:tcPr>
            <w:tcW w:w="1985" w:type="dxa"/>
          </w:tcPr>
          <w:p w14:paraId="5E0D5644"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lastRenderedPageBreak/>
              <w:t xml:space="preserve">недостаточное участие негосударственных организаций, в том </w:t>
            </w:r>
            <w:r w:rsidRPr="00710F89">
              <w:rPr>
                <w:rFonts w:ascii="Times New Roman" w:hAnsi="Times New Roman" w:cs="Times New Roman"/>
                <w:sz w:val="20"/>
              </w:rPr>
              <w:lastRenderedPageBreak/>
              <w:t>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1776" w:type="dxa"/>
          </w:tcPr>
          <w:p w14:paraId="40B3607A" w14:textId="77777777" w:rsidR="00345496" w:rsidRPr="00710F89" w:rsidRDefault="00345496" w:rsidP="007015AA">
            <w:pPr>
              <w:pStyle w:val="ConsPlusNormal0"/>
              <w:contextualSpacing/>
              <w:jc w:val="both"/>
              <w:rPr>
                <w:rFonts w:ascii="Times New Roman" w:hAnsi="Times New Roman" w:cs="Times New Roman"/>
                <w:sz w:val="20"/>
              </w:rPr>
            </w:pPr>
            <w:r w:rsidRPr="00710F89">
              <w:rPr>
                <w:rFonts w:ascii="Times New Roman" w:hAnsi="Times New Roman" w:cs="Times New Roman"/>
                <w:sz w:val="20"/>
              </w:rPr>
              <w:lastRenderedPageBreak/>
              <w:t xml:space="preserve">содействие развитию практики применения механизмов </w:t>
            </w:r>
            <w:r w:rsidRPr="00710F89">
              <w:rPr>
                <w:rFonts w:ascii="Times New Roman" w:hAnsi="Times New Roman" w:cs="Times New Roman"/>
                <w:sz w:val="20"/>
              </w:rPr>
              <w:lastRenderedPageBreak/>
              <w:t>государственно-частного партнерства, заключения концессионных соглашений в социальной сфере</w:t>
            </w:r>
          </w:p>
        </w:tc>
        <w:tc>
          <w:tcPr>
            <w:tcW w:w="1567" w:type="dxa"/>
          </w:tcPr>
          <w:p w14:paraId="3C8906E1" w14:textId="77777777" w:rsidR="00345496" w:rsidRPr="00710F89" w:rsidRDefault="00345496" w:rsidP="0015038F">
            <w:pPr>
              <w:pStyle w:val="ConsPlusNormal0"/>
              <w:contextualSpacing/>
              <w:jc w:val="both"/>
              <w:rPr>
                <w:rFonts w:ascii="Times New Roman" w:hAnsi="Times New Roman" w:cs="Times New Roman"/>
                <w:sz w:val="20"/>
              </w:rPr>
            </w:pPr>
            <w:r w:rsidRPr="00710F89">
              <w:rPr>
                <w:rFonts w:ascii="Times New Roman" w:hAnsi="Times New Roman" w:cs="Times New Roman"/>
                <w:sz w:val="20"/>
              </w:rPr>
              <w:lastRenderedPageBreak/>
              <w:t xml:space="preserve">30 декабря 2019 30 декабря 2020 30 декабря 2021 </w:t>
            </w:r>
          </w:p>
        </w:tc>
        <w:tc>
          <w:tcPr>
            <w:tcW w:w="1351" w:type="dxa"/>
          </w:tcPr>
          <w:p w14:paraId="6FD9C86B"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соглашения о государственно-частном партнерстве, </w:t>
            </w:r>
            <w:r w:rsidRPr="00710F89">
              <w:rPr>
                <w:rFonts w:ascii="Times New Roman" w:hAnsi="Times New Roman" w:cs="Times New Roman"/>
                <w:sz w:val="20"/>
              </w:rPr>
              <w:lastRenderedPageBreak/>
              <w:t>концессионные соглашения</w:t>
            </w:r>
          </w:p>
        </w:tc>
        <w:tc>
          <w:tcPr>
            <w:tcW w:w="1409" w:type="dxa"/>
          </w:tcPr>
          <w:p w14:paraId="10EA932E" w14:textId="77777777" w:rsidR="00345496" w:rsidRPr="00710F89" w:rsidRDefault="007E21F9" w:rsidP="00120FA5">
            <w:pPr>
              <w:pStyle w:val="ConsPlusNormal0"/>
              <w:contextualSpacing/>
              <w:jc w:val="both"/>
              <w:rPr>
                <w:rFonts w:ascii="Times New Roman" w:hAnsi="Times New Roman" w:cs="Times New Roman"/>
                <w:sz w:val="20"/>
              </w:rPr>
            </w:pPr>
            <w:r w:rsidRPr="007E21F9">
              <w:rPr>
                <w:rFonts w:ascii="Times New Roman" w:hAnsi="Times New Roman" w:cs="Times New Roman"/>
                <w:sz w:val="20"/>
              </w:rPr>
              <w:lastRenderedPageBreak/>
              <w:t>Управление по образованию</w:t>
            </w:r>
            <w:r w:rsidR="00345496" w:rsidRPr="00710F89">
              <w:rPr>
                <w:rFonts w:ascii="Times New Roman" w:hAnsi="Times New Roman" w:cs="Times New Roman"/>
                <w:sz w:val="20"/>
              </w:rPr>
              <w:t xml:space="preserve">; </w:t>
            </w:r>
          </w:p>
          <w:p w14:paraId="121D0B2E" w14:textId="77777777" w:rsidR="00345496" w:rsidRPr="00710F89" w:rsidRDefault="00345496" w:rsidP="00120FA5">
            <w:pPr>
              <w:pStyle w:val="ConsPlusNormal0"/>
              <w:contextualSpacing/>
              <w:jc w:val="both"/>
              <w:rPr>
                <w:rFonts w:ascii="Times New Roman" w:hAnsi="Times New Roman" w:cs="Times New Roman"/>
                <w:sz w:val="20"/>
              </w:rPr>
            </w:pPr>
            <w:r w:rsidRPr="00710F89">
              <w:rPr>
                <w:rFonts w:ascii="Times New Roman" w:hAnsi="Times New Roman" w:cs="Times New Roman"/>
                <w:sz w:val="20"/>
              </w:rPr>
              <w:t>Управление по жилищно-</w:t>
            </w:r>
            <w:r w:rsidRPr="00710F89">
              <w:rPr>
                <w:rFonts w:ascii="Times New Roman" w:hAnsi="Times New Roman" w:cs="Times New Roman"/>
                <w:sz w:val="20"/>
              </w:rPr>
              <w:lastRenderedPageBreak/>
              <w:t xml:space="preserve">коммунальному комплексу, транспорту и дорогам; </w:t>
            </w:r>
          </w:p>
          <w:p w14:paraId="7F42916A" w14:textId="77777777" w:rsidR="00345496" w:rsidRPr="00710F89" w:rsidRDefault="00345496" w:rsidP="00120FA5">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Отдел по физической культуре и спорту; </w:t>
            </w:r>
          </w:p>
          <w:p w14:paraId="37D18811"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Отдел по культуре и искусству</w:t>
            </w:r>
          </w:p>
        </w:tc>
        <w:tc>
          <w:tcPr>
            <w:tcW w:w="4536" w:type="dxa"/>
          </w:tcPr>
          <w:p w14:paraId="3E6BAF5D" w14:textId="1D4EC6BD" w:rsidR="0066050E" w:rsidRPr="00710F89" w:rsidRDefault="008527A2" w:rsidP="008527A2">
            <w:pPr>
              <w:pStyle w:val="ConsPlusNormal0"/>
              <w:contextualSpacing/>
              <w:jc w:val="both"/>
              <w:rPr>
                <w:rFonts w:ascii="Times New Roman" w:hAnsi="Times New Roman" w:cs="Times New Roman"/>
                <w:color w:val="FF0000"/>
                <w:sz w:val="20"/>
              </w:rPr>
            </w:pPr>
            <w:r w:rsidRPr="00710F89">
              <w:rPr>
                <w:rFonts w:ascii="Times New Roman" w:hAnsi="Times New Roman" w:cs="Times New Roman"/>
                <w:sz w:val="20"/>
              </w:rPr>
              <w:lastRenderedPageBreak/>
              <w:t xml:space="preserve">      </w:t>
            </w:r>
            <w:r w:rsidR="00554FD3">
              <w:rPr>
                <w:rFonts w:ascii="Times New Roman" w:hAnsi="Times New Roman" w:cs="Times New Roman"/>
                <w:sz w:val="20"/>
              </w:rPr>
              <w:t>А</w:t>
            </w:r>
            <w:r w:rsidR="00554FD3" w:rsidRPr="00554FD3">
              <w:rPr>
                <w:rFonts w:ascii="Times New Roman" w:hAnsi="Times New Roman" w:cs="Times New Roman"/>
                <w:sz w:val="20"/>
              </w:rPr>
              <w:t xml:space="preserve">дминистрацией города организована работа по передаче объектов теплоснабжения в концессию. В настоящее время документация на право заключения концессионного соглашения </w:t>
            </w:r>
            <w:r w:rsidR="00554FD3" w:rsidRPr="00554FD3">
              <w:rPr>
                <w:rFonts w:ascii="Times New Roman" w:hAnsi="Times New Roman" w:cs="Times New Roman"/>
                <w:sz w:val="20"/>
              </w:rPr>
              <w:lastRenderedPageBreak/>
              <w:t>корректируется с учетом предложений потенциального концессионера, планирующего направлять заявку в порядке частной инициативы. В течение отчетного года проведено 13 совещаний с участием представителей потенциального концессионера</w:t>
            </w:r>
          </w:p>
        </w:tc>
      </w:tr>
      <w:tr w:rsidR="00345496" w:rsidRPr="00710F89" w14:paraId="54727985" w14:textId="77777777" w:rsidTr="00F6457A">
        <w:trPr>
          <w:trHeight w:val="17"/>
        </w:trPr>
        <w:tc>
          <w:tcPr>
            <w:tcW w:w="567" w:type="dxa"/>
          </w:tcPr>
          <w:p w14:paraId="017DD76A" w14:textId="77777777" w:rsidR="00345496" w:rsidRPr="00710F89" w:rsidRDefault="00345496" w:rsidP="00532DA3">
            <w:pPr>
              <w:pStyle w:val="ConsPlusNormal0"/>
              <w:contextualSpacing/>
              <w:jc w:val="center"/>
              <w:rPr>
                <w:rFonts w:ascii="Times New Roman" w:hAnsi="Times New Roman" w:cs="Times New Roman"/>
                <w:sz w:val="20"/>
              </w:rPr>
            </w:pPr>
            <w:r w:rsidRPr="00710F89">
              <w:rPr>
                <w:rFonts w:ascii="Times New Roman" w:hAnsi="Times New Roman" w:cs="Times New Roman"/>
                <w:sz w:val="20"/>
              </w:rPr>
              <w:lastRenderedPageBreak/>
              <w:t>5.2.</w:t>
            </w:r>
          </w:p>
        </w:tc>
        <w:tc>
          <w:tcPr>
            <w:tcW w:w="2769" w:type="dxa"/>
          </w:tcPr>
          <w:p w14:paraId="53BDA42C" w14:textId="77777777" w:rsidR="00345496" w:rsidRPr="00710F89" w:rsidRDefault="00345496" w:rsidP="00547F0C">
            <w:pPr>
              <w:widowControl w:val="0"/>
              <w:contextualSpacing/>
              <w:jc w:val="both"/>
              <w:rPr>
                <w:rFonts w:ascii="Times New Roman" w:hAnsi="Times New Roman"/>
                <w:sz w:val="20"/>
                <w:szCs w:val="20"/>
              </w:rPr>
            </w:pPr>
            <w:r w:rsidRPr="00710F89">
              <w:rPr>
                <w:rFonts w:ascii="Times New Roman" w:hAnsi="Times New Roman"/>
                <w:sz w:val="20"/>
                <w:szCs w:val="20"/>
              </w:rPr>
              <w:t>Передача в управление частным операторам на основе концессионных соглашений объектов коммунального хозяйства муниципальных предприятий</w:t>
            </w:r>
          </w:p>
        </w:tc>
        <w:tc>
          <w:tcPr>
            <w:tcW w:w="1985" w:type="dxa"/>
          </w:tcPr>
          <w:p w14:paraId="2D4FFB56" w14:textId="77777777" w:rsidR="00345496" w:rsidRPr="00710F89" w:rsidRDefault="00345496" w:rsidP="002713FE">
            <w:pPr>
              <w:pStyle w:val="ConsPlusNormal0"/>
              <w:contextualSpacing/>
              <w:jc w:val="both"/>
              <w:rPr>
                <w:rFonts w:ascii="Times New Roman" w:hAnsi="Times New Roman" w:cs="Times New Roman"/>
                <w:sz w:val="20"/>
              </w:rPr>
            </w:pPr>
            <w:r w:rsidRPr="00710F89">
              <w:rPr>
                <w:rFonts w:ascii="Times New Roman" w:hAnsi="Times New Roman" w:cs="Times New Roman"/>
                <w:sz w:val="20"/>
              </w:rPr>
              <w:t>низкий уровень эффективности деятельности муниципальных предприятий в сфере коммунального хозяйства</w:t>
            </w:r>
          </w:p>
        </w:tc>
        <w:tc>
          <w:tcPr>
            <w:tcW w:w="1776" w:type="dxa"/>
          </w:tcPr>
          <w:p w14:paraId="7069DEE4"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создание условий для развития конкуренции на рынке услуг коммунального хозяйства</w:t>
            </w:r>
          </w:p>
          <w:p w14:paraId="2898CA10" w14:textId="77777777" w:rsidR="00345496" w:rsidRPr="00710F89" w:rsidRDefault="00345496" w:rsidP="00F836E7">
            <w:pPr>
              <w:pStyle w:val="ConsPlusNormal0"/>
              <w:contextualSpacing/>
              <w:jc w:val="both"/>
              <w:rPr>
                <w:rFonts w:ascii="Times New Roman" w:hAnsi="Times New Roman" w:cs="Times New Roman"/>
                <w:sz w:val="20"/>
              </w:rPr>
            </w:pPr>
          </w:p>
        </w:tc>
        <w:tc>
          <w:tcPr>
            <w:tcW w:w="1567" w:type="dxa"/>
          </w:tcPr>
          <w:p w14:paraId="088C9DC2" w14:textId="77777777" w:rsidR="00345496" w:rsidRPr="00710F89" w:rsidRDefault="00345496" w:rsidP="0015038F">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30 декабря 2020 30 декабря 2021 </w:t>
            </w:r>
          </w:p>
        </w:tc>
        <w:tc>
          <w:tcPr>
            <w:tcW w:w="1351" w:type="dxa"/>
          </w:tcPr>
          <w:p w14:paraId="158CDC11"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концессионные соглашения</w:t>
            </w:r>
          </w:p>
        </w:tc>
        <w:tc>
          <w:tcPr>
            <w:tcW w:w="1409" w:type="dxa"/>
          </w:tcPr>
          <w:p w14:paraId="57E341AE"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Управление по жилищно-коммунальному комплексу, транспорту и дорогам </w:t>
            </w:r>
          </w:p>
        </w:tc>
        <w:tc>
          <w:tcPr>
            <w:tcW w:w="4536" w:type="dxa"/>
          </w:tcPr>
          <w:p w14:paraId="2000A97A" w14:textId="09984C2D" w:rsidR="0076373B" w:rsidRPr="00554FD3" w:rsidRDefault="00554FD3" w:rsidP="003B5C4D">
            <w:pPr>
              <w:pStyle w:val="ConsPlusNormal0"/>
              <w:contextualSpacing/>
              <w:jc w:val="both"/>
              <w:rPr>
                <w:rFonts w:ascii="Times New Roman" w:hAnsi="Times New Roman" w:cs="Times New Roman"/>
                <w:sz w:val="20"/>
              </w:rPr>
            </w:pPr>
            <w:r w:rsidRPr="00554FD3">
              <w:rPr>
                <w:rFonts w:ascii="Times New Roman" w:hAnsi="Times New Roman" w:cs="Times New Roman"/>
                <w:color w:val="000000"/>
                <w:sz w:val="20"/>
                <w:shd w:val="clear" w:color="auto" w:fill="FFFFFF"/>
              </w:rPr>
              <w:t>Администрацией города организована работа по передаче объектов теплоснабжения в концессию. В течение отчетного года проведено 13 совещаний с участием представителей потенциального концессионера.</w:t>
            </w:r>
          </w:p>
        </w:tc>
      </w:tr>
      <w:tr w:rsidR="00345496" w:rsidRPr="00710F89" w14:paraId="708BE27F" w14:textId="77777777" w:rsidTr="00F6457A">
        <w:tc>
          <w:tcPr>
            <w:tcW w:w="567" w:type="dxa"/>
          </w:tcPr>
          <w:p w14:paraId="46ACD91B" w14:textId="77777777" w:rsidR="00345496" w:rsidRPr="00710F89" w:rsidRDefault="00345496" w:rsidP="00F836E7">
            <w:pPr>
              <w:pStyle w:val="ConsPlusNormal0"/>
              <w:contextualSpacing/>
              <w:jc w:val="center"/>
              <w:rPr>
                <w:rFonts w:ascii="Times New Roman" w:hAnsi="Times New Roman" w:cs="Times New Roman"/>
                <w:sz w:val="20"/>
              </w:rPr>
            </w:pPr>
            <w:r w:rsidRPr="00710F89">
              <w:rPr>
                <w:rFonts w:ascii="Times New Roman" w:hAnsi="Times New Roman" w:cs="Times New Roman"/>
                <w:sz w:val="20"/>
              </w:rPr>
              <w:t>6.</w:t>
            </w:r>
          </w:p>
        </w:tc>
        <w:tc>
          <w:tcPr>
            <w:tcW w:w="15393" w:type="dxa"/>
            <w:gridSpan w:val="7"/>
          </w:tcPr>
          <w:p w14:paraId="7011A8F6" w14:textId="77777777" w:rsidR="00345496" w:rsidRPr="00710F89" w:rsidRDefault="00345496" w:rsidP="006A14CB">
            <w:pPr>
              <w:pStyle w:val="ConsPlusNormal0"/>
              <w:contextualSpacing/>
              <w:jc w:val="both"/>
              <w:rPr>
                <w:rFonts w:ascii="Times New Roman" w:hAnsi="Times New Roman" w:cs="Times New Roman"/>
                <w:sz w:val="20"/>
              </w:rPr>
            </w:pPr>
            <w:r w:rsidRPr="00710F89">
              <w:rPr>
                <w:rFonts w:ascii="Times New Roman" w:hAnsi="Times New Roman" w:cs="Times New Roman"/>
                <w:sz w:val="20"/>
              </w:rPr>
              <w:t>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муниципальных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r>
      <w:tr w:rsidR="00345496" w:rsidRPr="00710F89" w14:paraId="3F47DC3D" w14:textId="77777777" w:rsidTr="00F6457A">
        <w:trPr>
          <w:trHeight w:val="28"/>
        </w:trPr>
        <w:tc>
          <w:tcPr>
            <w:tcW w:w="567" w:type="dxa"/>
          </w:tcPr>
          <w:p w14:paraId="417D092A" w14:textId="77777777" w:rsidR="00345496" w:rsidRPr="00710F89" w:rsidRDefault="00345496" w:rsidP="00F836E7">
            <w:pPr>
              <w:pStyle w:val="ConsPlusNormal0"/>
              <w:contextualSpacing/>
              <w:jc w:val="center"/>
              <w:rPr>
                <w:rFonts w:ascii="Times New Roman" w:hAnsi="Times New Roman" w:cs="Times New Roman"/>
                <w:sz w:val="20"/>
              </w:rPr>
            </w:pPr>
            <w:r w:rsidRPr="00710F89">
              <w:rPr>
                <w:rFonts w:ascii="Times New Roman" w:hAnsi="Times New Roman" w:cs="Times New Roman"/>
                <w:sz w:val="20"/>
              </w:rPr>
              <w:t>6.1.</w:t>
            </w:r>
          </w:p>
        </w:tc>
        <w:tc>
          <w:tcPr>
            <w:tcW w:w="2769" w:type="dxa"/>
          </w:tcPr>
          <w:p w14:paraId="74D560CE" w14:textId="77777777" w:rsidR="00345496" w:rsidRPr="00710F89" w:rsidRDefault="00345496" w:rsidP="00F836E7">
            <w:pPr>
              <w:widowControl w:val="0"/>
              <w:contextualSpacing/>
              <w:jc w:val="both"/>
              <w:rPr>
                <w:rFonts w:ascii="Times New Roman" w:hAnsi="Times New Roman"/>
                <w:sz w:val="20"/>
                <w:szCs w:val="20"/>
              </w:rPr>
            </w:pPr>
            <w:r w:rsidRPr="00710F89">
              <w:rPr>
                <w:rFonts w:ascii="Times New Roman" w:hAnsi="Times New Roman"/>
                <w:sz w:val="20"/>
                <w:szCs w:val="20"/>
              </w:rPr>
              <w:t xml:space="preserve">Оказание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w:t>
            </w:r>
            <w:r w:rsidRPr="00710F89">
              <w:rPr>
                <w:rFonts w:ascii="Times New Roman" w:hAnsi="Times New Roman"/>
                <w:sz w:val="20"/>
                <w:szCs w:val="20"/>
              </w:rPr>
              <w:lastRenderedPageBreak/>
              <w:t>(немуниципального) сектора в таких сферах, как дошкольное, общее образование, детский отдых и оздоровление, дополнительное образование детей, производство технических средств реабилитации для лиц с ограниченными возможностями.</w:t>
            </w:r>
          </w:p>
        </w:tc>
        <w:tc>
          <w:tcPr>
            <w:tcW w:w="1985" w:type="dxa"/>
          </w:tcPr>
          <w:p w14:paraId="38EFA2CB" w14:textId="77777777" w:rsidR="00345496" w:rsidRPr="00710F89" w:rsidRDefault="00AA1F4A" w:rsidP="00F836E7">
            <w:pPr>
              <w:widowControl w:val="0"/>
              <w:contextualSpacing/>
              <w:jc w:val="both"/>
              <w:rPr>
                <w:rFonts w:ascii="Times New Roman" w:hAnsi="Times New Roman"/>
                <w:sz w:val="20"/>
                <w:szCs w:val="20"/>
              </w:rPr>
            </w:pPr>
            <w:r w:rsidRPr="00710F89">
              <w:rPr>
                <w:rFonts w:ascii="Times New Roman" w:hAnsi="Times New Roman"/>
                <w:sz w:val="20"/>
                <w:szCs w:val="20"/>
              </w:rPr>
              <w:lastRenderedPageBreak/>
              <w:t>Н</w:t>
            </w:r>
            <w:r w:rsidR="00345496" w:rsidRPr="00710F89">
              <w:rPr>
                <w:rFonts w:ascii="Times New Roman" w:hAnsi="Times New Roman"/>
                <w:sz w:val="20"/>
                <w:szCs w:val="20"/>
              </w:rPr>
              <w:t>едостаточное участие негосударственных организаций, в том числе социально ориентированных некоммерческих организаций, в предоставлении гражданам услуг социальной сферы</w:t>
            </w:r>
          </w:p>
          <w:p w14:paraId="5C450535" w14:textId="77777777" w:rsidR="00345496" w:rsidRPr="00710F89" w:rsidRDefault="00345496" w:rsidP="00F836E7">
            <w:pPr>
              <w:pStyle w:val="ConsPlusNormal0"/>
              <w:contextualSpacing/>
              <w:jc w:val="both"/>
              <w:rPr>
                <w:rFonts w:ascii="Times New Roman" w:hAnsi="Times New Roman" w:cs="Times New Roman"/>
                <w:sz w:val="20"/>
                <w:lang w:eastAsia="en-US"/>
              </w:rPr>
            </w:pPr>
          </w:p>
        </w:tc>
        <w:tc>
          <w:tcPr>
            <w:tcW w:w="1776" w:type="dxa"/>
          </w:tcPr>
          <w:p w14:paraId="5EE5BCAF" w14:textId="77777777" w:rsidR="00345496" w:rsidRPr="00710F89" w:rsidRDefault="00345496" w:rsidP="00F836E7">
            <w:pPr>
              <w:widowControl w:val="0"/>
              <w:contextualSpacing/>
              <w:jc w:val="both"/>
              <w:rPr>
                <w:rFonts w:ascii="Times New Roman" w:hAnsi="Times New Roman"/>
                <w:sz w:val="20"/>
                <w:szCs w:val="20"/>
              </w:rPr>
            </w:pPr>
            <w:r w:rsidRPr="00710F89">
              <w:rPr>
                <w:rFonts w:ascii="Times New Roman" w:hAnsi="Times New Roman"/>
                <w:sz w:val="20"/>
                <w:szCs w:val="20"/>
              </w:rPr>
              <w:lastRenderedPageBreak/>
              <w:t>содействие развитию негосударственных (немуниципальных) социально ориентированных некоммерческих организаций</w:t>
            </w:r>
          </w:p>
          <w:p w14:paraId="2E847E23" w14:textId="77777777" w:rsidR="00345496" w:rsidRPr="00710F89" w:rsidRDefault="00345496" w:rsidP="00F836E7">
            <w:pPr>
              <w:pStyle w:val="ConsPlusNormal0"/>
              <w:contextualSpacing/>
              <w:jc w:val="both"/>
              <w:rPr>
                <w:rFonts w:ascii="Times New Roman" w:hAnsi="Times New Roman" w:cs="Times New Roman"/>
                <w:sz w:val="20"/>
                <w:lang w:eastAsia="en-US"/>
              </w:rPr>
            </w:pPr>
          </w:p>
        </w:tc>
        <w:tc>
          <w:tcPr>
            <w:tcW w:w="1567" w:type="dxa"/>
          </w:tcPr>
          <w:p w14:paraId="2BE7C228" w14:textId="77777777" w:rsidR="00345496" w:rsidRPr="00710F89" w:rsidRDefault="00345496" w:rsidP="0015038F">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30 декабря 2019 30 декабря 2020 30 декабря 2021 </w:t>
            </w:r>
          </w:p>
        </w:tc>
        <w:tc>
          <w:tcPr>
            <w:tcW w:w="1351" w:type="dxa"/>
          </w:tcPr>
          <w:p w14:paraId="75105045" w14:textId="77777777" w:rsidR="00345496" w:rsidRPr="00710F89" w:rsidRDefault="00345496" w:rsidP="00F836E7">
            <w:pPr>
              <w:pStyle w:val="ConsPlusNormal0"/>
              <w:tabs>
                <w:tab w:val="left" w:pos="240"/>
              </w:tabs>
              <w:contextualSpacing/>
              <w:jc w:val="both"/>
              <w:rPr>
                <w:rFonts w:ascii="Times New Roman" w:hAnsi="Times New Roman" w:cs="Times New Roman"/>
                <w:sz w:val="20"/>
              </w:rPr>
            </w:pPr>
            <w:r w:rsidRPr="00710F89">
              <w:rPr>
                <w:rFonts w:ascii="Times New Roman" w:hAnsi="Times New Roman" w:cs="Times New Roman"/>
                <w:sz w:val="20"/>
              </w:rPr>
              <w:t>информация в управление по экономике администрации города Пыть-Яха</w:t>
            </w:r>
          </w:p>
        </w:tc>
        <w:tc>
          <w:tcPr>
            <w:tcW w:w="1409" w:type="dxa"/>
          </w:tcPr>
          <w:p w14:paraId="0DE45BCF" w14:textId="5353B1F2" w:rsidR="00345496" w:rsidRPr="00710F89" w:rsidRDefault="00B03B74" w:rsidP="005215D1">
            <w:pPr>
              <w:pStyle w:val="ConsPlusNormal0"/>
              <w:contextualSpacing/>
              <w:jc w:val="both"/>
              <w:rPr>
                <w:rFonts w:ascii="Times New Roman" w:hAnsi="Times New Roman" w:cs="Times New Roman"/>
                <w:sz w:val="20"/>
              </w:rPr>
            </w:pPr>
            <w:r>
              <w:rPr>
                <w:rFonts w:ascii="Times New Roman" w:hAnsi="Times New Roman" w:cs="Times New Roman"/>
                <w:sz w:val="20"/>
              </w:rPr>
              <w:t>Управление по образованию;</w:t>
            </w:r>
            <w:r w:rsidR="00345496" w:rsidRPr="00710F89">
              <w:rPr>
                <w:rFonts w:ascii="Times New Roman" w:hAnsi="Times New Roman" w:cs="Times New Roman"/>
                <w:sz w:val="20"/>
              </w:rPr>
              <w:t xml:space="preserve"> </w:t>
            </w:r>
          </w:p>
          <w:p w14:paraId="0CA2C7AE" w14:textId="77777777" w:rsidR="00345496" w:rsidRPr="00710F89" w:rsidRDefault="00345496" w:rsidP="005215D1">
            <w:pPr>
              <w:pStyle w:val="ConsPlusNormal0"/>
              <w:contextualSpacing/>
              <w:jc w:val="both"/>
              <w:rPr>
                <w:rFonts w:ascii="Times New Roman" w:hAnsi="Times New Roman" w:cs="Times New Roman"/>
                <w:sz w:val="20"/>
              </w:rPr>
            </w:pPr>
            <w:r w:rsidRPr="00710F89">
              <w:rPr>
                <w:rFonts w:ascii="Times New Roman" w:hAnsi="Times New Roman" w:cs="Times New Roman"/>
                <w:sz w:val="20"/>
              </w:rPr>
              <w:t>Управление по экономике</w:t>
            </w:r>
          </w:p>
          <w:p w14:paraId="5BD30985" w14:textId="77777777" w:rsidR="00345496" w:rsidRPr="00710F89" w:rsidRDefault="00345496" w:rsidP="006A14CB">
            <w:pPr>
              <w:pStyle w:val="ConsPlusNormal0"/>
              <w:contextualSpacing/>
              <w:jc w:val="both"/>
              <w:rPr>
                <w:rFonts w:ascii="Times New Roman" w:hAnsi="Times New Roman" w:cs="Times New Roman"/>
                <w:sz w:val="20"/>
              </w:rPr>
            </w:pPr>
          </w:p>
        </w:tc>
        <w:tc>
          <w:tcPr>
            <w:tcW w:w="4536" w:type="dxa"/>
          </w:tcPr>
          <w:p w14:paraId="73AFEDEF" w14:textId="07B48A4A" w:rsidR="0059192E" w:rsidRPr="00710F89" w:rsidRDefault="000051BB" w:rsidP="00DD18E2">
            <w:pPr>
              <w:jc w:val="both"/>
              <w:rPr>
                <w:rFonts w:ascii="Times New Roman" w:eastAsia="Times New Roman" w:hAnsi="Times New Roman"/>
                <w:sz w:val="20"/>
                <w:szCs w:val="20"/>
                <w:lang w:eastAsia="ru-RU"/>
              </w:rPr>
            </w:pPr>
            <w:r w:rsidRPr="00710F89">
              <w:rPr>
                <w:rFonts w:ascii="Times New Roman" w:eastAsia="Times New Roman" w:hAnsi="Times New Roman"/>
                <w:sz w:val="20"/>
                <w:szCs w:val="20"/>
                <w:lang w:eastAsia="ru-RU"/>
              </w:rPr>
              <w:t xml:space="preserve">       </w:t>
            </w:r>
            <w:r w:rsidR="00455C5A" w:rsidRPr="00455C5A">
              <w:rPr>
                <w:rFonts w:ascii="Times New Roman" w:eastAsia="Times New Roman" w:hAnsi="Times New Roman"/>
                <w:sz w:val="20"/>
                <w:szCs w:val="20"/>
                <w:lang w:eastAsia="ru-RU"/>
              </w:rPr>
              <w:t xml:space="preserve">Постановлением администрации </w:t>
            </w:r>
            <w:proofErr w:type="spellStart"/>
            <w:r w:rsidR="00455C5A" w:rsidRPr="00455C5A">
              <w:rPr>
                <w:rFonts w:ascii="Times New Roman" w:eastAsia="Times New Roman" w:hAnsi="Times New Roman"/>
                <w:sz w:val="20"/>
                <w:szCs w:val="20"/>
                <w:lang w:eastAsia="ru-RU"/>
              </w:rPr>
              <w:t>г.Пыть-Яха</w:t>
            </w:r>
            <w:proofErr w:type="spellEnd"/>
            <w:r w:rsidR="00455C5A" w:rsidRPr="00455C5A">
              <w:rPr>
                <w:rFonts w:ascii="Times New Roman" w:eastAsia="Times New Roman" w:hAnsi="Times New Roman"/>
                <w:sz w:val="20"/>
                <w:szCs w:val="20"/>
                <w:lang w:eastAsia="ru-RU"/>
              </w:rPr>
              <w:t xml:space="preserve"> от 12.07.2021 №321-па утвержден порядок предоставления субсидий субъектам малого и среднего предпринимательства, осуществляющим социально значимые (приоритетные) виды деятельности. Заключены договора о предоставлении субсидий в рамках регионального проект «Акселерация субъектов малого и среднего предпринимательства» 35 субъектам малого и среднего предпринимательства осуществляющим социально значимые (приоритетные) виды </w:t>
            </w:r>
            <w:r w:rsidR="00455C5A" w:rsidRPr="00455C5A">
              <w:rPr>
                <w:rFonts w:ascii="Times New Roman" w:eastAsia="Times New Roman" w:hAnsi="Times New Roman"/>
                <w:sz w:val="20"/>
                <w:szCs w:val="20"/>
                <w:lang w:eastAsia="ru-RU"/>
              </w:rPr>
              <w:lastRenderedPageBreak/>
              <w:t>деятельности в муниципальном образовании оказана финансовая поддержка в размере 2 556 315,79 рублей, в том числе: на аренду (субаренду) нежилых помещений - 1 614 887,92, на приобретение оборудования (основных средств) и лицензионных программных продуктов - 736 679,42 рублей и на оплату коммунальных услуг нежилых помещений - 204 748,45 рублей; региональный проект «Создание условий для легкого старта и комфортного ведения бизнеса» 4 субъектам малого и среднего предпринимательства (впервые зарегистрированным и действующим менее 1 года), осуществляющим социально значимые (приоритетные) виды деятельности оказана финансовая поддержка в размере 285 040,0 рублей, в том числе: на аренду (субаренду) нежилых помещений - 173 040,0 рублей, на приобретение основных средств (оборудование, оргтехника – 112 000 рублей. Предоставлена информационно-консультационная поддержка по 56 обращениям от субъектов малого предпринимательства и физических лиц. Всего организовано и проведено 13 мероприятий (семинары, круглые столы, заседания, конкурсы), в которых приняли участие 150 человек</w:t>
            </w:r>
          </w:p>
        </w:tc>
      </w:tr>
      <w:tr w:rsidR="00345496" w:rsidRPr="00710F89" w14:paraId="0B81950E" w14:textId="77777777" w:rsidTr="00F6457A">
        <w:trPr>
          <w:trHeight w:val="229"/>
        </w:trPr>
        <w:tc>
          <w:tcPr>
            <w:tcW w:w="567" w:type="dxa"/>
          </w:tcPr>
          <w:p w14:paraId="42D8F816" w14:textId="77777777" w:rsidR="00345496" w:rsidRPr="00710F89" w:rsidRDefault="00345496" w:rsidP="00F836E7">
            <w:pPr>
              <w:pStyle w:val="ConsPlusNormal0"/>
              <w:contextualSpacing/>
              <w:jc w:val="center"/>
              <w:rPr>
                <w:rFonts w:ascii="Times New Roman" w:hAnsi="Times New Roman" w:cs="Times New Roman"/>
                <w:sz w:val="20"/>
              </w:rPr>
            </w:pPr>
            <w:r w:rsidRPr="00710F89">
              <w:rPr>
                <w:rFonts w:ascii="Times New Roman" w:hAnsi="Times New Roman" w:cs="Times New Roman"/>
                <w:sz w:val="20"/>
              </w:rPr>
              <w:lastRenderedPageBreak/>
              <w:t>6.2.</w:t>
            </w:r>
          </w:p>
        </w:tc>
        <w:tc>
          <w:tcPr>
            <w:tcW w:w="2769" w:type="dxa"/>
          </w:tcPr>
          <w:p w14:paraId="18B23B5C" w14:textId="77777777" w:rsidR="00345496" w:rsidRPr="00710F89" w:rsidRDefault="00345496" w:rsidP="00F836E7">
            <w:pPr>
              <w:widowControl w:val="0"/>
              <w:contextualSpacing/>
              <w:jc w:val="both"/>
              <w:rPr>
                <w:rFonts w:ascii="Times New Roman" w:hAnsi="Times New Roman"/>
                <w:sz w:val="20"/>
                <w:szCs w:val="20"/>
              </w:rPr>
            </w:pPr>
            <w:r w:rsidRPr="00710F89">
              <w:rPr>
                <w:rFonts w:ascii="Times New Roman" w:hAnsi="Times New Roman"/>
                <w:sz w:val="20"/>
                <w:szCs w:val="20"/>
              </w:rPr>
              <w:t>Предоставление финансовой поддержки субъектам малого и среднего предпринимательства, осуществляющим социально значимые виды деятельности, определенные муниципальными образованиями и деятельность в социальной сфере</w:t>
            </w:r>
          </w:p>
        </w:tc>
        <w:tc>
          <w:tcPr>
            <w:tcW w:w="1985" w:type="dxa"/>
          </w:tcPr>
          <w:p w14:paraId="089C0A52" w14:textId="77777777" w:rsidR="00345496" w:rsidRPr="00710F89" w:rsidRDefault="00345496" w:rsidP="00A535E0">
            <w:pPr>
              <w:widowControl w:val="0"/>
              <w:contextualSpacing/>
              <w:jc w:val="both"/>
              <w:rPr>
                <w:rFonts w:ascii="Times New Roman" w:hAnsi="Times New Roman"/>
                <w:sz w:val="20"/>
                <w:szCs w:val="20"/>
              </w:rPr>
            </w:pPr>
            <w:r w:rsidRPr="00710F89">
              <w:rPr>
                <w:rFonts w:ascii="Times New Roman" w:hAnsi="Times New Roman"/>
                <w:sz w:val="20"/>
                <w:szCs w:val="20"/>
              </w:rPr>
              <w:t>недостаточный уровень вовлечения субъектов малого бизнеса в социальную сферу деятельности</w:t>
            </w:r>
          </w:p>
        </w:tc>
        <w:tc>
          <w:tcPr>
            <w:tcW w:w="1776" w:type="dxa"/>
          </w:tcPr>
          <w:p w14:paraId="6544B3B8" w14:textId="77777777" w:rsidR="00345496" w:rsidRPr="00710F89" w:rsidRDefault="00345496" w:rsidP="00A535E0">
            <w:pPr>
              <w:pStyle w:val="ConsPlusNormal0"/>
              <w:contextualSpacing/>
              <w:jc w:val="both"/>
              <w:rPr>
                <w:rFonts w:ascii="Times New Roman" w:hAnsi="Times New Roman" w:cs="Times New Roman"/>
                <w:sz w:val="20"/>
              </w:rPr>
            </w:pPr>
            <w:r w:rsidRPr="00710F89">
              <w:rPr>
                <w:rFonts w:ascii="Times New Roman" w:hAnsi="Times New Roman" w:cs="Times New Roman"/>
                <w:sz w:val="20"/>
              </w:rPr>
              <w:t>стимулирование новых предпринимательских инициатив</w:t>
            </w:r>
          </w:p>
        </w:tc>
        <w:tc>
          <w:tcPr>
            <w:tcW w:w="1567" w:type="dxa"/>
          </w:tcPr>
          <w:p w14:paraId="17AF8212" w14:textId="77777777" w:rsidR="00345496" w:rsidRPr="00710F89" w:rsidRDefault="00345496" w:rsidP="0015038F">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25 января 2020 25 января 2021 25 января 2022 </w:t>
            </w:r>
          </w:p>
        </w:tc>
        <w:tc>
          <w:tcPr>
            <w:tcW w:w="1351" w:type="dxa"/>
          </w:tcPr>
          <w:p w14:paraId="431DB96A"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информация в управление по экономике администрации города Пыть-Яха</w:t>
            </w:r>
          </w:p>
        </w:tc>
        <w:tc>
          <w:tcPr>
            <w:tcW w:w="1409" w:type="dxa"/>
          </w:tcPr>
          <w:p w14:paraId="665EFF48" w14:textId="77777777" w:rsidR="00B03B74" w:rsidRDefault="00345496" w:rsidP="00A535E0">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Управление по экономике, </w:t>
            </w:r>
            <w:r w:rsidR="00B03B74">
              <w:rPr>
                <w:rFonts w:ascii="Times New Roman" w:hAnsi="Times New Roman" w:cs="Times New Roman"/>
                <w:sz w:val="20"/>
              </w:rPr>
              <w:t>Управление по образованию</w:t>
            </w:r>
          </w:p>
          <w:p w14:paraId="65745CF3" w14:textId="77777777" w:rsidR="00345496" w:rsidRPr="00710F89" w:rsidRDefault="00345496" w:rsidP="00A535E0">
            <w:pPr>
              <w:pStyle w:val="ConsPlusNormal0"/>
              <w:contextualSpacing/>
              <w:jc w:val="both"/>
              <w:rPr>
                <w:rFonts w:ascii="Times New Roman" w:hAnsi="Times New Roman" w:cs="Times New Roman"/>
                <w:sz w:val="20"/>
              </w:rPr>
            </w:pPr>
          </w:p>
        </w:tc>
        <w:tc>
          <w:tcPr>
            <w:tcW w:w="4536" w:type="dxa"/>
          </w:tcPr>
          <w:p w14:paraId="1A495D00" w14:textId="7AACDBE9" w:rsidR="00E51598" w:rsidRPr="00710F89" w:rsidRDefault="001C72CD" w:rsidP="00554FD3">
            <w:pPr>
              <w:pStyle w:val="ConsPlusNormal0"/>
              <w:jc w:val="both"/>
              <w:rPr>
                <w:rFonts w:ascii="Times New Roman" w:hAnsi="Times New Roman" w:cs="Times New Roman"/>
                <w:sz w:val="20"/>
              </w:rPr>
            </w:pPr>
            <w:r w:rsidRPr="00710F89">
              <w:rPr>
                <w:rFonts w:ascii="Times New Roman" w:hAnsi="Times New Roman" w:cs="Times New Roman"/>
                <w:sz w:val="20"/>
              </w:rPr>
              <w:t xml:space="preserve">      </w:t>
            </w:r>
            <w:r w:rsidR="00554FD3">
              <w:rPr>
                <w:rFonts w:ascii="Tahoma" w:hAnsi="Tahoma" w:cs="Tahoma"/>
                <w:color w:val="000000"/>
                <w:sz w:val="17"/>
                <w:szCs w:val="17"/>
                <w:shd w:val="clear" w:color="auto" w:fill="FFFFFF"/>
              </w:rPr>
              <w:t xml:space="preserve">В городе Пыть-Ях в социальной сфере осуществляют деятельность 7 субъектов малого и среднего предпринимательства. В 2021 году 3 предпринимателя являются получателями субсидий в рамках регионального проекта «Акселерация субъектов малого и среднего предпринимательства»: ИП </w:t>
            </w:r>
            <w:proofErr w:type="spellStart"/>
            <w:r w:rsidR="00554FD3">
              <w:rPr>
                <w:rFonts w:ascii="Tahoma" w:hAnsi="Tahoma" w:cs="Tahoma"/>
                <w:color w:val="000000"/>
                <w:sz w:val="17"/>
                <w:szCs w:val="17"/>
                <w:shd w:val="clear" w:color="auto" w:fill="FFFFFF"/>
              </w:rPr>
              <w:t>Шайхилаева</w:t>
            </w:r>
            <w:proofErr w:type="spellEnd"/>
            <w:r w:rsidR="00554FD3">
              <w:rPr>
                <w:rFonts w:ascii="Tahoma" w:hAnsi="Tahoma" w:cs="Tahoma"/>
                <w:color w:val="000000"/>
                <w:sz w:val="17"/>
                <w:szCs w:val="17"/>
                <w:shd w:val="clear" w:color="auto" w:fill="FFFFFF"/>
              </w:rPr>
              <w:t xml:space="preserve"> Фатима - центр раннего развития и развития интеллекта детей от 9 месяцев до 12 лет «</w:t>
            </w:r>
            <w:proofErr w:type="spellStart"/>
            <w:r w:rsidR="00554FD3">
              <w:rPr>
                <w:rFonts w:ascii="Tahoma" w:hAnsi="Tahoma" w:cs="Tahoma"/>
                <w:color w:val="000000"/>
                <w:sz w:val="17"/>
                <w:szCs w:val="17"/>
                <w:shd w:val="clear" w:color="auto" w:fill="FFFFFF"/>
              </w:rPr>
              <w:t>СOVenok</w:t>
            </w:r>
            <w:proofErr w:type="spellEnd"/>
            <w:r w:rsidR="00554FD3">
              <w:rPr>
                <w:rFonts w:ascii="Tahoma" w:hAnsi="Tahoma" w:cs="Tahoma"/>
                <w:color w:val="000000"/>
                <w:sz w:val="17"/>
                <w:szCs w:val="17"/>
                <w:shd w:val="clear" w:color="auto" w:fill="FFFFFF"/>
              </w:rPr>
              <w:t xml:space="preserve">», ИП Жеваченко Анна - Семейный клуб здоровой беременности и раннего развития ребенка «Музыка сердца», ИП Максименко Виктор - Детская спортивная школа «ALMAZ86». Общая сумма оказанной поддержки составила 0,2 млн. руб. По состоянию на </w:t>
            </w:r>
            <w:r w:rsidR="00554FD3">
              <w:rPr>
                <w:rFonts w:ascii="Tahoma" w:hAnsi="Tahoma" w:cs="Tahoma"/>
                <w:color w:val="000000"/>
                <w:sz w:val="17"/>
                <w:szCs w:val="17"/>
                <w:shd w:val="clear" w:color="auto" w:fill="FFFFFF"/>
              </w:rPr>
              <w:lastRenderedPageBreak/>
              <w:t>01.01.2022 год зарегистрировано 21 СОНКО 21, из них поддержку получили 3 организации на сумму 2,0 млн рублей.</w:t>
            </w:r>
          </w:p>
        </w:tc>
      </w:tr>
      <w:tr w:rsidR="00345496" w:rsidRPr="00710F89" w14:paraId="4348BC7E" w14:textId="77777777" w:rsidTr="00F6457A">
        <w:trPr>
          <w:trHeight w:val="973"/>
        </w:trPr>
        <w:tc>
          <w:tcPr>
            <w:tcW w:w="567" w:type="dxa"/>
          </w:tcPr>
          <w:p w14:paraId="053FFB94" w14:textId="77777777" w:rsidR="00345496" w:rsidRPr="00710F89" w:rsidRDefault="00345496" w:rsidP="00F836E7">
            <w:pPr>
              <w:pStyle w:val="ConsPlusNormal0"/>
              <w:contextualSpacing/>
              <w:jc w:val="center"/>
              <w:rPr>
                <w:rFonts w:ascii="Times New Roman" w:hAnsi="Times New Roman" w:cs="Times New Roman"/>
                <w:sz w:val="20"/>
              </w:rPr>
            </w:pPr>
            <w:r w:rsidRPr="00710F89">
              <w:rPr>
                <w:rFonts w:ascii="Times New Roman" w:hAnsi="Times New Roman" w:cs="Times New Roman"/>
                <w:sz w:val="20"/>
              </w:rPr>
              <w:lastRenderedPageBreak/>
              <w:t>7.</w:t>
            </w:r>
          </w:p>
        </w:tc>
        <w:tc>
          <w:tcPr>
            <w:tcW w:w="15393" w:type="dxa"/>
            <w:gridSpan w:val="7"/>
          </w:tcPr>
          <w:p w14:paraId="02A306CE"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на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r>
      <w:tr w:rsidR="00345496" w:rsidRPr="00710F89" w14:paraId="0B464692" w14:textId="77777777" w:rsidTr="00F6457A">
        <w:trPr>
          <w:trHeight w:val="1252"/>
        </w:trPr>
        <w:tc>
          <w:tcPr>
            <w:tcW w:w="567" w:type="dxa"/>
          </w:tcPr>
          <w:p w14:paraId="5873F555" w14:textId="77777777" w:rsidR="00345496" w:rsidRPr="00710F89" w:rsidRDefault="00345496" w:rsidP="00F836E7">
            <w:pPr>
              <w:pStyle w:val="ConsPlusNormal0"/>
              <w:contextualSpacing/>
              <w:jc w:val="center"/>
              <w:rPr>
                <w:rFonts w:ascii="Times New Roman" w:hAnsi="Times New Roman" w:cs="Times New Roman"/>
                <w:sz w:val="20"/>
              </w:rPr>
            </w:pPr>
            <w:r w:rsidRPr="00710F89">
              <w:rPr>
                <w:rFonts w:ascii="Times New Roman" w:hAnsi="Times New Roman" w:cs="Times New Roman"/>
                <w:sz w:val="20"/>
              </w:rPr>
              <w:t>7.1.</w:t>
            </w:r>
          </w:p>
        </w:tc>
        <w:tc>
          <w:tcPr>
            <w:tcW w:w="2769" w:type="dxa"/>
          </w:tcPr>
          <w:p w14:paraId="73979A43" w14:textId="77777777" w:rsidR="00345496" w:rsidRPr="00710F89" w:rsidRDefault="00345496" w:rsidP="00F836E7">
            <w:pPr>
              <w:widowControl w:val="0"/>
              <w:contextualSpacing/>
              <w:jc w:val="both"/>
              <w:rPr>
                <w:rFonts w:ascii="Times New Roman" w:hAnsi="Times New Roman"/>
                <w:sz w:val="20"/>
                <w:szCs w:val="20"/>
              </w:rPr>
            </w:pPr>
            <w:r w:rsidRPr="00710F89">
              <w:rPr>
                <w:rFonts w:ascii="Times New Roman" w:hAnsi="Times New Roman"/>
                <w:sz w:val="20"/>
                <w:szCs w:val="20"/>
              </w:rPr>
              <w:t>Содействие развитию научной, творческой и предпринимательской активности детей и молодежи</w:t>
            </w:r>
          </w:p>
        </w:tc>
        <w:tc>
          <w:tcPr>
            <w:tcW w:w="1985" w:type="dxa"/>
          </w:tcPr>
          <w:p w14:paraId="1A05FB1F"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отсутствие систематизированной информации о реализуемых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1776" w:type="dxa"/>
          </w:tcPr>
          <w:p w14:paraId="727F949F"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повышение уровня информированности населения о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1567" w:type="dxa"/>
          </w:tcPr>
          <w:p w14:paraId="23759917"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30 декабря 2019</w:t>
            </w:r>
          </w:p>
          <w:p w14:paraId="717ECE9C"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30 декабря 2020 </w:t>
            </w:r>
          </w:p>
          <w:p w14:paraId="28C92CE9" w14:textId="77777777" w:rsidR="00345496" w:rsidRPr="00710F89" w:rsidRDefault="00345496" w:rsidP="0015038F">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30 декабря 2021 </w:t>
            </w:r>
          </w:p>
        </w:tc>
        <w:tc>
          <w:tcPr>
            <w:tcW w:w="1351" w:type="dxa"/>
          </w:tcPr>
          <w:p w14:paraId="48CCB266" w14:textId="77777777" w:rsidR="00345496" w:rsidRPr="00710F89" w:rsidRDefault="00345496" w:rsidP="00FE225E">
            <w:pPr>
              <w:pStyle w:val="ConsPlusNormal0"/>
              <w:contextualSpacing/>
              <w:jc w:val="both"/>
              <w:rPr>
                <w:rFonts w:ascii="Times New Roman" w:hAnsi="Times New Roman" w:cs="Times New Roman"/>
                <w:sz w:val="20"/>
              </w:rPr>
            </w:pPr>
            <w:r w:rsidRPr="00710F89">
              <w:rPr>
                <w:rFonts w:ascii="Times New Roman" w:hAnsi="Times New Roman" w:cs="Times New Roman"/>
                <w:sz w:val="20"/>
              </w:rPr>
              <w:t>информация на официальном сайте администрации города Пыть-Яха</w:t>
            </w:r>
          </w:p>
        </w:tc>
        <w:tc>
          <w:tcPr>
            <w:tcW w:w="1409" w:type="dxa"/>
          </w:tcPr>
          <w:p w14:paraId="6FE4BF08" w14:textId="77777777" w:rsidR="00B03B74" w:rsidRPr="00B03B74" w:rsidRDefault="00345496" w:rsidP="00B03B74">
            <w:pPr>
              <w:pStyle w:val="ConsPlusNormal0"/>
              <w:contextualSpacing/>
              <w:jc w:val="both"/>
              <w:rPr>
                <w:rFonts w:ascii="Times New Roman" w:hAnsi="Times New Roman" w:cs="Times New Roman"/>
                <w:sz w:val="20"/>
              </w:rPr>
            </w:pPr>
            <w:r w:rsidRPr="00710F89">
              <w:rPr>
                <w:rFonts w:ascii="Times New Roman" w:hAnsi="Times New Roman" w:cs="Times New Roman"/>
                <w:sz w:val="20"/>
              </w:rPr>
              <w:t>Управление по экономике,</w:t>
            </w:r>
            <w:r w:rsidR="00B03B74" w:rsidRPr="00B03B74">
              <w:rPr>
                <w:rFonts w:ascii="Times New Roman" w:hAnsi="Times New Roman" w:cs="Times New Roman"/>
                <w:sz w:val="20"/>
              </w:rPr>
              <w:t xml:space="preserve"> Управление по образованию</w:t>
            </w:r>
          </w:p>
          <w:p w14:paraId="358176CA" w14:textId="77777777" w:rsidR="00345496" w:rsidRPr="00710F89" w:rsidRDefault="00345496" w:rsidP="00EE2D1B">
            <w:pPr>
              <w:pStyle w:val="ConsPlusNormal0"/>
              <w:contextualSpacing/>
              <w:jc w:val="both"/>
              <w:rPr>
                <w:rFonts w:ascii="Times New Roman" w:hAnsi="Times New Roman" w:cs="Times New Roman"/>
                <w:sz w:val="20"/>
              </w:rPr>
            </w:pPr>
          </w:p>
          <w:p w14:paraId="42B6F7FA" w14:textId="77777777" w:rsidR="00345496" w:rsidRPr="00710F89" w:rsidRDefault="00345496" w:rsidP="00EE2D1B">
            <w:pPr>
              <w:pStyle w:val="ConsPlusNormal0"/>
              <w:contextualSpacing/>
              <w:jc w:val="both"/>
              <w:rPr>
                <w:rFonts w:ascii="Times New Roman" w:hAnsi="Times New Roman" w:cs="Times New Roman"/>
                <w:sz w:val="20"/>
              </w:rPr>
            </w:pPr>
          </w:p>
        </w:tc>
        <w:tc>
          <w:tcPr>
            <w:tcW w:w="4536" w:type="dxa"/>
          </w:tcPr>
          <w:p w14:paraId="768460DB" w14:textId="77777777" w:rsidR="00455C5A" w:rsidRDefault="001C72CD" w:rsidP="0009564B">
            <w:pPr>
              <w:jc w:val="both"/>
              <w:rPr>
                <w:rFonts w:ascii="Times New Roman" w:hAnsi="Times New Roman"/>
                <w:sz w:val="20"/>
                <w:szCs w:val="20"/>
              </w:rPr>
            </w:pPr>
            <w:r w:rsidRPr="00710F89">
              <w:rPr>
                <w:rFonts w:ascii="Times New Roman" w:hAnsi="Times New Roman"/>
                <w:sz w:val="20"/>
                <w:szCs w:val="20"/>
              </w:rPr>
              <w:t xml:space="preserve">          </w:t>
            </w:r>
            <w:r w:rsidR="00455C5A" w:rsidRPr="00455C5A">
              <w:rPr>
                <w:rFonts w:ascii="Times New Roman" w:hAnsi="Times New Roman"/>
                <w:sz w:val="20"/>
                <w:szCs w:val="20"/>
              </w:rPr>
              <w:t xml:space="preserve">С целью вовлечения детей и молодежи в различные мероприятия научной, творческой направленности разработан план мероприятий для детей и молодежи, который включает проведение научных сессий старшеклассников, дни финансовой грамотности, образовательные сессии </w:t>
            </w:r>
            <w:proofErr w:type="spellStart"/>
            <w:r w:rsidR="00455C5A" w:rsidRPr="00455C5A">
              <w:rPr>
                <w:rFonts w:ascii="Times New Roman" w:hAnsi="Times New Roman"/>
                <w:sz w:val="20"/>
                <w:szCs w:val="20"/>
              </w:rPr>
              <w:t>профориентационной</w:t>
            </w:r>
            <w:proofErr w:type="spellEnd"/>
            <w:r w:rsidR="00455C5A" w:rsidRPr="00455C5A">
              <w:rPr>
                <w:rFonts w:ascii="Times New Roman" w:hAnsi="Times New Roman"/>
                <w:sz w:val="20"/>
                <w:szCs w:val="20"/>
              </w:rPr>
              <w:t xml:space="preserve"> направленности. В целях реализации проекта «Успех каждого ребенка», обеспечения условий для выявления одаренных детей, их комплексной поддержки и развития. Обучающиеся 5-11 классов общеобразовательных организаций принимают участие в открытых уроках «</w:t>
            </w:r>
            <w:proofErr w:type="spellStart"/>
            <w:r w:rsidR="00455C5A" w:rsidRPr="00455C5A">
              <w:rPr>
                <w:rFonts w:ascii="Times New Roman" w:hAnsi="Times New Roman"/>
                <w:sz w:val="20"/>
                <w:szCs w:val="20"/>
              </w:rPr>
              <w:t>ПроеКТОриЯ</w:t>
            </w:r>
            <w:proofErr w:type="spellEnd"/>
            <w:r w:rsidR="00455C5A" w:rsidRPr="00455C5A">
              <w:rPr>
                <w:rFonts w:ascii="Times New Roman" w:hAnsi="Times New Roman"/>
                <w:sz w:val="20"/>
                <w:szCs w:val="20"/>
              </w:rPr>
              <w:t>», издан приказ управления по образованию Пр-267 22.09.2021 «Об утверждении плана проведения открытых онлайн - уроков, реализуемых с учетом опыта цикла открытых уроков «</w:t>
            </w:r>
            <w:proofErr w:type="spellStart"/>
            <w:r w:rsidR="00455C5A" w:rsidRPr="00455C5A">
              <w:rPr>
                <w:rFonts w:ascii="Times New Roman" w:hAnsi="Times New Roman"/>
                <w:sz w:val="20"/>
                <w:szCs w:val="20"/>
              </w:rPr>
              <w:t>ПроеКТОрия</w:t>
            </w:r>
            <w:proofErr w:type="spellEnd"/>
            <w:r w:rsidR="00455C5A" w:rsidRPr="00455C5A">
              <w:rPr>
                <w:rFonts w:ascii="Times New Roman" w:hAnsi="Times New Roman"/>
                <w:sz w:val="20"/>
                <w:szCs w:val="20"/>
              </w:rPr>
              <w:t>», направленных на раннюю профориентацию в период с сентября по декабрь 2021 года», обучающиеся участвуют во всероссийском конкурсе «Большая перемена».</w:t>
            </w:r>
          </w:p>
          <w:p w14:paraId="00540E70" w14:textId="4F84BBE0" w:rsidR="0009564B" w:rsidRPr="00710F89" w:rsidRDefault="0009564B" w:rsidP="0009564B">
            <w:pPr>
              <w:jc w:val="both"/>
              <w:rPr>
                <w:rFonts w:ascii="Times New Roman" w:hAnsi="Times New Roman"/>
                <w:sz w:val="20"/>
              </w:rPr>
            </w:pPr>
            <w:r w:rsidRPr="00710F89">
              <w:rPr>
                <w:rFonts w:ascii="Times New Roman" w:hAnsi="Times New Roman"/>
                <w:sz w:val="20"/>
              </w:rPr>
              <w:t xml:space="preserve">Центры образования цифрового и гуманитарного профилей «Точка </w:t>
            </w:r>
            <w:r w:rsidR="003B5C4D" w:rsidRPr="00710F89">
              <w:rPr>
                <w:rFonts w:ascii="Times New Roman" w:hAnsi="Times New Roman"/>
                <w:sz w:val="20"/>
              </w:rPr>
              <w:t>роста» —</w:t>
            </w:r>
            <w:r w:rsidRPr="00710F89">
              <w:rPr>
                <w:rFonts w:ascii="Times New Roman" w:hAnsi="Times New Roman"/>
                <w:sz w:val="20"/>
              </w:rPr>
              <w:t xml:space="preserve"> специальные образовательные центры, расположенные в сельской местности и малых городах и направлены на формирование современных компетенций и навыков у обучающихся, в том числе по учебным предметам «Технология», «Информатика», «Основы безопасности жизнедеятельности».</w:t>
            </w:r>
          </w:p>
          <w:p w14:paraId="33BA7F48" w14:textId="77777777" w:rsidR="0009564B" w:rsidRPr="00710F89" w:rsidRDefault="0009564B" w:rsidP="0009564B">
            <w:pPr>
              <w:widowControl w:val="0"/>
              <w:jc w:val="both"/>
              <w:rPr>
                <w:rFonts w:ascii="Times New Roman" w:hAnsi="Times New Roman"/>
                <w:sz w:val="20"/>
                <w:szCs w:val="20"/>
              </w:rPr>
            </w:pPr>
            <w:r w:rsidRPr="00710F89">
              <w:rPr>
                <w:rFonts w:ascii="Times New Roman" w:hAnsi="Times New Roman"/>
                <w:sz w:val="20"/>
                <w:szCs w:val="20"/>
              </w:rPr>
              <w:t xml:space="preserve">Деятельность направлена на подготовку детей по </w:t>
            </w:r>
            <w:r w:rsidRPr="00710F89">
              <w:rPr>
                <w:rFonts w:ascii="Times New Roman" w:hAnsi="Times New Roman"/>
                <w:sz w:val="20"/>
                <w:szCs w:val="20"/>
              </w:rPr>
              <w:lastRenderedPageBreak/>
              <w:t>цифровому, естественно-научному, техническому и гуманитарному профилям. Открытие предусмотрено федеральным проектом «Современная школа», входящим в национальный проект «Образование».</w:t>
            </w:r>
          </w:p>
          <w:p w14:paraId="14B1C786" w14:textId="77777777" w:rsidR="0009564B" w:rsidRPr="00710F89" w:rsidRDefault="0009564B" w:rsidP="0009564B">
            <w:pPr>
              <w:widowControl w:val="0"/>
              <w:jc w:val="both"/>
              <w:rPr>
                <w:rFonts w:ascii="Times New Roman" w:hAnsi="Times New Roman"/>
                <w:sz w:val="20"/>
                <w:szCs w:val="20"/>
              </w:rPr>
            </w:pPr>
            <w:r w:rsidRPr="00710F89">
              <w:rPr>
                <w:rFonts w:ascii="Times New Roman" w:hAnsi="Times New Roman"/>
                <w:sz w:val="20"/>
                <w:szCs w:val="20"/>
              </w:rPr>
              <w:t xml:space="preserve"> </w:t>
            </w:r>
            <w:hyperlink r:id="rId14" w:history="1">
              <w:r w:rsidRPr="00710F89">
                <w:rPr>
                  <w:rStyle w:val="afb"/>
                  <w:rFonts w:ascii="Times New Roman" w:hAnsi="Times New Roman"/>
                  <w:color w:val="auto"/>
                  <w:sz w:val="20"/>
                  <w:szCs w:val="20"/>
                  <w:u w:val="none"/>
                </w:rPr>
                <w:t>http://school1-pytyach.ru/tochka-rosta/</w:t>
              </w:r>
            </w:hyperlink>
            <w:r w:rsidRPr="00710F89">
              <w:rPr>
                <w:rFonts w:ascii="Times New Roman" w:hAnsi="Times New Roman"/>
                <w:sz w:val="20"/>
                <w:szCs w:val="20"/>
              </w:rPr>
              <w:t xml:space="preserve">, </w:t>
            </w:r>
            <w:hyperlink r:id="rId15" w:history="1">
              <w:r w:rsidRPr="00710F89">
                <w:rPr>
                  <w:rStyle w:val="afb"/>
                  <w:rFonts w:ascii="Times New Roman" w:hAnsi="Times New Roman"/>
                  <w:color w:val="auto"/>
                  <w:sz w:val="20"/>
                  <w:szCs w:val="20"/>
                  <w:u w:val="none"/>
                </w:rPr>
                <w:t>https://school-06.ru/magicpage.html?page=27206</w:t>
              </w:r>
            </w:hyperlink>
          </w:p>
          <w:p w14:paraId="034023CB" w14:textId="77777777" w:rsidR="0009564B" w:rsidRPr="00710F89" w:rsidRDefault="0009564B" w:rsidP="0009564B">
            <w:pPr>
              <w:widowControl w:val="0"/>
              <w:jc w:val="both"/>
              <w:rPr>
                <w:rFonts w:ascii="Times New Roman" w:hAnsi="Times New Roman"/>
                <w:sz w:val="20"/>
                <w:szCs w:val="20"/>
              </w:rPr>
            </w:pPr>
            <w:r w:rsidRPr="00710F89">
              <w:rPr>
                <w:rFonts w:ascii="Times New Roman" w:hAnsi="Times New Roman"/>
                <w:sz w:val="20"/>
                <w:szCs w:val="20"/>
              </w:rPr>
              <w:t xml:space="preserve">(Инженерные </w:t>
            </w:r>
            <w:r w:rsidR="003B5C4D" w:rsidRPr="00710F89">
              <w:rPr>
                <w:rFonts w:ascii="Times New Roman" w:hAnsi="Times New Roman"/>
                <w:sz w:val="20"/>
                <w:szCs w:val="20"/>
              </w:rPr>
              <w:t>каникулы https://vk.com/wall-189166776_302</w:t>
            </w:r>
            <w:r w:rsidRPr="00710F89">
              <w:rPr>
                <w:rFonts w:ascii="Times New Roman" w:hAnsi="Times New Roman"/>
                <w:sz w:val="20"/>
                <w:szCs w:val="20"/>
              </w:rPr>
              <w:t>)</w:t>
            </w:r>
          </w:p>
          <w:p w14:paraId="4EA9DA7E" w14:textId="77777777" w:rsidR="0009564B" w:rsidRPr="00710F89" w:rsidRDefault="0009564B" w:rsidP="00EF18F2">
            <w:pPr>
              <w:widowControl w:val="0"/>
              <w:jc w:val="both"/>
              <w:rPr>
                <w:rFonts w:ascii="Times New Roman" w:hAnsi="Times New Roman"/>
                <w:sz w:val="20"/>
                <w:szCs w:val="20"/>
              </w:rPr>
            </w:pPr>
          </w:p>
          <w:p w14:paraId="652FF302" w14:textId="77777777" w:rsidR="0009564B" w:rsidRPr="00710F89" w:rsidRDefault="0009564B" w:rsidP="00EF18F2">
            <w:pPr>
              <w:widowControl w:val="0"/>
              <w:jc w:val="both"/>
              <w:rPr>
                <w:rFonts w:ascii="Times New Roman" w:hAnsi="Times New Roman"/>
                <w:sz w:val="20"/>
                <w:szCs w:val="20"/>
              </w:rPr>
            </w:pPr>
          </w:p>
          <w:p w14:paraId="7B8A7F65" w14:textId="77777777" w:rsidR="00345496" w:rsidRPr="00710F89" w:rsidRDefault="00345496" w:rsidP="00EF18F2">
            <w:pPr>
              <w:widowControl w:val="0"/>
              <w:jc w:val="both"/>
              <w:rPr>
                <w:rFonts w:ascii="Times New Roman" w:hAnsi="Times New Roman"/>
                <w:sz w:val="20"/>
                <w:szCs w:val="20"/>
              </w:rPr>
            </w:pPr>
          </w:p>
        </w:tc>
      </w:tr>
      <w:tr w:rsidR="00345496" w:rsidRPr="00710F89" w14:paraId="5D779B9D" w14:textId="77777777" w:rsidTr="00F6457A">
        <w:trPr>
          <w:trHeight w:val="17"/>
        </w:trPr>
        <w:tc>
          <w:tcPr>
            <w:tcW w:w="567" w:type="dxa"/>
          </w:tcPr>
          <w:p w14:paraId="220E12B4" w14:textId="77777777" w:rsidR="00345496" w:rsidRPr="00710F89" w:rsidRDefault="00345496" w:rsidP="00F836E7">
            <w:pPr>
              <w:pStyle w:val="ConsPlusNormal0"/>
              <w:contextualSpacing/>
              <w:jc w:val="center"/>
              <w:rPr>
                <w:rFonts w:ascii="Times New Roman" w:hAnsi="Times New Roman" w:cs="Times New Roman"/>
                <w:sz w:val="20"/>
              </w:rPr>
            </w:pPr>
            <w:r w:rsidRPr="00710F89">
              <w:rPr>
                <w:rFonts w:ascii="Times New Roman" w:hAnsi="Times New Roman" w:cs="Times New Roman"/>
                <w:sz w:val="20"/>
              </w:rPr>
              <w:lastRenderedPageBreak/>
              <w:t>7.2.</w:t>
            </w:r>
          </w:p>
        </w:tc>
        <w:tc>
          <w:tcPr>
            <w:tcW w:w="2769" w:type="dxa"/>
          </w:tcPr>
          <w:p w14:paraId="10F037B2" w14:textId="77777777" w:rsidR="00345496" w:rsidRPr="00710F89" w:rsidRDefault="00345496" w:rsidP="00EC4E3F">
            <w:pPr>
              <w:widowControl w:val="0"/>
              <w:contextualSpacing/>
              <w:jc w:val="both"/>
              <w:rPr>
                <w:rFonts w:ascii="Times New Roman" w:hAnsi="Times New Roman"/>
                <w:sz w:val="20"/>
                <w:szCs w:val="20"/>
              </w:rPr>
            </w:pPr>
            <w:r w:rsidRPr="00710F89">
              <w:rPr>
                <w:rFonts w:ascii="Times New Roman" w:hAnsi="Times New Roman"/>
                <w:sz w:val="20"/>
                <w:szCs w:val="20"/>
              </w:rPr>
              <w:t>Развитие сети детских технопарков «</w:t>
            </w:r>
            <w:proofErr w:type="spellStart"/>
            <w:r w:rsidRPr="00710F89">
              <w:rPr>
                <w:rFonts w:ascii="Times New Roman" w:hAnsi="Times New Roman"/>
                <w:sz w:val="20"/>
                <w:szCs w:val="20"/>
              </w:rPr>
              <w:t>Кванториум</w:t>
            </w:r>
            <w:proofErr w:type="spellEnd"/>
            <w:r w:rsidRPr="00710F89">
              <w:rPr>
                <w:rFonts w:ascii="Times New Roman" w:hAnsi="Times New Roman"/>
                <w:sz w:val="20"/>
                <w:szCs w:val="20"/>
              </w:rPr>
              <w:t>», включение детей и молодежи в реализацию иных проектов, соответствующих основным направлениям Национальной технологической инициативы и социально-экономического и технологического развития города Пыть-Яха, в том числе развитие кружкового движения НТИ</w:t>
            </w:r>
          </w:p>
        </w:tc>
        <w:tc>
          <w:tcPr>
            <w:tcW w:w="1985" w:type="dxa"/>
          </w:tcPr>
          <w:p w14:paraId="6A9552E5"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отсутствие инфраструктуры развития инновационной деятельности молодежи</w:t>
            </w:r>
          </w:p>
          <w:p w14:paraId="7D9A13F9" w14:textId="77777777" w:rsidR="00345496" w:rsidRPr="00710F89" w:rsidRDefault="00345496" w:rsidP="00F836E7">
            <w:pPr>
              <w:pStyle w:val="ConsPlusNormal0"/>
              <w:contextualSpacing/>
              <w:jc w:val="both"/>
              <w:rPr>
                <w:rFonts w:ascii="Times New Roman" w:hAnsi="Times New Roman" w:cs="Times New Roman"/>
                <w:sz w:val="20"/>
              </w:rPr>
            </w:pPr>
          </w:p>
        </w:tc>
        <w:tc>
          <w:tcPr>
            <w:tcW w:w="1776" w:type="dxa"/>
          </w:tcPr>
          <w:p w14:paraId="1AFD302B"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c>
          <w:tcPr>
            <w:tcW w:w="1567" w:type="dxa"/>
          </w:tcPr>
          <w:p w14:paraId="7E2DAD12" w14:textId="77777777" w:rsidR="00345496" w:rsidRPr="00710F89" w:rsidRDefault="00FC7750" w:rsidP="00FC7750">
            <w:pPr>
              <w:pStyle w:val="ConsPlusNormal0"/>
              <w:ind w:hanging="62"/>
              <w:contextualSpacing/>
              <w:jc w:val="both"/>
              <w:rPr>
                <w:rFonts w:ascii="Times New Roman" w:hAnsi="Times New Roman" w:cs="Times New Roman"/>
                <w:sz w:val="20"/>
              </w:rPr>
            </w:pPr>
            <w:r w:rsidRPr="00710F89">
              <w:rPr>
                <w:rFonts w:ascii="Times New Roman" w:hAnsi="Times New Roman" w:cs="Times New Roman"/>
                <w:sz w:val="20"/>
              </w:rPr>
              <w:t>30</w:t>
            </w:r>
            <w:r w:rsidR="00345496" w:rsidRPr="00710F89">
              <w:rPr>
                <w:rFonts w:ascii="Times New Roman" w:hAnsi="Times New Roman" w:cs="Times New Roman"/>
                <w:sz w:val="20"/>
              </w:rPr>
              <w:t xml:space="preserve">декабря 2021 </w:t>
            </w:r>
          </w:p>
        </w:tc>
        <w:tc>
          <w:tcPr>
            <w:tcW w:w="1351" w:type="dxa"/>
          </w:tcPr>
          <w:p w14:paraId="3955885F"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информация в управление по экономике администрации города Пыть-Яха</w:t>
            </w:r>
          </w:p>
        </w:tc>
        <w:tc>
          <w:tcPr>
            <w:tcW w:w="1409" w:type="dxa"/>
          </w:tcPr>
          <w:p w14:paraId="215D6FAB" w14:textId="77777777" w:rsidR="00B03B74" w:rsidRPr="00B03B74" w:rsidRDefault="00B03B74" w:rsidP="00B03B74">
            <w:pPr>
              <w:pStyle w:val="ConsPlusNormal0"/>
              <w:rPr>
                <w:rFonts w:ascii="Times New Roman" w:hAnsi="Times New Roman"/>
                <w:sz w:val="20"/>
              </w:rPr>
            </w:pPr>
            <w:r w:rsidRPr="00B03B74">
              <w:rPr>
                <w:rFonts w:ascii="Times New Roman" w:hAnsi="Times New Roman"/>
                <w:sz w:val="20"/>
              </w:rPr>
              <w:t>Управление по образованию</w:t>
            </w:r>
          </w:p>
          <w:p w14:paraId="1891ADB8" w14:textId="77777777" w:rsidR="00345496" w:rsidRPr="00710F89" w:rsidRDefault="00345496" w:rsidP="00F836E7">
            <w:pPr>
              <w:pStyle w:val="ConsPlusNormal0"/>
              <w:contextualSpacing/>
              <w:jc w:val="both"/>
              <w:rPr>
                <w:rFonts w:ascii="Times New Roman" w:hAnsi="Times New Roman" w:cs="Times New Roman"/>
                <w:sz w:val="20"/>
              </w:rPr>
            </w:pPr>
          </w:p>
        </w:tc>
        <w:tc>
          <w:tcPr>
            <w:tcW w:w="4536" w:type="dxa"/>
          </w:tcPr>
          <w:p w14:paraId="27C220F8" w14:textId="22483C65" w:rsidR="00A07C22" w:rsidRPr="00710F89" w:rsidRDefault="00455C5A" w:rsidP="0009564B">
            <w:pPr>
              <w:pStyle w:val="ConsPlusNormal0"/>
              <w:rPr>
                <w:rFonts w:ascii="Times New Roman" w:hAnsi="Times New Roman" w:cs="Times New Roman"/>
                <w:sz w:val="20"/>
              </w:rPr>
            </w:pPr>
            <w:r w:rsidRPr="00455C5A">
              <w:rPr>
                <w:rFonts w:ascii="Times New Roman" w:hAnsi="Times New Roman"/>
                <w:sz w:val="20"/>
              </w:rPr>
              <w:t>В рамках федерального проекта «Успех каждого ребенка» национального проекта «Образование», в сентябре 2021 года на базе МБОУ СОШ №1 с УИОП, МБОУ СОШ №6, МАОУ д/с «Солнышко» открыты 300 новых дополнительных мест для реализации дополнительных общеразвивающих программ технической, художественной и естественно-научной направленности</w:t>
            </w:r>
          </w:p>
        </w:tc>
      </w:tr>
      <w:tr w:rsidR="00345496" w:rsidRPr="00710F89" w14:paraId="00E8D48F" w14:textId="77777777" w:rsidTr="00F6457A">
        <w:trPr>
          <w:trHeight w:val="649"/>
        </w:trPr>
        <w:tc>
          <w:tcPr>
            <w:tcW w:w="567" w:type="dxa"/>
          </w:tcPr>
          <w:p w14:paraId="5099C7DA" w14:textId="77777777" w:rsidR="00345496" w:rsidRPr="00710F89" w:rsidRDefault="00345496" w:rsidP="00F836E7">
            <w:pPr>
              <w:pStyle w:val="ConsPlusNormal0"/>
              <w:contextualSpacing/>
              <w:jc w:val="center"/>
              <w:rPr>
                <w:rFonts w:ascii="Times New Roman" w:hAnsi="Times New Roman" w:cs="Times New Roman"/>
                <w:sz w:val="20"/>
              </w:rPr>
            </w:pPr>
            <w:r w:rsidRPr="00710F89">
              <w:rPr>
                <w:rFonts w:ascii="Times New Roman" w:hAnsi="Times New Roman" w:cs="Times New Roman"/>
                <w:sz w:val="20"/>
              </w:rPr>
              <w:t>7.3.</w:t>
            </w:r>
          </w:p>
        </w:tc>
        <w:tc>
          <w:tcPr>
            <w:tcW w:w="2769" w:type="dxa"/>
          </w:tcPr>
          <w:p w14:paraId="3694CCAA" w14:textId="77777777" w:rsidR="00345496" w:rsidRPr="00710F89" w:rsidRDefault="00345496" w:rsidP="00F836E7">
            <w:pPr>
              <w:widowControl w:val="0"/>
              <w:contextualSpacing/>
              <w:jc w:val="both"/>
              <w:rPr>
                <w:rFonts w:ascii="Times New Roman" w:hAnsi="Times New Roman"/>
                <w:sz w:val="20"/>
                <w:szCs w:val="20"/>
              </w:rPr>
            </w:pPr>
            <w:r w:rsidRPr="00710F89">
              <w:rPr>
                <w:rFonts w:ascii="Times New Roman" w:hAnsi="Times New Roman"/>
                <w:sz w:val="20"/>
                <w:szCs w:val="20"/>
              </w:rPr>
              <w:t>Создание и развитие Центров молодежного инновационного творчества в муниципальных образованиях.</w:t>
            </w:r>
          </w:p>
        </w:tc>
        <w:tc>
          <w:tcPr>
            <w:tcW w:w="1985" w:type="dxa"/>
          </w:tcPr>
          <w:p w14:paraId="057C60C4"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отсутствие инфраструктуры развития инновационной деятельности молодежи</w:t>
            </w:r>
          </w:p>
          <w:p w14:paraId="0F98EBDD" w14:textId="77777777" w:rsidR="00345496" w:rsidRPr="00710F89" w:rsidRDefault="00345496" w:rsidP="00F836E7">
            <w:pPr>
              <w:pStyle w:val="ConsPlusNormal0"/>
              <w:contextualSpacing/>
              <w:jc w:val="both"/>
              <w:rPr>
                <w:rFonts w:ascii="Times New Roman" w:hAnsi="Times New Roman" w:cs="Times New Roman"/>
                <w:sz w:val="20"/>
              </w:rPr>
            </w:pPr>
          </w:p>
        </w:tc>
        <w:tc>
          <w:tcPr>
            <w:tcW w:w="1776" w:type="dxa"/>
          </w:tcPr>
          <w:p w14:paraId="789D3AA6" w14:textId="77777777" w:rsidR="00345496" w:rsidRPr="00710F89" w:rsidRDefault="00345496" w:rsidP="00A25041">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создание институциональной среды, способствующей внедрению инноваций и увеличению возможности молодежи Югры в разработке и внедрению новых </w:t>
            </w:r>
            <w:r w:rsidRPr="00710F89">
              <w:rPr>
                <w:rFonts w:ascii="Times New Roman" w:hAnsi="Times New Roman" w:cs="Times New Roman"/>
                <w:sz w:val="20"/>
              </w:rPr>
              <w:lastRenderedPageBreak/>
              <w:t>технологических решений</w:t>
            </w:r>
          </w:p>
        </w:tc>
        <w:tc>
          <w:tcPr>
            <w:tcW w:w="1567" w:type="dxa"/>
          </w:tcPr>
          <w:p w14:paraId="42DFE971" w14:textId="77777777" w:rsidR="00345496" w:rsidRPr="00710F89" w:rsidRDefault="00345496" w:rsidP="00FC7750">
            <w:pPr>
              <w:pStyle w:val="ConsPlusNormal0"/>
              <w:contextualSpacing/>
              <w:jc w:val="both"/>
              <w:rPr>
                <w:rFonts w:ascii="Times New Roman" w:hAnsi="Times New Roman" w:cs="Times New Roman"/>
                <w:sz w:val="20"/>
              </w:rPr>
            </w:pPr>
            <w:r w:rsidRPr="00710F89">
              <w:rPr>
                <w:rFonts w:ascii="Times New Roman" w:hAnsi="Times New Roman" w:cs="Times New Roman"/>
                <w:sz w:val="20"/>
              </w:rPr>
              <w:lastRenderedPageBreak/>
              <w:t xml:space="preserve">25 января 2022 </w:t>
            </w:r>
          </w:p>
        </w:tc>
        <w:tc>
          <w:tcPr>
            <w:tcW w:w="1351" w:type="dxa"/>
          </w:tcPr>
          <w:p w14:paraId="230B66B3"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информация в управление по экономике администрации города Пыть-Яха</w:t>
            </w:r>
          </w:p>
        </w:tc>
        <w:tc>
          <w:tcPr>
            <w:tcW w:w="1409" w:type="dxa"/>
          </w:tcPr>
          <w:p w14:paraId="076FA1EB" w14:textId="77777777" w:rsidR="00B03B74" w:rsidRPr="00B03B74" w:rsidRDefault="00345496" w:rsidP="00B03B74">
            <w:pPr>
              <w:pStyle w:val="ConsPlusNormal0"/>
              <w:contextualSpacing/>
              <w:jc w:val="both"/>
              <w:rPr>
                <w:rFonts w:ascii="Times New Roman" w:hAnsi="Times New Roman" w:cs="Times New Roman"/>
                <w:sz w:val="20"/>
              </w:rPr>
            </w:pPr>
            <w:r w:rsidRPr="00710F89">
              <w:rPr>
                <w:rFonts w:ascii="Times New Roman" w:hAnsi="Times New Roman" w:cs="Times New Roman"/>
                <w:sz w:val="20"/>
              </w:rPr>
              <w:t>Управление по экономике,</w:t>
            </w:r>
            <w:r w:rsidR="00B03B74">
              <w:rPr>
                <w:rFonts w:ascii="Times New Roman" w:hAnsi="Times New Roman" w:cs="Times New Roman"/>
                <w:sz w:val="20"/>
              </w:rPr>
              <w:t xml:space="preserve"> </w:t>
            </w:r>
            <w:r w:rsidR="00B03B74" w:rsidRPr="00B03B74">
              <w:rPr>
                <w:rFonts w:ascii="Times New Roman" w:hAnsi="Times New Roman" w:cs="Times New Roman"/>
                <w:sz w:val="20"/>
              </w:rPr>
              <w:t>Управление по образованию</w:t>
            </w:r>
          </w:p>
          <w:p w14:paraId="60A37362" w14:textId="77777777" w:rsidR="00345496" w:rsidRPr="00710F89" w:rsidRDefault="00345496" w:rsidP="00F836E7">
            <w:pPr>
              <w:pStyle w:val="ConsPlusNormal0"/>
              <w:contextualSpacing/>
              <w:jc w:val="both"/>
              <w:rPr>
                <w:rFonts w:ascii="Times New Roman" w:hAnsi="Times New Roman" w:cs="Times New Roman"/>
                <w:sz w:val="20"/>
              </w:rPr>
            </w:pPr>
          </w:p>
          <w:p w14:paraId="798E6D96" w14:textId="77777777" w:rsidR="00345496" w:rsidRPr="00710F89" w:rsidRDefault="00345496" w:rsidP="00F836E7">
            <w:pPr>
              <w:pStyle w:val="ConsPlusNormal0"/>
              <w:contextualSpacing/>
              <w:jc w:val="both"/>
              <w:rPr>
                <w:rFonts w:ascii="Times New Roman" w:hAnsi="Times New Roman" w:cs="Times New Roman"/>
                <w:sz w:val="20"/>
              </w:rPr>
            </w:pPr>
          </w:p>
        </w:tc>
        <w:tc>
          <w:tcPr>
            <w:tcW w:w="4536" w:type="dxa"/>
          </w:tcPr>
          <w:p w14:paraId="22430A24" w14:textId="4B0340FD" w:rsidR="00A07C22" w:rsidRPr="00710F89" w:rsidRDefault="000051BB" w:rsidP="00590ADC">
            <w:pPr>
              <w:widowControl w:val="0"/>
              <w:contextualSpacing/>
              <w:jc w:val="both"/>
              <w:rPr>
                <w:rFonts w:ascii="Times New Roman" w:eastAsia="Times New Roman" w:hAnsi="Times New Roman"/>
                <w:sz w:val="20"/>
                <w:szCs w:val="20"/>
                <w:lang w:eastAsia="ru-RU"/>
              </w:rPr>
            </w:pPr>
            <w:r w:rsidRPr="00710F89">
              <w:rPr>
                <w:rFonts w:ascii="Times New Roman" w:eastAsia="Times New Roman" w:hAnsi="Times New Roman"/>
                <w:sz w:val="20"/>
                <w:szCs w:val="20"/>
                <w:lang w:eastAsia="ru-RU"/>
              </w:rPr>
              <w:t xml:space="preserve">    </w:t>
            </w:r>
            <w:r w:rsidR="00354F39" w:rsidRPr="00354F39">
              <w:rPr>
                <w:rFonts w:ascii="Times New Roman" w:eastAsia="Times New Roman" w:hAnsi="Times New Roman"/>
                <w:sz w:val="20"/>
                <w:szCs w:val="20"/>
                <w:lang w:eastAsia="ru-RU"/>
              </w:rPr>
              <w:t xml:space="preserve">В муниципальном образовании городской округ город Пыть-Ях в МБУ Центр «Современник» создано объединение для молодежи с целью развития молодежного инновационного творчества Подпрограммой 3 «Развитие малого и среднего предпринимательства» муниципальной программы «Развитие экономического потенциала города Пыть-Яха», утвержденной постановлением администрации города от 10.12.2018 №314-па, а также Порядком предоставления субсидий субъектам малого и среднего предпринимательства </w:t>
            </w:r>
            <w:r w:rsidR="00354F39" w:rsidRPr="00354F39">
              <w:rPr>
                <w:rFonts w:ascii="Times New Roman" w:eastAsia="Times New Roman" w:hAnsi="Times New Roman"/>
                <w:sz w:val="20"/>
                <w:szCs w:val="20"/>
                <w:lang w:eastAsia="ru-RU"/>
              </w:rPr>
              <w:lastRenderedPageBreak/>
              <w:t xml:space="preserve">в </w:t>
            </w:r>
            <w:proofErr w:type="spellStart"/>
            <w:r w:rsidR="00354F39" w:rsidRPr="00354F39">
              <w:rPr>
                <w:rFonts w:ascii="Times New Roman" w:eastAsia="Times New Roman" w:hAnsi="Times New Roman"/>
                <w:sz w:val="20"/>
                <w:szCs w:val="20"/>
                <w:lang w:eastAsia="ru-RU"/>
              </w:rPr>
              <w:t>г.Пыть-Яхе</w:t>
            </w:r>
            <w:proofErr w:type="spellEnd"/>
            <w:r w:rsidR="00354F39" w:rsidRPr="00354F39">
              <w:rPr>
                <w:rFonts w:ascii="Times New Roman" w:eastAsia="Times New Roman" w:hAnsi="Times New Roman"/>
                <w:sz w:val="20"/>
                <w:szCs w:val="20"/>
                <w:lang w:eastAsia="ru-RU"/>
              </w:rPr>
              <w:t>, утвержденным постановлением администрации города от 25.06.2019 №238-па, предусмотрено предоставление субсидий на финансовое обеспечение затрат, связанных с созданием и (или) обеспечением деятельности центров молодежного инновационного творчества. За отчетный период заявки на оказание поддержки не поступали.</w:t>
            </w:r>
          </w:p>
        </w:tc>
      </w:tr>
      <w:tr w:rsidR="00345496" w:rsidRPr="00710F89" w14:paraId="0FF29247" w14:textId="77777777" w:rsidTr="00F6457A">
        <w:trPr>
          <w:trHeight w:val="18"/>
        </w:trPr>
        <w:tc>
          <w:tcPr>
            <w:tcW w:w="567" w:type="dxa"/>
          </w:tcPr>
          <w:p w14:paraId="7F2F1E61" w14:textId="77777777" w:rsidR="00345496" w:rsidRPr="00710F89" w:rsidRDefault="00345496" w:rsidP="00D00CAA">
            <w:pPr>
              <w:pStyle w:val="ConsPlusNormal0"/>
              <w:contextualSpacing/>
              <w:jc w:val="center"/>
              <w:rPr>
                <w:rFonts w:ascii="Times New Roman" w:hAnsi="Times New Roman" w:cs="Times New Roman"/>
                <w:sz w:val="20"/>
              </w:rPr>
            </w:pPr>
            <w:r w:rsidRPr="00710F89">
              <w:rPr>
                <w:rFonts w:ascii="Times New Roman" w:hAnsi="Times New Roman" w:cs="Times New Roman"/>
                <w:sz w:val="20"/>
              </w:rPr>
              <w:lastRenderedPageBreak/>
              <w:t>8.</w:t>
            </w:r>
          </w:p>
        </w:tc>
        <w:tc>
          <w:tcPr>
            <w:tcW w:w="15393" w:type="dxa"/>
            <w:gridSpan w:val="7"/>
          </w:tcPr>
          <w:p w14:paraId="4DAD646D" w14:textId="77777777" w:rsidR="00345496" w:rsidRPr="00710F89" w:rsidRDefault="00345496" w:rsidP="00D2156C">
            <w:pPr>
              <w:pStyle w:val="ConsPlusNormal0"/>
              <w:contextualSpacing/>
              <w:jc w:val="both"/>
              <w:rPr>
                <w:rFonts w:ascii="Times New Roman" w:hAnsi="Times New Roman" w:cs="Times New Roman"/>
                <w:sz w:val="20"/>
              </w:rPr>
            </w:pPr>
            <w:r w:rsidRPr="00710F89">
              <w:rPr>
                <w:rFonts w:ascii="Times New Roman" w:hAnsi="Times New Roman" w:cs="Times New Roman"/>
                <w:sz w:val="20"/>
              </w:rPr>
              <w:t>Обеспечение равных условий доступа к информации об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w:t>
            </w:r>
          </w:p>
        </w:tc>
      </w:tr>
      <w:tr w:rsidR="00345496" w:rsidRPr="00710F89" w14:paraId="0CCCDA3E" w14:textId="77777777" w:rsidTr="00F6457A">
        <w:trPr>
          <w:trHeight w:val="544"/>
        </w:trPr>
        <w:tc>
          <w:tcPr>
            <w:tcW w:w="567" w:type="dxa"/>
          </w:tcPr>
          <w:p w14:paraId="67E257C0" w14:textId="77777777" w:rsidR="00345496" w:rsidRPr="00710F89" w:rsidRDefault="00345496" w:rsidP="00D00CAA">
            <w:pPr>
              <w:pStyle w:val="ConsPlusNormal0"/>
              <w:contextualSpacing/>
              <w:jc w:val="center"/>
              <w:rPr>
                <w:rFonts w:ascii="Times New Roman" w:hAnsi="Times New Roman" w:cs="Times New Roman"/>
                <w:sz w:val="20"/>
              </w:rPr>
            </w:pPr>
            <w:r w:rsidRPr="00710F89">
              <w:rPr>
                <w:rFonts w:ascii="Times New Roman" w:hAnsi="Times New Roman" w:cs="Times New Roman"/>
                <w:sz w:val="20"/>
              </w:rPr>
              <w:t>8.1.</w:t>
            </w:r>
          </w:p>
        </w:tc>
        <w:tc>
          <w:tcPr>
            <w:tcW w:w="2769" w:type="dxa"/>
          </w:tcPr>
          <w:p w14:paraId="714D5629" w14:textId="77777777" w:rsidR="00345496" w:rsidRPr="00710F89" w:rsidRDefault="00345496" w:rsidP="00E22EEE">
            <w:pPr>
              <w:pStyle w:val="ConsPlusNormal0"/>
              <w:contextualSpacing/>
              <w:jc w:val="both"/>
              <w:rPr>
                <w:rFonts w:ascii="Times New Roman" w:hAnsi="Times New Roman" w:cs="Times New Roman"/>
                <w:sz w:val="20"/>
              </w:rPr>
            </w:pPr>
            <w:r w:rsidRPr="00710F89">
              <w:rPr>
                <w:rFonts w:ascii="Times New Roman" w:hAnsi="Times New Roman" w:cs="Times New Roman"/>
                <w:sz w:val="20"/>
              </w:rPr>
              <w:t>Размещение в открытом доступе информации о реализации имущества, находящегося в собственности муниципального образования, а также ресурсов всех видов, находящихся в муниципальной собственности</w:t>
            </w:r>
          </w:p>
        </w:tc>
        <w:tc>
          <w:tcPr>
            <w:tcW w:w="1985" w:type="dxa"/>
          </w:tcPr>
          <w:p w14:paraId="3EEF54F0"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низкая активность частных организаций при проведении публичных торгов муниципального имущества</w:t>
            </w:r>
          </w:p>
          <w:p w14:paraId="7E9A4058" w14:textId="77777777" w:rsidR="00345496" w:rsidRPr="00710F89" w:rsidRDefault="00345496" w:rsidP="00F836E7">
            <w:pPr>
              <w:pStyle w:val="ConsPlusNormal0"/>
              <w:contextualSpacing/>
              <w:jc w:val="both"/>
              <w:rPr>
                <w:rFonts w:ascii="Times New Roman" w:hAnsi="Times New Roman" w:cs="Times New Roman"/>
                <w:sz w:val="20"/>
              </w:rPr>
            </w:pPr>
          </w:p>
        </w:tc>
        <w:tc>
          <w:tcPr>
            <w:tcW w:w="1776" w:type="dxa"/>
          </w:tcPr>
          <w:p w14:paraId="7EA362E8" w14:textId="77777777" w:rsidR="00345496" w:rsidRPr="00710F89" w:rsidRDefault="00345496" w:rsidP="00E22EEE">
            <w:pPr>
              <w:pStyle w:val="ConsPlusNormal0"/>
              <w:contextualSpacing/>
              <w:jc w:val="both"/>
              <w:rPr>
                <w:rFonts w:ascii="Times New Roman" w:hAnsi="Times New Roman" w:cs="Times New Roman"/>
                <w:sz w:val="20"/>
              </w:rPr>
            </w:pPr>
            <w:r w:rsidRPr="00710F89">
              <w:rPr>
                <w:rFonts w:ascii="Times New Roman" w:hAnsi="Times New Roman" w:cs="Times New Roman"/>
                <w:sz w:val="20"/>
              </w:rPr>
              <w:t>обеспечение равных условий доступа к информации о реализации имущества, находящегося в собственности муниципального образования, а также ресурсов всех видов, находящихся в муниципальной собственности</w:t>
            </w:r>
          </w:p>
        </w:tc>
        <w:tc>
          <w:tcPr>
            <w:tcW w:w="1567" w:type="dxa"/>
          </w:tcPr>
          <w:p w14:paraId="5D1650B2"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поддерживается в актуальном состоянии, ежегодно до 30 декабря</w:t>
            </w:r>
          </w:p>
        </w:tc>
        <w:tc>
          <w:tcPr>
            <w:tcW w:w="1351" w:type="dxa"/>
          </w:tcPr>
          <w:p w14:paraId="3C22A497" w14:textId="77777777" w:rsidR="00345496" w:rsidRPr="00710F89" w:rsidRDefault="00345496" w:rsidP="00E22EEE">
            <w:pPr>
              <w:pStyle w:val="ConsPlusNormal0"/>
              <w:contextualSpacing/>
              <w:rPr>
                <w:rFonts w:ascii="Times New Roman" w:hAnsi="Times New Roman" w:cs="Times New Roman"/>
                <w:sz w:val="20"/>
              </w:rPr>
            </w:pPr>
            <w:r w:rsidRPr="00710F89">
              <w:rPr>
                <w:rFonts w:ascii="Times New Roman" w:hAnsi="Times New Roman" w:cs="Times New Roman"/>
                <w:sz w:val="20"/>
              </w:rPr>
              <w:t>информация на официальном сайте администрации города Пыть-Яха</w:t>
            </w:r>
          </w:p>
        </w:tc>
        <w:tc>
          <w:tcPr>
            <w:tcW w:w="1409" w:type="dxa"/>
          </w:tcPr>
          <w:p w14:paraId="18110C3A" w14:textId="77777777" w:rsidR="00345496" w:rsidRPr="00710F89" w:rsidRDefault="00345496" w:rsidP="00882C05">
            <w:pPr>
              <w:pStyle w:val="ConsPlusNormal0"/>
              <w:contextualSpacing/>
              <w:rPr>
                <w:rFonts w:ascii="Times New Roman" w:hAnsi="Times New Roman" w:cs="Times New Roman"/>
                <w:sz w:val="20"/>
              </w:rPr>
            </w:pPr>
            <w:r w:rsidRPr="00710F89">
              <w:rPr>
                <w:rFonts w:ascii="Times New Roman" w:hAnsi="Times New Roman" w:cs="Times New Roman"/>
                <w:sz w:val="20"/>
              </w:rPr>
              <w:t>Управление по муниципальному имуществу</w:t>
            </w:r>
          </w:p>
        </w:tc>
        <w:tc>
          <w:tcPr>
            <w:tcW w:w="4536" w:type="dxa"/>
          </w:tcPr>
          <w:p w14:paraId="610EB89A" w14:textId="6F71529C" w:rsidR="00F02B67" w:rsidRPr="00710F89" w:rsidRDefault="001C72CD" w:rsidP="00522E33">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      </w:t>
            </w:r>
            <w:r w:rsidR="00522E33" w:rsidRPr="00522E33">
              <w:rPr>
                <w:rFonts w:ascii="Times New Roman" w:hAnsi="Times New Roman" w:cs="Times New Roman"/>
                <w:sz w:val="20"/>
              </w:rPr>
              <w:t>Информация о проведении аукциона на право заключения договора аренды в отношении муниципального имущества, приватизации муниципального имущества размещается на официальном сайте Российской Федерации в сети «Интернет» www.torgi.gov.ru, на национальной электронной площадке, размещённой на сайте www.etp-torgi.ru в сети Интернет, на официальном сайте администрации города, на страницах социальных сетей, а также в группе «Предприниматели г. Пыть-Ях» приложения-мессенджера «</w:t>
            </w:r>
            <w:proofErr w:type="spellStart"/>
            <w:proofErr w:type="gramStart"/>
            <w:r w:rsidR="00522E33" w:rsidRPr="00522E33">
              <w:rPr>
                <w:rFonts w:ascii="Times New Roman" w:hAnsi="Times New Roman" w:cs="Times New Roman"/>
                <w:sz w:val="20"/>
              </w:rPr>
              <w:t>Viber</w:t>
            </w:r>
            <w:proofErr w:type="spellEnd"/>
            <w:r w:rsidR="00522E33" w:rsidRPr="00522E33">
              <w:rPr>
                <w:rFonts w:ascii="Times New Roman" w:hAnsi="Times New Roman" w:cs="Times New Roman"/>
                <w:sz w:val="20"/>
              </w:rPr>
              <w:t>»</w:t>
            </w:r>
            <w:r w:rsidR="00522E33">
              <w:rPr>
                <w:rFonts w:ascii="Times New Roman" w:hAnsi="Times New Roman" w:cs="Times New Roman"/>
                <w:sz w:val="20"/>
              </w:rPr>
              <w:t xml:space="preserve">   </w:t>
            </w:r>
            <w:proofErr w:type="gramEnd"/>
            <w:r w:rsidRPr="00710F89">
              <w:rPr>
                <w:rFonts w:ascii="Times New Roman" w:hAnsi="Times New Roman" w:cs="Times New Roman"/>
                <w:sz w:val="20"/>
              </w:rPr>
              <w:t xml:space="preserve"> </w:t>
            </w:r>
          </w:p>
        </w:tc>
      </w:tr>
      <w:tr w:rsidR="00345496" w:rsidRPr="00710F89" w14:paraId="326D9F54" w14:textId="77777777" w:rsidTr="001C72CD">
        <w:trPr>
          <w:trHeight w:val="1139"/>
        </w:trPr>
        <w:tc>
          <w:tcPr>
            <w:tcW w:w="567" w:type="dxa"/>
            <w:shd w:val="clear" w:color="auto" w:fill="auto"/>
          </w:tcPr>
          <w:p w14:paraId="29DD3E63" w14:textId="77777777" w:rsidR="00345496" w:rsidRPr="00710F89" w:rsidRDefault="00345496" w:rsidP="00D00CAA">
            <w:pPr>
              <w:pStyle w:val="ConsPlusNormal0"/>
              <w:contextualSpacing/>
              <w:jc w:val="center"/>
              <w:rPr>
                <w:rFonts w:ascii="Times New Roman" w:hAnsi="Times New Roman" w:cs="Times New Roman"/>
                <w:sz w:val="20"/>
              </w:rPr>
            </w:pPr>
            <w:r w:rsidRPr="00710F89">
              <w:rPr>
                <w:rFonts w:ascii="Times New Roman" w:hAnsi="Times New Roman" w:cs="Times New Roman"/>
                <w:sz w:val="20"/>
              </w:rPr>
              <w:t>8.2.</w:t>
            </w:r>
          </w:p>
        </w:tc>
        <w:tc>
          <w:tcPr>
            <w:tcW w:w="2769" w:type="dxa"/>
            <w:shd w:val="clear" w:color="auto" w:fill="auto"/>
          </w:tcPr>
          <w:p w14:paraId="27AF28D8" w14:textId="77777777" w:rsidR="00345496" w:rsidRPr="00710F89" w:rsidRDefault="00345496" w:rsidP="00E22EEE">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Опубликование и актуализация на официальном сайте муниципального образования в информационно-телекоммуникационной сети «Интернет» информации об объектах, находящихся в </w:t>
            </w:r>
            <w:r w:rsidRPr="00710F89">
              <w:rPr>
                <w:rFonts w:ascii="Times New Roman" w:hAnsi="Times New Roman" w:cs="Times New Roman"/>
                <w:sz w:val="20"/>
              </w:rPr>
              <w:lastRenderedPageBreak/>
              <w:t>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tc>
        <w:tc>
          <w:tcPr>
            <w:tcW w:w="1985" w:type="dxa"/>
            <w:shd w:val="clear" w:color="auto" w:fill="auto"/>
          </w:tcPr>
          <w:p w14:paraId="05BEA7E3"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lastRenderedPageBreak/>
              <w:t>недостаточный уровень эффективности управления муниципальным имуществом</w:t>
            </w:r>
          </w:p>
          <w:p w14:paraId="7E3B5287" w14:textId="77777777" w:rsidR="00345496" w:rsidRPr="00710F89" w:rsidRDefault="00345496" w:rsidP="00F836E7">
            <w:pPr>
              <w:pStyle w:val="ConsPlusNormal0"/>
              <w:contextualSpacing/>
              <w:jc w:val="both"/>
              <w:rPr>
                <w:rFonts w:ascii="Times New Roman" w:hAnsi="Times New Roman" w:cs="Times New Roman"/>
                <w:sz w:val="20"/>
              </w:rPr>
            </w:pPr>
          </w:p>
        </w:tc>
        <w:tc>
          <w:tcPr>
            <w:tcW w:w="1776" w:type="dxa"/>
            <w:shd w:val="clear" w:color="auto" w:fill="auto"/>
          </w:tcPr>
          <w:p w14:paraId="44DA058C" w14:textId="77777777" w:rsidR="00345496" w:rsidRPr="00710F89" w:rsidRDefault="00345496" w:rsidP="00F836E7">
            <w:pPr>
              <w:pStyle w:val="ConsPlusNormal0"/>
              <w:contextualSpacing/>
              <w:jc w:val="both"/>
              <w:rPr>
                <w:rFonts w:ascii="Times New Roman" w:hAnsi="Times New Roman" w:cs="Times New Roman"/>
                <w:sz w:val="20"/>
              </w:rPr>
            </w:pPr>
            <w:r w:rsidRPr="00710F89">
              <w:rPr>
                <w:rFonts w:ascii="Times New Roman" w:hAnsi="Times New Roman" w:cs="Times New Roman"/>
                <w:sz w:val="20"/>
              </w:rPr>
              <w:t>повышение эффективности управления муниципальным имуществом</w:t>
            </w:r>
          </w:p>
          <w:p w14:paraId="7B13931D" w14:textId="77777777" w:rsidR="00345496" w:rsidRPr="00710F89" w:rsidRDefault="00345496" w:rsidP="00F836E7">
            <w:pPr>
              <w:pStyle w:val="ConsPlusNormal0"/>
              <w:contextualSpacing/>
              <w:jc w:val="both"/>
              <w:rPr>
                <w:rFonts w:ascii="Times New Roman" w:hAnsi="Times New Roman" w:cs="Times New Roman"/>
                <w:sz w:val="20"/>
              </w:rPr>
            </w:pPr>
          </w:p>
        </w:tc>
        <w:tc>
          <w:tcPr>
            <w:tcW w:w="1567" w:type="dxa"/>
            <w:shd w:val="clear" w:color="auto" w:fill="auto"/>
          </w:tcPr>
          <w:p w14:paraId="38FFB5C6" w14:textId="77777777" w:rsidR="00345496" w:rsidRPr="00710F89" w:rsidRDefault="00345496" w:rsidP="00F02B67">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30 декабря 2019 30 декабря 2020 30 декабря 2021 </w:t>
            </w:r>
          </w:p>
        </w:tc>
        <w:tc>
          <w:tcPr>
            <w:tcW w:w="1351" w:type="dxa"/>
            <w:shd w:val="clear" w:color="auto" w:fill="auto"/>
          </w:tcPr>
          <w:p w14:paraId="44ED38AF" w14:textId="77777777" w:rsidR="00345496" w:rsidRPr="00710F89" w:rsidRDefault="00345496" w:rsidP="00FC242C">
            <w:pPr>
              <w:pStyle w:val="ConsPlusNormal0"/>
              <w:contextualSpacing/>
              <w:jc w:val="both"/>
              <w:rPr>
                <w:rFonts w:ascii="Times New Roman" w:hAnsi="Times New Roman" w:cs="Times New Roman"/>
                <w:sz w:val="20"/>
              </w:rPr>
            </w:pPr>
            <w:r w:rsidRPr="00710F89">
              <w:rPr>
                <w:rFonts w:ascii="Times New Roman" w:hAnsi="Times New Roman" w:cs="Times New Roman"/>
                <w:sz w:val="20"/>
              </w:rPr>
              <w:t>информация на официальном сайте администрации города Пыть-Яха</w:t>
            </w:r>
          </w:p>
        </w:tc>
        <w:tc>
          <w:tcPr>
            <w:tcW w:w="1409" w:type="dxa"/>
            <w:shd w:val="clear" w:color="auto" w:fill="auto"/>
          </w:tcPr>
          <w:p w14:paraId="5BA45D8D" w14:textId="77777777" w:rsidR="00345496" w:rsidRPr="00710F89" w:rsidRDefault="00345496" w:rsidP="00882C05">
            <w:pPr>
              <w:pStyle w:val="ConsPlusNormal0"/>
              <w:contextualSpacing/>
              <w:rPr>
                <w:rFonts w:ascii="Times New Roman" w:hAnsi="Times New Roman" w:cs="Times New Roman"/>
                <w:sz w:val="20"/>
              </w:rPr>
            </w:pPr>
            <w:r w:rsidRPr="00710F89">
              <w:rPr>
                <w:rFonts w:ascii="Times New Roman" w:hAnsi="Times New Roman" w:cs="Times New Roman"/>
                <w:sz w:val="20"/>
              </w:rPr>
              <w:t>Управление по муниципальному имуществу</w:t>
            </w:r>
          </w:p>
        </w:tc>
        <w:tc>
          <w:tcPr>
            <w:tcW w:w="4536" w:type="dxa"/>
            <w:shd w:val="clear" w:color="auto" w:fill="auto"/>
          </w:tcPr>
          <w:p w14:paraId="4BA5CB1B" w14:textId="77777777" w:rsidR="00A07C22" w:rsidRPr="00710F89" w:rsidRDefault="000051BB" w:rsidP="00F6457A">
            <w:pPr>
              <w:pStyle w:val="ConsPlusNormal0"/>
              <w:jc w:val="both"/>
              <w:rPr>
                <w:rFonts w:ascii="Times New Roman" w:hAnsi="Times New Roman" w:cs="Times New Roman"/>
                <w:sz w:val="20"/>
              </w:rPr>
            </w:pPr>
            <w:r w:rsidRPr="00710F89">
              <w:rPr>
                <w:rFonts w:ascii="Times New Roman" w:hAnsi="Times New Roman" w:cs="Times New Roman"/>
                <w:sz w:val="20"/>
              </w:rPr>
              <w:t xml:space="preserve">         </w:t>
            </w:r>
            <w:r w:rsidR="00A07C22" w:rsidRPr="00710F89">
              <w:rPr>
                <w:rFonts w:ascii="Times New Roman" w:hAnsi="Times New Roman" w:cs="Times New Roman"/>
                <w:sz w:val="20"/>
              </w:rPr>
              <w:t xml:space="preserve">Размещается на официальном сайте Администрации города Пыть-Яха http://adm.gov86.org в разделе </w:t>
            </w:r>
            <w:r w:rsidR="00F6457A" w:rsidRPr="00710F89">
              <w:rPr>
                <w:rFonts w:ascii="Times New Roman" w:hAnsi="Times New Roman" w:cs="Times New Roman"/>
                <w:sz w:val="20"/>
              </w:rPr>
              <w:t>«</w:t>
            </w:r>
            <w:r w:rsidR="00A07C22" w:rsidRPr="00710F89">
              <w:rPr>
                <w:rFonts w:ascii="Times New Roman" w:hAnsi="Times New Roman" w:cs="Times New Roman"/>
                <w:sz w:val="20"/>
              </w:rPr>
              <w:t>Главная/Деятельность/Имущественные и земельные отношения/</w:t>
            </w:r>
            <w:r w:rsidR="00F6457A" w:rsidRPr="00710F89">
              <w:rPr>
                <w:rFonts w:ascii="Times New Roman" w:hAnsi="Times New Roman" w:cs="Times New Roman"/>
                <w:sz w:val="20"/>
              </w:rPr>
              <w:t>Объявления/</w:t>
            </w:r>
            <w:r w:rsidR="00A07C22" w:rsidRPr="00710F89">
              <w:rPr>
                <w:rFonts w:ascii="Times New Roman" w:hAnsi="Times New Roman" w:cs="Times New Roman"/>
                <w:sz w:val="20"/>
              </w:rPr>
              <w:t xml:space="preserve">Объекты недвижимости, подлежащие включению в Перечень объектов недвижимого имущества, в отношении которых налоговая база определяется </w:t>
            </w:r>
            <w:r w:rsidR="00A07C22" w:rsidRPr="00710F89">
              <w:rPr>
                <w:rFonts w:ascii="Times New Roman" w:hAnsi="Times New Roman" w:cs="Times New Roman"/>
                <w:sz w:val="20"/>
              </w:rPr>
              <w:lastRenderedPageBreak/>
              <w:t>как кадастровая стоимость</w:t>
            </w:r>
            <w:r w:rsidR="00F6457A" w:rsidRPr="00710F89">
              <w:rPr>
                <w:rFonts w:ascii="Times New Roman" w:hAnsi="Times New Roman" w:cs="Times New Roman"/>
                <w:sz w:val="20"/>
              </w:rPr>
              <w:t>»</w:t>
            </w:r>
            <w:r w:rsidR="00F02B67" w:rsidRPr="00710F89">
              <w:rPr>
                <w:rFonts w:ascii="Times New Roman" w:hAnsi="Times New Roman" w:cs="Times New Roman"/>
                <w:sz w:val="20"/>
              </w:rPr>
              <w:t>.</w:t>
            </w:r>
            <w:r w:rsidR="00A07C22" w:rsidRPr="00710F89">
              <w:rPr>
                <w:rFonts w:ascii="Times New Roman" w:hAnsi="Times New Roman" w:cs="Times New Roman"/>
                <w:bCs/>
                <w:sz w:val="20"/>
              </w:rPr>
              <w:t xml:space="preserve"> </w:t>
            </w:r>
          </w:p>
        </w:tc>
      </w:tr>
      <w:tr w:rsidR="00345496" w:rsidRPr="00710F89" w14:paraId="0D9AE473" w14:textId="77777777" w:rsidTr="00F6457A">
        <w:tc>
          <w:tcPr>
            <w:tcW w:w="567" w:type="dxa"/>
          </w:tcPr>
          <w:p w14:paraId="32862F29" w14:textId="77777777" w:rsidR="00345496" w:rsidRPr="00710F89" w:rsidRDefault="00345496" w:rsidP="001E752D">
            <w:pPr>
              <w:pStyle w:val="ConsPlusNormal0"/>
              <w:contextualSpacing/>
              <w:jc w:val="center"/>
              <w:rPr>
                <w:rFonts w:ascii="Times New Roman" w:hAnsi="Times New Roman" w:cs="Times New Roman"/>
                <w:sz w:val="20"/>
              </w:rPr>
            </w:pPr>
            <w:r w:rsidRPr="00710F89">
              <w:rPr>
                <w:rFonts w:ascii="Times New Roman" w:hAnsi="Times New Roman" w:cs="Times New Roman"/>
                <w:sz w:val="20"/>
              </w:rPr>
              <w:lastRenderedPageBreak/>
              <w:t>9.</w:t>
            </w:r>
          </w:p>
        </w:tc>
        <w:tc>
          <w:tcPr>
            <w:tcW w:w="15393" w:type="dxa"/>
            <w:gridSpan w:val="7"/>
          </w:tcPr>
          <w:p w14:paraId="60CC02F9" w14:textId="77777777" w:rsidR="00345496" w:rsidRPr="00710F89" w:rsidRDefault="00345496" w:rsidP="001C60B9">
            <w:pPr>
              <w:pStyle w:val="ConsPlusNormal0"/>
              <w:tabs>
                <w:tab w:val="left" w:pos="10206"/>
              </w:tabs>
              <w:contextualSpacing/>
              <w:jc w:val="center"/>
              <w:rPr>
                <w:rFonts w:ascii="Times New Roman" w:hAnsi="Times New Roman" w:cs="Times New Roman"/>
                <w:sz w:val="20"/>
              </w:rPr>
            </w:pPr>
            <w:r w:rsidRPr="00710F89">
              <w:rPr>
                <w:rFonts w:ascii="Times New Roman" w:hAnsi="Times New Roman" w:cs="Times New Roman"/>
                <w:sz w:val="20"/>
              </w:rPr>
              <w:t xml:space="preserve">Раздел </w:t>
            </w:r>
            <w:r w:rsidRPr="00710F89">
              <w:rPr>
                <w:rFonts w:ascii="Times New Roman" w:hAnsi="Times New Roman" w:cs="Times New Roman"/>
                <w:sz w:val="20"/>
                <w:lang w:val="en-US"/>
              </w:rPr>
              <w:t>II</w:t>
            </w:r>
            <w:r w:rsidRPr="00710F89">
              <w:rPr>
                <w:rFonts w:ascii="Times New Roman" w:hAnsi="Times New Roman" w:cs="Times New Roman"/>
                <w:sz w:val="20"/>
              </w:rPr>
              <w:t>. Дополнительные системные мероприятия</w:t>
            </w:r>
          </w:p>
        </w:tc>
      </w:tr>
      <w:tr w:rsidR="00753C23" w:rsidRPr="00710F89" w14:paraId="3A0EDD2A" w14:textId="77777777" w:rsidTr="00F6457A">
        <w:trPr>
          <w:trHeight w:val="28"/>
        </w:trPr>
        <w:tc>
          <w:tcPr>
            <w:tcW w:w="567" w:type="dxa"/>
          </w:tcPr>
          <w:p w14:paraId="0A3AC907" w14:textId="77777777" w:rsidR="00753C23" w:rsidRPr="00710F89" w:rsidRDefault="00753C23" w:rsidP="00753C23">
            <w:pPr>
              <w:pStyle w:val="ConsPlusNormal0"/>
              <w:contextualSpacing/>
              <w:jc w:val="center"/>
              <w:rPr>
                <w:rFonts w:ascii="Times New Roman" w:hAnsi="Times New Roman" w:cs="Times New Roman"/>
                <w:sz w:val="20"/>
              </w:rPr>
            </w:pPr>
            <w:r w:rsidRPr="00710F89">
              <w:rPr>
                <w:rFonts w:ascii="Times New Roman" w:hAnsi="Times New Roman" w:cs="Times New Roman"/>
                <w:sz w:val="20"/>
              </w:rPr>
              <w:t>9.1.</w:t>
            </w:r>
          </w:p>
        </w:tc>
        <w:tc>
          <w:tcPr>
            <w:tcW w:w="2769" w:type="dxa"/>
          </w:tcPr>
          <w:p w14:paraId="0C3EBC55" w14:textId="77777777" w:rsidR="00753C23" w:rsidRPr="00710F89" w:rsidRDefault="00753C23" w:rsidP="00753C23">
            <w:pPr>
              <w:widowControl w:val="0"/>
              <w:contextualSpacing/>
              <w:jc w:val="both"/>
              <w:rPr>
                <w:rFonts w:ascii="Times New Roman" w:hAnsi="Times New Roman"/>
                <w:sz w:val="20"/>
                <w:szCs w:val="20"/>
              </w:rPr>
            </w:pPr>
            <w:r w:rsidRPr="00710F89">
              <w:rPr>
                <w:rFonts w:ascii="Times New Roman" w:hAnsi="Times New Roman"/>
                <w:sz w:val="20"/>
                <w:szCs w:val="20"/>
              </w:rPr>
              <w:t xml:space="preserve">Обеспечение внедрения лучших региональных практик содействия развитию конкуренции, практик содействия развитию конкуренции, рекомендованных Межведомственной рабочей группой по вопросам реализации положений стандарта развития конкуренции </w:t>
            </w:r>
          </w:p>
        </w:tc>
        <w:tc>
          <w:tcPr>
            <w:tcW w:w="1985" w:type="dxa"/>
          </w:tcPr>
          <w:p w14:paraId="5DCBB17D" w14:textId="77777777" w:rsidR="00753C23" w:rsidRPr="00710F89" w:rsidRDefault="00753C23" w:rsidP="00753C23">
            <w:pPr>
              <w:pStyle w:val="ConsPlusNormal0"/>
              <w:contextualSpacing/>
              <w:jc w:val="both"/>
              <w:rPr>
                <w:rFonts w:ascii="Times New Roman" w:hAnsi="Times New Roman" w:cs="Times New Roman"/>
                <w:sz w:val="20"/>
              </w:rPr>
            </w:pPr>
            <w:r w:rsidRPr="00710F89">
              <w:rPr>
                <w:rFonts w:ascii="Times New Roman" w:hAnsi="Times New Roman" w:cs="Times New Roman"/>
                <w:sz w:val="20"/>
              </w:rPr>
              <w:t>потребность в новых идеях/проектах для развития конкурентной среды</w:t>
            </w:r>
          </w:p>
        </w:tc>
        <w:tc>
          <w:tcPr>
            <w:tcW w:w="1776" w:type="dxa"/>
          </w:tcPr>
          <w:p w14:paraId="6A64F37B" w14:textId="77777777" w:rsidR="00753C23" w:rsidRPr="00710F89" w:rsidRDefault="00753C23" w:rsidP="00753C23">
            <w:pPr>
              <w:pStyle w:val="ConsPlusNormal0"/>
              <w:contextualSpacing/>
              <w:jc w:val="both"/>
              <w:rPr>
                <w:rFonts w:ascii="Times New Roman" w:hAnsi="Times New Roman" w:cs="Times New Roman"/>
                <w:sz w:val="20"/>
              </w:rPr>
            </w:pPr>
            <w:r w:rsidRPr="00710F89">
              <w:rPr>
                <w:rFonts w:ascii="Times New Roman" w:hAnsi="Times New Roman" w:cs="Times New Roman"/>
                <w:sz w:val="20"/>
              </w:rPr>
              <w:t>развитие конкуренции на рынках товаров и услуг города Пыть-Яха</w:t>
            </w:r>
          </w:p>
        </w:tc>
        <w:tc>
          <w:tcPr>
            <w:tcW w:w="1567" w:type="dxa"/>
          </w:tcPr>
          <w:p w14:paraId="3DDDA52D" w14:textId="77777777" w:rsidR="00753C23" w:rsidRPr="00710F89" w:rsidRDefault="00753C23" w:rsidP="00753C23">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20 декабря 2019 20 декабря 2020 </w:t>
            </w:r>
          </w:p>
          <w:p w14:paraId="7B1693F9" w14:textId="77777777" w:rsidR="00753C23" w:rsidRPr="00710F89" w:rsidRDefault="00753C23" w:rsidP="00753C23">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20 декабря 2021 </w:t>
            </w:r>
          </w:p>
        </w:tc>
        <w:tc>
          <w:tcPr>
            <w:tcW w:w="1351" w:type="dxa"/>
          </w:tcPr>
          <w:p w14:paraId="2C37B57D" w14:textId="77777777" w:rsidR="00753C23" w:rsidRPr="00710F89" w:rsidRDefault="00753C23" w:rsidP="00753C23">
            <w:pPr>
              <w:pStyle w:val="ConsPlusNormal0"/>
              <w:contextualSpacing/>
              <w:jc w:val="both"/>
              <w:rPr>
                <w:rFonts w:ascii="Times New Roman" w:hAnsi="Times New Roman" w:cs="Times New Roman"/>
                <w:sz w:val="20"/>
              </w:rPr>
            </w:pPr>
            <w:r w:rsidRPr="00710F89">
              <w:rPr>
                <w:rFonts w:ascii="Times New Roman" w:hAnsi="Times New Roman" w:cs="Times New Roman"/>
                <w:sz w:val="20"/>
              </w:rPr>
              <w:t>информация в управление по экономике администрации города Пыть-Яха</w:t>
            </w:r>
          </w:p>
        </w:tc>
        <w:tc>
          <w:tcPr>
            <w:tcW w:w="1409" w:type="dxa"/>
          </w:tcPr>
          <w:p w14:paraId="703A43F7" w14:textId="77777777" w:rsidR="00753C23" w:rsidRPr="00B03B74" w:rsidRDefault="00B03B74" w:rsidP="00753C23">
            <w:pPr>
              <w:pStyle w:val="ConsPlusNormal0"/>
              <w:rPr>
                <w:rFonts w:ascii="Times New Roman" w:hAnsi="Times New Roman"/>
                <w:sz w:val="20"/>
              </w:rPr>
            </w:pPr>
            <w:r w:rsidRPr="00B03B74">
              <w:rPr>
                <w:rFonts w:ascii="Times New Roman" w:hAnsi="Times New Roman"/>
                <w:sz w:val="20"/>
              </w:rPr>
              <w:t>Управление</w:t>
            </w:r>
            <w:r>
              <w:rPr>
                <w:rFonts w:ascii="Times New Roman" w:hAnsi="Times New Roman"/>
                <w:sz w:val="20"/>
              </w:rPr>
              <w:t xml:space="preserve"> по образованию</w:t>
            </w:r>
            <w:r w:rsidR="00753C23" w:rsidRPr="00710F89">
              <w:rPr>
                <w:rFonts w:ascii="Times New Roman" w:hAnsi="Times New Roman" w:cs="Times New Roman"/>
                <w:sz w:val="20"/>
              </w:rPr>
              <w:t xml:space="preserve">; </w:t>
            </w:r>
          </w:p>
          <w:p w14:paraId="064E467B" w14:textId="77777777" w:rsidR="00753C23" w:rsidRPr="00710F89" w:rsidRDefault="00753C23" w:rsidP="00753C23">
            <w:pPr>
              <w:pStyle w:val="ConsPlusNormal0"/>
              <w:contextualSpacing/>
              <w:rPr>
                <w:rFonts w:ascii="Times New Roman" w:hAnsi="Times New Roman" w:cs="Times New Roman"/>
                <w:sz w:val="20"/>
              </w:rPr>
            </w:pPr>
            <w:r w:rsidRPr="00710F89">
              <w:rPr>
                <w:rFonts w:ascii="Times New Roman" w:hAnsi="Times New Roman" w:cs="Times New Roman"/>
                <w:sz w:val="20"/>
              </w:rPr>
              <w:t>Управление по экономике;</w:t>
            </w:r>
          </w:p>
          <w:p w14:paraId="03F297F5" w14:textId="77777777" w:rsidR="00753C23" w:rsidRPr="00710F89" w:rsidRDefault="00753C23" w:rsidP="00753C23">
            <w:pPr>
              <w:pStyle w:val="ConsPlusNormal0"/>
              <w:contextualSpacing/>
              <w:rPr>
                <w:rFonts w:ascii="Times New Roman" w:hAnsi="Times New Roman" w:cs="Times New Roman"/>
                <w:sz w:val="20"/>
              </w:rPr>
            </w:pPr>
            <w:r w:rsidRPr="00710F89">
              <w:rPr>
                <w:rFonts w:ascii="Times New Roman" w:hAnsi="Times New Roman" w:cs="Times New Roman"/>
                <w:sz w:val="20"/>
              </w:rPr>
              <w:t xml:space="preserve">Управление по муниципальному имуществу; </w:t>
            </w:r>
          </w:p>
          <w:p w14:paraId="0CBC391F" w14:textId="77777777" w:rsidR="00753C23" w:rsidRPr="00710F89" w:rsidRDefault="00753C23" w:rsidP="00753C23">
            <w:pPr>
              <w:pStyle w:val="ConsPlusNormal0"/>
              <w:contextualSpacing/>
              <w:rPr>
                <w:rFonts w:ascii="Times New Roman" w:hAnsi="Times New Roman" w:cs="Times New Roman"/>
                <w:sz w:val="20"/>
              </w:rPr>
            </w:pPr>
            <w:r w:rsidRPr="00710F89">
              <w:rPr>
                <w:rFonts w:ascii="Times New Roman" w:hAnsi="Times New Roman" w:cs="Times New Roman"/>
                <w:sz w:val="20"/>
              </w:rPr>
              <w:t xml:space="preserve">Управление по жилищно-коммунальному комплексу, транспорту и дорогам; </w:t>
            </w:r>
          </w:p>
          <w:p w14:paraId="2BE806B2" w14:textId="77777777" w:rsidR="00753C23" w:rsidRPr="00710F89" w:rsidRDefault="00753C23" w:rsidP="00753C23">
            <w:pPr>
              <w:pStyle w:val="ConsPlusNormal0"/>
              <w:contextualSpacing/>
              <w:rPr>
                <w:rFonts w:ascii="Times New Roman" w:hAnsi="Times New Roman" w:cs="Times New Roman"/>
                <w:sz w:val="20"/>
              </w:rPr>
            </w:pPr>
            <w:r w:rsidRPr="00710F89">
              <w:rPr>
                <w:rFonts w:ascii="Times New Roman" w:hAnsi="Times New Roman" w:cs="Times New Roman"/>
                <w:sz w:val="20"/>
              </w:rPr>
              <w:t>Отдел муниципальных закупок -контрактная служба;</w:t>
            </w:r>
          </w:p>
          <w:p w14:paraId="7F55A97C" w14:textId="77777777" w:rsidR="00753C23" w:rsidRPr="00710F89" w:rsidRDefault="00753C23" w:rsidP="00753C23">
            <w:pPr>
              <w:pStyle w:val="ConsPlusNormal0"/>
              <w:contextualSpacing/>
              <w:rPr>
                <w:rFonts w:ascii="Times New Roman" w:hAnsi="Times New Roman" w:cs="Times New Roman"/>
                <w:sz w:val="20"/>
              </w:rPr>
            </w:pPr>
            <w:r w:rsidRPr="00710F89">
              <w:rPr>
                <w:rFonts w:ascii="Times New Roman" w:hAnsi="Times New Roman" w:cs="Times New Roman"/>
                <w:sz w:val="20"/>
              </w:rPr>
              <w:t xml:space="preserve">Отдел по физической культуре и спорту; </w:t>
            </w:r>
          </w:p>
          <w:p w14:paraId="1453FD8D" w14:textId="77777777" w:rsidR="00753C23" w:rsidRPr="00710F89" w:rsidRDefault="00753C23" w:rsidP="00753C23">
            <w:pPr>
              <w:pStyle w:val="ConsPlusNormal0"/>
              <w:contextualSpacing/>
              <w:rPr>
                <w:rFonts w:ascii="Times New Roman" w:hAnsi="Times New Roman" w:cs="Times New Roman"/>
                <w:sz w:val="20"/>
              </w:rPr>
            </w:pPr>
            <w:r w:rsidRPr="00710F89">
              <w:rPr>
                <w:rFonts w:ascii="Times New Roman" w:hAnsi="Times New Roman" w:cs="Times New Roman"/>
                <w:sz w:val="20"/>
              </w:rPr>
              <w:t xml:space="preserve">Отдел по культуре и искусству; </w:t>
            </w:r>
          </w:p>
          <w:p w14:paraId="7532B54E" w14:textId="77777777" w:rsidR="00753C23" w:rsidRPr="00710F89" w:rsidRDefault="00753C23" w:rsidP="00753C23">
            <w:pPr>
              <w:pStyle w:val="ConsPlusNormal0"/>
              <w:contextualSpacing/>
              <w:rPr>
                <w:rFonts w:ascii="Times New Roman" w:hAnsi="Times New Roman" w:cs="Times New Roman"/>
                <w:sz w:val="20"/>
              </w:rPr>
            </w:pPr>
            <w:r w:rsidRPr="00710F89">
              <w:rPr>
                <w:rFonts w:ascii="Times New Roman" w:hAnsi="Times New Roman" w:cs="Times New Roman"/>
                <w:sz w:val="20"/>
              </w:rPr>
              <w:lastRenderedPageBreak/>
              <w:t xml:space="preserve">Управление архитектуры и градостроительства </w:t>
            </w:r>
          </w:p>
        </w:tc>
        <w:tc>
          <w:tcPr>
            <w:tcW w:w="4536" w:type="dxa"/>
          </w:tcPr>
          <w:p w14:paraId="35625C2F" w14:textId="77777777" w:rsidR="004176CC" w:rsidRPr="00710F89" w:rsidRDefault="004176CC" w:rsidP="004176CC">
            <w:pPr>
              <w:pStyle w:val="ConsPlusNormal0"/>
              <w:contextualSpacing/>
              <w:jc w:val="both"/>
              <w:rPr>
                <w:rFonts w:ascii="Times New Roman" w:hAnsi="Times New Roman" w:cs="Times New Roman"/>
                <w:sz w:val="20"/>
              </w:rPr>
            </w:pPr>
            <w:r w:rsidRPr="00710F89">
              <w:rPr>
                <w:rFonts w:ascii="Times New Roman" w:hAnsi="Times New Roman" w:cs="Times New Roman"/>
                <w:sz w:val="20"/>
              </w:rPr>
              <w:lastRenderedPageBreak/>
              <w:t>В соответствии с Соглашением о взаимодействии по внедрению лучших практик «Магазина верных решений», заключенного между Агентством стратегических инициатив и Правительством автономного округа - Югры, согласно распоряжению администрации города от 30.07.2018 №1226-ра «О внедрении успешных практик Магазина верных решений на территории муниципального образования городской округ город Пыть-Ях</w:t>
            </w:r>
            <w:r w:rsidR="00A528C2" w:rsidRPr="00710F89">
              <w:rPr>
                <w:rFonts w:ascii="Times New Roman" w:hAnsi="Times New Roman" w:cs="Times New Roman"/>
                <w:sz w:val="20"/>
              </w:rPr>
              <w:t>»,</w:t>
            </w:r>
            <w:r w:rsidRPr="00710F89">
              <w:rPr>
                <w:rFonts w:ascii="Times New Roman" w:hAnsi="Times New Roman" w:cs="Times New Roman"/>
                <w:sz w:val="20"/>
              </w:rPr>
              <w:t xml:space="preserve"> на территории муниципалитета предусмотрена реализация успешных практик, в том числе:</w:t>
            </w:r>
          </w:p>
          <w:p w14:paraId="197751D1" w14:textId="77777777" w:rsidR="004176CC" w:rsidRPr="00710F89" w:rsidRDefault="000051BB" w:rsidP="004176CC">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       </w:t>
            </w:r>
            <w:r w:rsidR="004176CC" w:rsidRPr="00710F89">
              <w:rPr>
                <w:rFonts w:ascii="Times New Roman" w:hAnsi="Times New Roman" w:cs="Times New Roman"/>
                <w:sz w:val="20"/>
              </w:rPr>
              <w:t xml:space="preserve">1)  </w:t>
            </w:r>
            <w:r w:rsidR="007E21F9" w:rsidRPr="00710F89">
              <w:rPr>
                <w:rFonts w:ascii="Times New Roman" w:hAnsi="Times New Roman" w:cs="Times New Roman"/>
                <w:sz w:val="20"/>
              </w:rPr>
              <w:t>в</w:t>
            </w:r>
            <w:r w:rsidR="004176CC" w:rsidRPr="00710F89">
              <w:rPr>
                <w:rFonts w:ascii="Times New Roman" w:hAnsi="Times New Roman" w:cs="Times New Roman"/>
                <w:sz w:val="20"/>
              </w:rPr>
              <w:t xml:space="preserve"> рамках успешной практики «Реализация </w:t>
            </w:r>
            <w:proofErr w:type="spellStart"/>
            <w:r w:rsidR="004176CC" w:rsidRPr="00710F89">
              <w:rPr>
                <w:rFonts w:ascii="Times New Roman" w:hAnsi="Times New Roman" w:cs="Times New Roman"/>
                <w:sz w:val="20"/>
              </w:rPr>
              <w:t>энергосервисных</w:t>
            </w:r>
            <w:proofErr w:type="spellEnd"/>
            <w:r w:rsidR="004176CC" w:rsidRPr="00710F89">
              <w:rPr>
                <w:rFonts w:ascii="Times New Roman" w:hAnsi="Times New Roman" w:cs="Times New Roman"/>
                <w:sz w:val="20"/>
              </w:rPr>
              <w:t xml:space="preserve"> контрактов, направленных на энергосбережение». В целях реализации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во исполнение поручения заседания комиссии по вопросам обеспечения устойчивого развития экономики и социальной стабильности, мониторингу достижения целевых показателей социально-экономического развития Ханты-Мансийского автономного округа – Югры от 12 </w:t>
            </w:r>
            <w:r w:rsidR="004176CC" w:rsidRPr="00710F89">
              <w:rPr>
                <w:rFonts w:ascii="Times New Roman" w:hAnsi="Times New Roman" w:cs="Times New Roman"/>
                <w:sz w:val="20"/>
              </w:rPr>
              <w:lastRenderedPageBreak/>
              <w:t xml:space="preserve">марта 2019 года №232, муниципальное образование ведет работу по вопросу заключения муниципальными учреждениями города </w:t>
            </w:r>
            <w:proofErr w:type="spellStart"/>
            <w:r w:rsidR="004176CC" w:rsidRPr="00710F89">
              <w:rPr>
                <w:rFonts w:ascii="Times New Roman" w:hAnsi="Times New Roman" w:cs="Times New Roman"/>
                <w:sz w:val="20"/>
              </w:rPr>
              <w:t>энергосервисных</w:t>
            </w:r>
            <w:proofErr w:type="spellEnd"/>
            <w:r w:rsidR="004176CC" w:rsidRPr="00710F89">
              <w:rPr>
                <w:rFonts w:ascii="Times New Roman" w:hAnsi="Times New Roman" w:cs="Times New Roman"/>
                <w:sz w:val="20"/>
              </w:rPr>
              <w:t xml:space="preserve"> контрактов. Инвестором </w:t>
            </w:r>
            <w:proofErr w:type="spellStart"/>
            <w:r w:rsidR="004176CC" w:rsidRPr="00710F89">
              <w:rPr>
                <w:rFonts w:ascii="Times New Roman" w:hAnsi="Times New Roman" w:cs="Times New Roman"/>
                <w:sz w:val="20"/>
              </w:rPr>
              <w:t>энергосервисных</w:t>
            </w:r>
            <w:proofErr w:type="spellEnd"/>
            <w:r w:rsidR="004176CC" w:rsidRPr="00710F89">
              <w:rPr>
                <w:rFonts w:ascii="Times New Roman" w:hAnsi="Times New Roman" w:cs="Times New Roman"/>
                <w:sz w:val="20"/>
              </w:rPr>
              <w:t xml:space="preserve"> контрактов выступает АО «</w:t>
            </w:r>
            <w:proofErr w:type="spellStart"/>
            <w:r w:rsidR="004176CC" w:rsidRPr="00710F89">
              <w:rPr>
                <w:rFonts w:ascii="Times New Roman" w:hAnsi="Times New Roman" w:cs="Times New Roman"/>
                <w:sz w:val="20"/>
              </w:rPr>
              <w:t>ГазпромЭнергосбытТюмень</w:t>
            </w:r>
            <w:proofErr w:type="spellEnd"/>
            <w:r w:rsidR="004176CC" w:rsidRPr="00710F89">
              <w:rPr>
                <w:rFonts w:ascii="Times New Roman" w:hAnsi="Times New Roman" w:cs="Times New Roman"/>
                <w:sz w:val="20"/>
              </w:rPr>
              <w:t>».</w:t>
            </w:r>
          </w:p>
          <w:p w14:paraId="118A7122" w14:textId="77777777" w:rsidR="004176CC" w:rsidRPr="00710F89" w:rsidRDefault="000051BB" w:rsidP="004176CC">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         </w:t>
            </w:r>
            <w:r w:rsidR="004176CC" w:rsidRPr="00710F89">
              <w:rPr>
                <w:rFonts w:ascii="Times New Roman" w:hAnsi="Times New Roman" w:cs="Times New Roman"/>
                <w:sz w:val="20"/>
              </w:rPr>
              <w:t xml:space="preserve">2) Успешная практика «Перевод государственных услуг в сфере строительства в электронный вид и переход на межведомственное электронное взаимодействие» на территории города Пыть-Яха полностью внедрена. </w:t>
            </w:r>
          </w:p>
          <w:p w14:paraId="0722CD4B" w14:textId="77777777" w:rsidR="004176CC" w:rsidRPr="00710F89" w:rsidRDefault="000051BB" w:rsidP="004176CC">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       </w:t>
            </w:r>
            <w:r w:rsidR="004176CC" w:rsidRPr="00710F89">
              <w:rPr>
                <w:rFonts w:ascii="Times New Roman" w:hAnsi="Times New Roman" w:cs="Times New Roman"/>
                <w:sz w:val="20"/>
              </w:rPr>
              <w:t>За от</w:t>
            </w:r>
            <w:r w:rsidR="005902EE" w:rsidRPr="00710F89">
              <w:rPr>
                <w:rFonts w:ascii="Times New Roman" w:hAnsi="Times New Roman" w:cs="Times New Roman"/>
                <w:sz w:val="20"/>
              </w:rPr>
              <w:t>четный период текущего года 50</w:t>
            </w:r>
            <w:r w:rsidR="0098348A" w:rsidRPr="00710F89">
              <w:rPr>
                <w:rFonts w:ascii="Times New Roman" w:hAnsi="Times New Roman" w:cs="Times New Roman"/>
                <w:sz w:val="20"/>
              </w:rPr>
              <w:t xml:space="preserve"> </w:t>
            </w:r>
            <w:r w:rsidR="004176CC" w:rsidRPr="00710F89">
              <w:rPr>
                <w:rFonts w:ascii="Times New Roman" w:hAnsi="Times New Roman" w:cs="Times New Roman"/>
                <w:sz w:val="20"/>
              </w:rPr>
              <w:t>% услуг по выдаче градостроительного плана земельного участка предостав</w:t>
            </w:r>
            <w:r w:rsidR="005902EE" w:rsidRPr="00710F89">
              <w:rPr>
                <w:rFonts w:ascii="Times New Roman" w:hAnsi="Times New Roman" w:cs="Times New Roman"/>
                <w:sz w:val="20"/>
              </w:rPr>
              <w:t>лены в электронном виде, (в 2020 году – 58</w:t>
            </w:r>
            <w:r w:rsidR="004176CC" w:rsidRPr="00710F89">
              <w:rPr>
                <w:rFonts w:ascii="Times New Roman" w:hAnsi="Times New Roman" w:cs="Times New Roman"/>
                <w:sz w:val="20"/>
              </w:rPr>
              <w:t xml:space="preserve">%). Фактический срок выдачи данных документов составляет 9 дней при регламентированном сроке в 10 дней. </w:t>
            </w:r>
          </w:p>
          <w:p w14:paraId="5D2A629A" w14:textId="77777777" w:rsidR="004176CC" w:rsidRPr="00710F89" w:rsidRDefault="000051BB" w:rsidP="004176CC">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          </w:t>
            </w:r>
            <w:r w:rsidR="004176CC" w:rsidRPr="00710F89">
              <w:rPr>
                <w:rFonts w:ascii="Times New Roman" w:hAnsi="Times New Roman" w:cs="Times New Roman"/>
                <w:sz w:val="20"/>
              </w:rPr>
              <w:t>Услуги по выдаче разрешения на строительство полностью (100%) оказываются в электронном виде, при этом фактический срок оказания услуги составляет 4 рабочих дня (</w:t>
            </w:r>
            <w:r w:rsidR="0098348A" w:rsidRPr="00710F89">
              <w:rPr>
                <w:rFonts w:ascii="Times New Roman" w:hAnsi="Times New Roman" w:cs="Times New Roman"/>
                <w:sz w:val="20"/>
              </w:rPr>
              <w:t xml:space="preserve">в соответствии с </w:t>
            </w:r>
            <w:r w:rsidR="004176CC" w:rsidRPr="00710F89">
              <w:rPr>
                <w:rFonts w:ascii="Times New Roman" w:hAnsi="Times New Roman" w:cs="Times New Roman"/>
                <w:sz w:val="20"/>
              </w:rPr>
              <w:t>регламент</w:t>
            </w:r>
            <w:r w:rsidR="0098348A" w:rsidRPr="00710F89">
              <w:rPr>
                <w:rFonts w:ascii="Times New Roman" w:hAnsi="Times New Roman" w:cs="Times New Roman"/>
                <w:sz w:val="20"/>
              </w:rPr>
              <w:t>ом</w:t>
            </w:r>
            <w:r w:rsidR="004176CC" w:rsidRPr="00710F89">
              <w:rPr>
                <w:rFonts w:ascii="Times New Roman" w:hAnsi="Times New Roman" w:cs="Times New Roman"/>
                <w:sz w:val="20"/>
              </w:rPr>
              <w:t xml:space="preserve"> 5 дней). </w:t>
            </w:r>
          </w:p>
          <w:p w14:paraId="3E159C2A" w14:textId="77777777" w:rsidR="004176CC" w:rsidRPr="00710F89" w:rsidRDefault="000051BB" w:rsidP="004176CC">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        </w:t>
            </w:r>
            <w:r w:rsidR="004176CC" w:rsidRPr="00710F89">
              <w:rPr>
                <w:rFonts w:ascii="Times New Roman" w:hAnsi="Times New Roman" w:cs="Times New Roman"/>
                <w:sz w:val="20"/>
              </w:rPr>
              <w:t>Для муниципалитета внедрение практики имеет экономический эффект, повы</w:t>
            </w:r>
            <w:r w:rsidR="00916B80" w:rsidRPr="00710F89">
              <w:rPr>
                <w:rFonts w:ascii="Times New Roman" w:hAnsi="Times New Roman" w:cs="Times New Roman"/>
                <w:sz w:val="20"/>
              </w:rPr>
              <w:t>шая</w:t>
            </w:r>
            <w:r w:rsidR="004176CC" w:rsidRPr="00710F89">
              <w:rPr>
                <w:rFonts w:ascii="Times New Roman" w:hAnsi="Times New Roman" w:cs="Times New Roman"/>
                <w:sz w:val="20"/>
              </w:rPr>
              <w:t xml:space="preserve"> инвестиционную привлекательность города.  Для застройщика (инвестора) данная практика дала возможность получения услуг в сфере строительства в любое время и месте, без административных барьеров, и в предельно короткие сроки. </w:t>
            </w:r>
          </w:p>
          <w:p w14:paraId="5E14D883" w14:textId="77777777" w:rsidR="0066050E" w:rsidRPr="00710F89" w:rsidRDefault="000051BB" w:rsidP="000051BB">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          </w:t>
            </w:r>
            <w:r w:rsidR="00916B80" w:rsidRPr="00710F89">
              <w:rPr>
                <w:rFonts w:ascii="Times New Roman" w:hAnsi="Times New Roman" w:cs="Times New Roman"/>
                <w:sz w:val="20"/>
              </w:rPr>
              <w:t xml:space="preserve">3) </w:t>
            </w:r>
            <w:r w:rsidR="004176CC" w:rsidRPr="00710F89">
              <w:rPr>
                <w:rFonts w:ascii="Times New Roman" w:hAnsi="Times New Roman" w:cs="Times New Roman"/>
                <w:sz w:val="20"/>
              </w:rPr>
              <w:t xml:space="preserve">Внедрение успешной практики «Городской конкурс общественных инициатив по благоустройству внутриквартальных территорий «Мой дом, мой двор» получило положительные эффекты (экономический и социальный) для жителей благоустроенных домов и в целом для города Пыть-Яха, где развивается инициативное бюджетирование. Идея этой модели проста: </w:t>
            </w:r>
            <w:r w:rsidR="004176CC" w:rsidRPr="00710F89">
              <w:rPr>
                <w:rFonts w:ascii="Times New Roman" w:hAnsi="Times New Roman" w:cs="Times New Roman"/>
                <w:sz w:val="20"/>
              </w:rPr>
              <w:lastRenderedPageBreak/>
              <w:t>граждане не только вовлекаются в решение вопросов местного значения, связанных с развитием городской инфраструктуры, но и осуществляют контроль за реализацией предложенных проектов.</w:t>
            </w:r>
          </w:p>
          <w:p w14:paraId="60C310F3" w14:textId="77777777" w:rsidR="0068226F" w:rsidRPr="00710F89" w:rsidRDefault="00D45DD2" w:rsidP="0068226F">
            <w:pPr>
              <w:pStyle w:val="ConsPlusNormal0"/>
              <w:contextualSpacing/>
              <w:jc w:val="both"/>
              <w:rPr>
                <w:rFonts w:ascii="Times New Roman" w:hAnsi="Times New Roman" w:cs="Times New Roman"/>
                <w:sz w:val="20"/>
              </w:rPr>
            </w:pPr>
            <w:r w:rsidRPr="00710F89">
              <w:rPr>
                <w:rFonts w:ascii="Times New Roman" w:hAnsi="Times New Roman" w:cs="Times New Roman"/>
                <w:sz w:val="20"/>
              </w:rPr>
              <w:t xml:space="preserve">    </w:t>
            </w:r>
            <w:r w:rsidR="0068226F" w:rsidRPr="00710F89">
              <w:rPr>
                <w:rFonts w:ascii="Times New Roman" w:hAnsi="Times New Roman" w:cs="Times New Roman"/>
                <w:sz w:val="20"/>
              </w:rPr>
              <w:t>На территории города принят комплекс мер по организации доступа социально ориентированных некоммерческих организаций к предоставлению услуг в сфере культуры. На основании распоряжения администрации города от 28.06.2021 №1203-ра «Об обеспечении поддержки доступа немуниципальных организаций (коммерческих, некоммерческих), в том числе социально ориентированных некоммерческих организаций, к предоставлению услуг в сфере культуры в городе Пыть-Яхе» реализуются мероприятия по передаче общественно полезных услуг на исполнение немуниципальным организациям (коммерческим, некоммерческим), в том числе социально ориентированным некоммерческим организациям. По состоянию на 01.07.2021 обращений по передаче услуг в сфере культуры не зафиксировано.</w:t>
            </w:r>
          </w:p>
          <w:p w14:paraId="366E21AE" w14:textId="77777777" w:rsidR="0068226F" w:rsidRPr="00710F89" w:rsidRDefault="0068226F" w:rsidP="0068226F">
            <w:pPr>
              <w:pStyle w:val="ConsPlusNormal0"/>
              <w:contextualSpacing/>
              <w:jc w:val="both"/>
              <w:rPr>
                <w:rFonts w:ascii="Times New Roman" w:hAnsi="Times New Roman" w:cs="Times New Roman"/>
                <w:sz w:val="20"/>
              </w:rPr>
            </w:pPr>
          </w:p>
        </w:tc>
      </w:tr>
    </w:tbl>
    <w:p w14:paraId="67475CA3" w14:textId="77777777" w:rsidR="00805356" w:rsidRPr="00710F89" w:rsidRDefault="00805356" w:rsidP="00F836E7">
      <w:pPr>
        <w:pStyle w:val="ConsPlusTitle"/>
        <w:jc w:val="center"/>
        <w:outlineLvl w:val="1"/>
        <w:rPr>
          <w:rFonts w:ascii="Times New Roman" w:hAnsi="Times New Roman" w:cs="Times New Roman"/>
          <w:sz w:val="26"/>
          <w:szCs w:val="26"/>
        </w:rPr>
      </w:pPr>
      <w:r w:rsidRPr="00710F89">
        <w:rPr>
          <w:rFonts w:ascii="Times New Roman" w:hAnsi="Times New Roman" w:cs="Times New Roman"/>
          <w:sz w:val="26"/>
          <w:szCs w:val="26"/>
        </w:rPr>
        <w:lastRenderedPageBreak/>
        <w:t xml:space="preserve">Раздел </w:t>
      </w:r>
      <w:r w:rsidRPr="00710F89">
        <w:rPr>
          <w:rFonts w:ascii="Times New Roman" w:hAnsi="Times New Roman" w:cs="Times New Roman"/>
          <w:sz w:val="26"/>
          <w:szCs w:val="26"/>
          <w:lang w:val="en-US"/>
        </w:rPr>
        <w:t>I</w:t>
      </w:r>
      <w:r w:rsidRPr="00710F89">
        <w:rPr>
          <w:rFonts w:ascii="Times New Roman" w:hAnsi="Times New Roman" w:cs="Times New Roman"/>
          <w:sz w:val="26"/>
          <w:szCs w:val="26"/>
        </w:rPr>
        <w:t>V. СОЗДАНИЕ И РЕАЛИЗАЦИЯ МЕХАНИЗМОВ ОБЩЕСТВЕННОГО</w:t>
      </w:r>
    </w:p>
    <w:p w14:paraId="37B9C4E3" w14:textId="77777777" w:rsidR="00805356" w:rsidRPr="00710F89" w:rsidRDefault="00805356" w:rsidP="007E28B7">
      <w:pPr>
        <w:pStyle w:val="ConsPlusTitle"/>
        <w:jc w:val="center"/>
        <w:rPr>
          <w:rFonts w:ascii="Times New Roman" w:hAnsi="Times New Roman" w:cs="Times New Roman"/>
          <w:sz w:val="26"/>
          <w:szCs w:val="26"/>
        </w:rPr>
      </w:pPr>
      <w:r w:rsidRPr="00710F89">
        <w:rPr>
          <w:rFonts w:ascii="Times New Roman" w:hAnsi="Times New Roman" w:cs="Times New Roman"/>
          <w:sz w:val="26"/>
          <w:szCs w:val="26"/>
        </w:rPr>
        <w:t>КОНТРОЛЯ ЗА ДЕЯТЕЛЬНОСТЬЮ СУБЪЕКТОВ ЕСТЕСТВЕННЫХ МОНОПОЛИЙ</w:t>
      </w:r>
    </w:p>
    <w:p w14:paraId="6CC312FA" w14:textId="77777777" w:rsidR="007E28B7" w:rsidRPr="00710F89" w:rsidRDefault="007E28B7" w:rsidP="007E28B7">
      <w:pPr>
        <w:pStyle w:val="ConsPlusTitle"/>
        <w:jc w:val="center"/>
        <w:rPr>
          <w:rFonts w:ascii="Times New Roman" w:hAnsi="Times New Roman" w:cs="Times New Roman"/>
        </w:rPr>
      </w:pPr>
    </w:p>
    <w:tbl>
      <w:tblPr>
        <w:tblW w:w="15965"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4470"/>
        <w:gridCol w:w="2268"/>
        <w:gridCol w:w="1715"/>
        <w:gridCol w:w="1999"/>
        <w:gridCol w:w="1857"/>
        <w:gridCol w:w="3231"/>
      </w:tblGrid>
      <w:tr w:rsidR="00895666" w:rsidRPr="00710F89" w14:paraId="11A1EBD1" w14:textId="77777777" w:rsidTr="00F6457A">
        <w:tc>
          <w:tcPr>
            <w:tcW w:w="425" w:type="dxa"/>
          </w:tcPr>
          <w:p w14:paraId="12BBEAD9" w14:textId="77777777" w:rsidR="00895666" w:rsidRPr="00710F89" w:rsidRDefault="00895666" w:rsidP="00F836E7">
            <w:pPr>
              <w:pStyle w:val="ConsPlusNormal0"/>
              <w:jc w:val="center"/>
              <w:rPr>
                <w:rFonts w:ascii="Times New Roman" w:hAnsi="Times New Roman" w:cs="Times New Roman"/>
                <w:sz w:val="20"/>
              </w:rPr>
            </w:pPr>
            <w:r w:rsidRPr="00710F89">
              <w:rPr>
                <w:rFonts w:ascii="Times New Roman" w:hAnsi="Times New Roman" w:cs="Times New Roman"/>
                <w:sz w:val="20"/>
              </w:rPr>
              <w:t>№ п/п</w:t>
            </w:r>
          </w:p>
        </w:tc>
        <w:tc>
          <w:tcPr>
            <w:tcW w:w="4470" w:type="dxa"/>
          </w:tcPr>
          <w:p w14:paraId="4E2D3B35" w14:textId="77777777" w:rsidR="00895666" w:rsidRPr="00710F89" w:rsidRDefault="00895666" w:rsidP="00F836E7">
            <w:pPr>
              <w:pStyle w:val="ConsPlusNormal0"/>
              <w:jc w:val="center"/>
              <w:rPr>
                <w:rFonts w:ascii="Times New Roman" w:hAnsi="Times New Roman" w:cs="Times New Roman"/>
                <w:sz w:val="20"/>
              </w:rPr>
            </w:pPr>
            <w:r w:rsidRPr="00710F89">
              <w:rPr>
                <w:rFonts w:ascii="Times New Roman" w:hAnsi="Times New Roman" w:cs="Times New Roman"/>
                <w:sz w:val="20"/>
              </w:rPr>
              <w:t>Наименование мероприятия</w:t>
            </w:r>
          </w:p>
        </w:tc>
        <w:tc>
          <w:tcPr>
            <w:tcW w:w="2268" w:type="dxa"/>
          </w:tcPr>
          <w:p w14:paraId="384538D2" w14:textId="77777777" w:rsidR="00895666" w:rsidRPr="00710F89" w:rsidRDefault="00895666" w:rsidP="00F836E7">
            <w:pPr>
              <w:pStyle w:val="ConsPlusNormal0"/>
              <w:jc w:val="center"/>
              <w:rPr>
                <w:rFonts w:ascii="Times New Roman" w:hAnsi="Times New Roman" w:cs="Times New Roman"/>
                <w:sz w:val="20"/>
              </w:rPr>
            </w:pPr>
            <w:r w:rsidRPr="00710F89">
              <w:rPr>
                <w:rFonts w:ascii="Times New Roman" w:hAnsi="Times New Roman" w:cs="Times New Roman"/>
                <w:sz w:val="20"/>
              </w:rPr>
              <w:t>Ключевое событие/результат</w:t>
            </w:r>
          </w:p>
        </w:tc>
        <w:tc>
          <w:tcPr>
            <w:tcW w:w="1715" w:type="dxa"/>
          </w:tcPr>
          <w:p w14:paraId="52A19E97" w14:textId="77777777" w:rsidR="00895666" w:rsidRPr="00710F89" w:rsidRDefault="00895666" w:rsidP="00F836E7">
            <w:pPr>
              <w:pStyle w:val="ConsPlusNormal0"/>
              <w:jc w:val="center"/>
              <w:rPr>
                <w:rFonts w:ascii="Times New Roman" w:hAnsi="Times New Roman" w:cs="Times New Roman"/>
                <w:sz w:val="20"/>
              </w:rPr>
            </w:pPr>
            <w:r w:rsidRPr="00710F89">
              <w:rPr>
                <w:rFonts w:ascii="Times New Roman" w:hAnsi="Times New Roman" w:cs="Times New Roman"/>
                <w:sz w:val="20"/>
              </w:rPr>
              <w:t>Срок</w:t>
            </w:r>
          </w:p>
        </w:tc>
        <w:tc>
          <w:tcPr>
            <w:tcW w:w="1999" w:type="dxa"/>
          </w:tcPr>
          <w:p w14:paraId="1D4DD994" w14:textId="77777777" w:rsidR="00895666" w:rsidRPr="00710F89" w:rsidRDefault="00895666" w:rsidP="00F836E7">
            <w:pPr>
              <w:pStyle w:val="ConsPlusNormal0"/>
              <w:jc w:val="center"/>
              <w:rPr>
                <w:rFonts w:ascii="Times New Roman" w:hAnsi="Times New Roman" w:cs="Times New Roman"/>
                <w:sz w:val="20"/>
              </w:rPr>
            </w:pPr>
            <w:r w:rsidRPr="00710F89">
              <w:rPr>
                <w:rFonts w:ascii="Times New Roman" w:hAnsi="Times New Roman" w:cs="Times New Roman"/>
                <w:sz w:val="20"/>
              </w:rPr>
              <w:t>Вид документа</w:t>
            </w:r>
          </w:p>
        </w:tc>
        <w:tc>
          <w:tcPr>
            <w:tcW w:w="1857" w:type="dxa"/>
          </w:tcPr>
          <w:p w14:paraId="4EA0CA9F" w14:textId="77777777" w:rsidR="00895666" w:rsidRPr="00710F89" w:rsidRDefault="00895666" w:rsidP="00F836E7">
            <w:pPr>
              <w:pStyle w:val="ConsPlusNormal0"/>
              <w:jc w:val="center"/>
              <w:rPr>
                <w:rFonts w:ascii="Times New Roman" w:hAnsi="Times New Roman" w:cs="Times New Roman"/>
                <w:sz w:val="20"/>
              </w:rPr>
            </w:pPr>
            <w:r w:rsidRPr="00710F89">
              <w:rPr>
                <w:rFonts w:ascii="Times New Roman" w:hAnsi="Times New Roman" w:cs="Times New Roman"/>
                <w:sz w:val="20"/>
              </w:rPr>
              <w:t>Исполнитель</w:t>
            </w:r>
          </w:p>
        </w:tc>
        <w:tc>
          <w:tcPr>
            <w:tcW w:w="3231" w:type="dxa"/>
          </w:tcPr>
          <w:p w14:paraId="098A1706" w14:textId="77777777" w:rsidR="00895666" w:rsidRPr="00710F89" w:rsidRDefault="00895666" w:rsidP="00F836E7">
            <w:pPr>
              <w:pStyle w:val="ConsPlusNormal0"/>
              <w:jc w:val="center"/>
              <w:rPr>
                <w:rFonts w:ascii="Times New Roman" w:hAnsi="Times New Roman" w:cs="Times New Roman"/>
                <w:sz w:val="20"/>
              </w:rPr>
            </w:pPr>
            <w:r w:rsidRPr="00710F89">
              <w:rPr>
                <w:rFonts w:ascii="Times New Roman" w:hAnsi="Times New Roman" w:cs="Times New Roman"/>
                <w:sz w:val="20"/>
              </w:rPr>
              <w:t>Информация о ходе исполнения</w:t>
            </w:r>
          </w:p>
        </w:tc>
      </w:tr>
      <w:tr w:rsidR="00895666" w:rsidRPr="00710F89" w14:paraId="56E975F0" w14:textId="77777777" w:rsidTr="00F6457A">
        <w:trPr>
          <w:trHeight w:val="137"/>
        </w:trPr>
        <w:tc>
          <w:tcPr>
            <w:tcW w:w="425" w:type="dxa"/>
          </w:tcPr>
          <w:p w14:paraId="0BE071F8" w14:textId="77777777" w:rsidR="00895666" w:rsidRPr="00710F89" w:rsidRDefault="00895666" w:rsidP="00F836E7">
            <w:pPr>
              <w:pStyle w:val="ConsPlusNormal0"/>
              <w:jc w:val="center"/>
              <w:rPr>
                <w:rFonts w:ascii="Times New Roman" w:hAnsi="Times New Roman" w:cs="Times New Roman"/>
                <w:sz w:val="20"/>
              </w:rPr>
            </w:pPr>
            <w:r w:rsidRPr="00710F89">
              <w:rPr>
                <w:rFonts w:ascii="Times New Roman" w:hAnsi="Times New Roman" w:cs="Times New Roman"/>
                <w:sz w:val="20"/>
              </w:rPr>
              <w:t>1</w:t>
            </w:r>
          </w:p>
        </w:tc>
        <w:tc>
          <w:tcPr>
            <w:tcW w:w="4470" w:type="dxa"/>
          </w:tcPr>
          <w:p w14:paraId="3C80DDAF" w14:textId="77777777" w:rsidR="00895666" w:rsidRPr="00710F89" w:rsidRDefault="00895666" w:rsidP="00F836E7">
            <w:pPr>
              <w:pStyle w:val="ConsPlusNormal0"/>
              <w:jc w:val="center"/>
              <w:rPr>
                <w:rFonts w:ascii="Times New Roman" w:hAnsi="Times New Roman" w:cs="Times New Roman"/>
                <w:sz w:val="20"/>
              </w:rPr>
            </w:pPr>
            <w:r w:rsidRPr="00710F89">
              <w:rPr>
                <w:rFonts w:ascii="Times New Roman" w:hAnsi="Times New Roman" w:cs="Times New Roman"/>
                <w:sz w:val="20"/>
              </w:rPr>
              <w:t>2</w:t>
            </w:r>
          </w:p>
        </w:tc>
        <w:tc>
          <w:tcPr>
            <w:tcW w:w="2268" w:type="dxa"/>
          </w:tcPr>
          <w:p w14:paraId="36C54AF5" w14:textId="77777777" w:rsidR="00895666" w:rsidRPr="00710F89" w:rsidRDefault="00895666" w:rsidP="00F836E7">
            <w:pPr>
              <w:pStyle w:val="ConsPlusNormal0"/>
              <w:jc w:val="center"/>
              <w:rPr>
                <w:rFonts w:ascii="Times New Roman" w:hAnsi="Times New Roman" w:cs="Times New Roman"/>
                <w:sz w:val="20"/>
              </w:rPr>
            </w:pPr>
            <w:r w:rsidRPr="00710F89">
              <w:rPr>
                <w:rFonts w:ascii="Times New Roman" w:hAnsi="Times New Roman" w:cs="Times New Roman"/>
                <w:sz w:val="20"/>
              </w:rPr>
              <w:t>3</w:t>
            </w:r>
          </w:p>
        </w:tc>
        <w:tc>
          <w:tcPr>
            <w:tcW w:w="1715" w:type="dxa"/>
          </w:tcPr>
          <w:p w14:paraId="49D95E50" w14:textId="77777777" w:rsidR="00895666" w:rsidRPr="00710F89" w:rsidRDefault="00895666" w:rsidP="00F836E7">
            <w:pPr>
              <w:pStyle w:val="ConsPlusNormal0"/>
              <w:jc w:val="center"/>
              <w:rPr>
                <w:rFonts w:ascii="Times New Roman" w:hAnsi="Times New Roman" w:cs="Times New Roman"/>
                <w:sz w:val="20"/>
              </w:rPr>
            </w:pPr>
            <w:r w:rsidRPr="00710F89">
              <w:rPr>
                <w:rFonts w:ascii="Times New Roman" w:hAnsi="Times New Roman" w:cs="Times New Roman"/>
                <w:sz w:val="20"/>
              </w:rPr>
              <w:t>4</w:t>
            </w:r>
          </w:p>
        </w:tc>
        <w:tc>
          <w:tcPr>
            <w:tcW w:w="1999" w:type="dxa"/>
          </w:tcPr>
          <w:p w14:paraId="3303FD94" w14:textId="77777777" w:rsidR="00895666" w:rsidRPr="00710F89" w:rsidRDefault="00895666" w:rsidP="00F836E7">
            <w:pPr>
              <w:pStyle w:val="ConsPlusNormal0"/>
              <w:jc w:val="center"/>
              <w:rPr>
                <w:rFonts w:ascii="Times New Roman" w:hAnsi="Times New Roman" w:cs="Times New Roman"/>
                <w:sz w:val="20"/>
              </w:rPr>
            </w:pPr>
            <w:r w:rsidRPr="00710F89">
              <w:rPr>
                <w:rFonts w:ascii="Times New Roman" w:hAnsi="Times New Roman" w:cs="Times New Roman"/>
                <w:sz w:val="20"/>
              </w:rPr>
              <w:t>5</w:t>
            </w:r>
          </w:p>
        </w:tc>
        <w:tc>
          <w:tcPr>
            <w:tcW w:w="1857" w:type="dxa"/>
          </w:tcPr>
          <w:p w14:paraId="3B23DA6D" w14:textId="77777777" w:rsidR="00895666" w:rsidRPr="00710F89" w:rsidRDefault="00895666" w:rsidP="00F836E7">
            <w:pPr>
              <w:pStyle w:val="ConsPlusNormal0"/>
              <w:jc w:val="center"/>
              <w:rPr>
                <w:rFonts w:ascii="Times New Roman" w:hAnsi="Times New Roman" w:cs="Times New Roman"/>
                <w:sz w:val="20"/>
              </w:rPr>
            </w:pPr>
            <w:r w:rsidRPr="00710F89">
              <w:rPr>
                <w:rFonts w:ascii="Times New Roman" w:hAnsi="Times New Roman" w:cs="Times New Roman"/>
                <w:sz w:val="20"/>
              </w:rPr>
              <w:t>6</w:t>
            </w:r>
          </w:p>
        </w:tc>
        <w:tc>
          <w:tcPr>
            <w:tcW w:w="3231" w:type="dxa"/>
          </w:tcPr>
          <w:p w14:paraId="697F6242" w14:textId="77777777" w:rsidR="00895666" w:rsidRPr="00710F89" w:rsidRDefault="00895666" w:rsidP="00F836E7">
            <w:pPr>
              <w:pStyle w:val="ConsPlusNormal0"/>
              <w:jc w:val="center"/>
              <w:rPr>
                <w:rFonts w:ascii="Times New Roman" w:hAnsi="Times New Roman" w:cs="Times New Roman"/>
                <w:sz w:val="20"/>
              </w:rPr>
            </w:pPr>
            <w:r w:rsidRPr="00710F89">
              <w:rPr>
                <w:rFonts w:ascii="Times New Roman" w:hAnsi="Times New Roman" w:cs="Times New Roman"/>
                <w:sz w:val="20"/>
              </w:rPr>
              <w:t>7</w:t>
            </w:r>
          </w:p>
        </w:tc>
      </w:tr>
      <w:tr w:rsidR="00895666" w:rsidRPr="00710F89" w14:paraId="251464D8" w14:textId="77777777" w:rsidTr="003B5C4D">
        <w:tblPrEx>
          <w:tblBorders>
            <w:insideH w:val="none" w:sz="0" w:space="0" w:color="auto"/>
          </w:tblBorders>
        </w:tblPrEx>
        <w:trPr>
          <w:trHeight w:val="453"/>
        </w:trPr>
        <w:tc>
          <w:tcPr>
            <w:tcW w:w="425" w:type="dxa"/>
            <w:tcBorders>
              <w:top w:val="single" w:sz="4" w:space="0" w:color="auto"/>
              <w:bottom w:val="single" w:sz="4" w:space="0" w:color="auto"/>
            </w:tcBorders>
          </w:tcPr>
          <w:p w14:paraId="555E4A9C" w14:textId="77777777" w:rsidR="00895666" w:rsidRPr="00710F89" w:rsidRDefault="00895666" w:rsidP="00F836E7">
            <w:pPr>
              <w:pStyle w:val="ConsPlusNormal0"/>
              <w:jc w:val="center"/>
              <w:rPr>
                <w:rFonts w:ascii="Times New Roman" w:hAnsi="Times New Roman" w:cs="Times New Roman"/>
                <w:sz w:val="20"/>
              </w:rPr>
            </w:pPr>
            <w:bookmarkStart w:id="4" w:name="P1833"/>
            <w:bookmarkEnd w:id="4"/>
            <w:r w:rsidRPr="00710F89">
              <w:rPr>
                <w:rFonts w:ascii="Times New Roman" w:hAnsi="Times New Roman" w:cs="Times New Roman"/>
                <w:sz w:val="20"/>
              </w:rPr>
              <w:t>1.</w:t>
            </w:r>
          </w:p>
        </w:tc>
        <w:tc>
          <w:tcPr>
            <w:tcW w:w="4470" w:type="dxa"/>
            <w:tcBorders>
              <w:top w:val="single" w:sz="4" w:space="0" w:color="auto"/>
              <w:bottom w:val="single" w:sz="4" w:space="0" w:color="auto"/>
            </w:tcBorders>
            <w:shd w:val="clear" w:color="auto" w:fill="auto"/>
          </w:tcPr>
          <w:p w14:paraId="1D611505" w14:textId="77777777" w:rsidR="00895666" w:rsidRPr="00710F89" w:rsidRDefault="00895666" w:rsidP="009A5291">
            <w:pPr>
              <w:pStyle w:val="ConsPlusNormal0"/>
              <w:rPr>
                <w:rFonts w:ascii="Times New Roman" w:hAnsi="Times New Roman" w:cs="Times New Roman"/>
                <w:sz w:val="20"/>
              </w:rPr>
            </w:pPr>
            <w:r w:rsidRPr="00710F89">
              <w:rPr>
                <w:rFonts w:ascii="Times New Roman" w:hAnsi="Times New Roman" w:cs="Times New Roman"/>
                <w:sz w:val="20"/>
              </w:rPr>
              <w:t xml:space="preserve">Представление письменных ответов на полученное мнение потребителей, предпринимателей и экспертов, задействованных в рамках общественного контроля за деятельностью субъектов естественных </w:t>
            </w:r>
            <w:r w:rsidRPr="00710F89">
              <w:rPr>
                <w:rFonts w:ascii="Times New Roman" w:hAnsi="Times New Roman" w:cs="Times New Roman"/>
                <w:sz w:val="20"/>
              </w:rPr>
              <w:lastRenderedPageBreak/>
              <w:t>монополий (далее - участники общественного контроля). Обеспечение обязательного получения и учета обоснованного мнения потребителей товаров и услуг субъектов естественных монополий, предпринимателей и экспертов при осуществлении следующих процедур при согласовании и утверждении схем территориального планирования</w:t>
            </w:r>
          </w:p>
        </w:tc>
        <w:tc>
          <w:tcPr>
            <w:tcW w:w="2268" w:type="dxa"/>
            <w:tcBorders>
              <w:top w:val="single" w:sz="4" w:space="0" w:color="auto"/>
              <w:bottom w:val="single" w:sz="4" w:space="0" w:color="auto"/>
            </w:tcBorders>
            <w:shd w:val="clear" w:color="auto" w:fill="auto"/>
          </w:tcPr>
          <w:p w14:paraId="30702C32" w14:textId="77777777" w:rsidR="00895666" w:rsidRPr="00710F89" w:rsidRDefault="00895666" w:rsidP="00C950F9">
            <w:pPr>
              <w:pStyle w:val="ConsPlusNormal0"/>
              <w:rPr>
                <w:rFonts w:ascii="Times New Roman" w:hAnsi="Times New Roman" w:cs="Times New Roman"/>
                <w:sz w:val="20"/>
              </w:rPr>
            </w:pPr>
            <w:r w:rsidRPr="00710F89">
              <w:rPr>
                <w:rFonts w:ascii="Times New Roman" w:hAnsi="Times New Roman" w:cs="Times New Roman"/>
                <w:sz w:val="20"/>
              </w:rPr>
              <w:lastRenderedPageBreak/>
              <w:t xml:space="preserve">создание и реализация механизмов общественного контроля за деятельностью субъектов естественных </w:t>
            </w:r>
            <w:r w:rsidRPr="00710F89">
              <w:rPr>
                <w:rFonts w:ascii="Times New Roman" w:hAnsi="Times New Roman" w:cs="Times New Roman"/>
                <w:sz w:val="20"/>
              </w:rPr>
              <w:lastRenderedPageBreak/>
              <w:t>монополий</w:t>
            </w:r>
          </w:p>
        </w:tc>
        <w:tc>
          <w:tcPr>
            <w:tcW w:w="1715" w:type="dxa"/>
            <w:tcBorders>
              <w:top w:val="single" w:sz="4" w:space="0" w:color="auto"/>
              <w:bottom w:val="single" w:sz="4" w:space="0" w:color="auto"/>
            </w:tcBorders>
            <w:shd w:val="clear" w:color="auto" w:fill="auto"/>
          </w:tcPr>
          <w:p w14:paraId="5A5C49A9" w14:textId="77777777" w:rsidR="00895666" w:rsidRPr="00710F89" w:rsidRDefault="00895666" w:rsidP="00F02B67">
            <w:pPr>
              <w:pStyle w:val="ConsPlusNormal0"/>
              <w:rPr>
                <w:rFonts w:ascii="Times New Roman" w:hAnsi="Times New Roman" w:cs="Times New Roman"/>
                <w:sz w:val="20"/>
              </w:rPr>
            </w:pPr>
            <w:r w:rsidRPr="00710F89">
              <w:rPr>
                <w:rFonts w:ascii="Times New Roman" w:hAnsi="Times New Roman" w:cs="Times New Roman"/>
                <w:sz w:val="20"/>
              </w:rPr>
              <w:lastRenderedPageBreak/>
              <w:t xml:space="preserve">30 декабря 2019 30 декабря 2020 30 декабря 2021 </w:t>
            </w:r>
          </w:p>
        </w:tc>
        <w:tc>
          <w:tcPr>
            <w:tcW w:w="1999" w:type="dxa"/>
            <w:tcBorders>
              <w:top w:val="single" w:sz="4" w:space="0" w:color="auto"/>
              <w:bottom w:val="single" w:sz="4" w:space="0" w:color="auto"/>
            </w:tcBorders>
            <w:shd w:val="clear" w:color="auto" w:fill="auto"/>
          </w:tcPr>
          <w:p w14:paraId="2182CDE2" w14:textId="77777777" w:rsidR="00895666" w:rsidRPr="00710F89" w:rsidRDefault="00895666" w:rsidP="00627EA0">
            <w:pPr>
              <w:pStyle w:val="ConsPlusNormal0"/>
              <w:rPr>
                <w:rFonts w:ascii="Times New Roman" w:hAnsi="Times New Roman" w:cs="Times New Roman"/>
                <w:sz w:val="20"/>
              </w:rPr>
            </w:pPr>
            <w:r w:rsidRPr="00710F89">
              <w:rPr>
                <w:rFonts w:ascii="Times New Roman" w:hAnsi="Times New Roman" w:cs="Times New Roman"/>
                <w:sz w:val="20"/>
              </w:rPr>
              <w:t>информация на официальном сайте администрации города Пыть-Яха</w:t>
            </w:r>
          </w:p>
        </w:tc>
        <w:tc>
          <w:tcPr>
            <w:tcW w:w="1857" w:type="dxa"/>
            <w:tcBorders>
              <w:top w:val="single" w:sz="4" w:space="0" w:color="auto"/>
              <w:bottom w:val="single" w:sz="4" w:space="0" w:color="auto"/>
            </w:tcBorders>
            <w:shd w:val="clear" w:color="auto" w:fill="auto"/>
          </w:tcPr>
          <w:p w14:paraId="322129C0" w14:textId="77777777" w:rsidR="00895666" w:rsidRPr="00710F89" w:rsidRDefault="0043631B" w:rsidP="0043631B">
            <w:pPr>
              <w:pStyle w:val="ConsPlusNormal0"/>
              <w:rPr>
                <w:rFonts w:ascii="Times New Roman" w:hAnsi="Times New Roman" w:cs="Times New Roman"/>
                <w:sz w:val="20"/>
              </w:rPr>
            </w:pPr>
            <w:r w:rsidRPr="00710F89">
              <w:rPr>
                <w:rFonts w:ascii="Times New Roman" w:hAnsi="Times New Roman" w:cs="Times New Roman"/>
                <w:sz w:val="20"/>
              </w:rPr>
              <w:t xml:space="preserve">Управление архитектуры и градостроительства </w:t>
            </w:r>
          </w:p>
        </w:tc>
        <w:tc>
          <w:tcPr>
            <w:tcW w:w="3231" w:type="dxa"/>
            <w:tcBorders>
              <w:top w:val="single" w:sz="4" w:space="0" w:color="auto"/>
              <w:bottom w:val="single" w:sz="4" w:space="0" w:color="auto"/>
            </w:tcBorders>
            <w:shd w:val="clear" w:color="auto" w:fill="auto"/>
          </w:tcPr>
          <w:p w14:paraId="3D4B6BA3" w14:textId="77777777" w:rsidR="00A07C22" w:rsidRPr="00710F89" w:rsidRDefault="00A07C22" w:rsidP="003820C2">
            <w:pPr>
              <w:pStyle w:val="ConsPlusNormal0"/>
              <w:jc w:val="both"/>
              <w:rPr>
                <w:rFonts w:ascii="Times New Roman" w:hAnsi="Times New Roman"/>
                <w:sz w:val="20"/>
              </w:rPr>
            </w:pPr>
            <w:r w:rsidRPr="00710F89">
              <w:rPr>
                <w:rFonts w:ascii="Times New Roman" w:hAnsi="Times New Roman" w:cs="Times New Roman"/>
                <w:sz w:val="20"/>
              </w:rPr>
              <w:t xml:space="preserve">В целях обеспечения доступности для получения предложений при подготовке материалов по внесению изменений в документы территориального планирования, </w:t>
            </w:r>
            <w:r w:rsidRPr="00710F89">
              <w:rPr>
                <w:rFonts w:ascii="Times New Roman" w:hAnsi="Times New Roman" w:cs="Times New Roman"/>
                <w:sz w:val="20"/>
              </w:rPr>
              <w:lastRenderedPageBreak/>
              <w:t>проекты размещается на официальном сайте администрации города Пыть-Яха: http://adm.gov86.org, а также в социальных сетях Интернет.</w:t>
            </w:r>
            <w:r w:rsidRPr="00710F89">
              <w:rPr>
                <w:rFonts w:ascii="Times New Roman" w:hAnsi="Times New Roman"/>
                <w:bCs/>
                <w:sz w:val="20"/>
              </w:rPr>
              <w:t xml:space="preserve"> </w:t>
            </w:r>
          </w:p>
          <w:p w14:paraId="116D3199" w14:textId="77777777" w:rsidR="00895666" w:rsidRPr="00710F89" w:rsidRDefault="00895666" w:rsidP="003820C2">
            <w:pPr>
              <w:pStyle w:val="ConsPlusNormal0"/>
              <w:jc w:val="both"/>
              <w:rPr>
                <w:rFonts w:ascii="Times New Roman" w:hAnsi="Times New Roman" w:cs="Times New Roman"/>
                <w:sz w:val="20"/>
              </w:rPr>
            </w:pPr>
          </w:p>
        </w:tc>
      </w:tr>
    </w:tbl>
    <w:p w14:paraId="1A6D7708" w14:textId="77777777" w:rsidR="007A729E" w:rsidRPr="00710F89" w:rsidRDefault="007A729E" w:rsidP="007A729E">
      <w:pPr>
        <w:jc w:val="center"/>
      </w:pPr>
    </w:p>
    <w:p w14:paraId="747C2919" w14:textId="77777777" w:rsidR="007A729E" w:rsidRPr="00710F89" w:rsidRDefault="007A729E" w:rsidP="007A729E">
      <w:pPr>
        <w:jc w:val="center"/>
        <w:rPr>
          <w:rFonts w:ascii="Times New Roman" w:hAnsi="Times New Roman"/>
          <w:sz w:val="28"/>
          <w:szCs w:val="28"/>
        </w:rPr>
      </w:pPr>
    </w:p>
    <w:p w14:paraId="5A4190F4" w14:textId="77777777" w:rsidR="007A729E" w:rsidRPr="00710F89" w:rsidRDefault="007A729E">
      <w:pPr>
        <w:rPr>
          <w:rFonts w:ascii="Times New Roman" w:hAnsi="Times New Roman"/>
          <w:sz w:val="28"/>
          <w:szCs w:val="28"/>
        </w:rPr>
      </w:pPr>
    </w:p>
    <w:p w14:paraId="2062B7A2" w14:textId="77777777" w:rsidR="00805356" w:rsidRPr="00710F89" w:rsidRDefault="00805356" w:rsidP="007A729E">
      <w:pPr>
        <w:jc w:val="center"/>
        <w:rPr>
          <w:rFonts w:ascii="Times New Roman" w:hAnsi="Times New Roman"/>
          <w:b/>
          <w:sz w:val="26"/>
          <w:szCs w:val="26"/>
        </w:rPr>
      </w:pPr>
      <w:r w:rsidRPr="00710F89">
        <w:rPr>
          <w:rFonts w:ascii="Times New Roman" w:hAnsi="Times New Roman"/>
          <w:b/>
          <w:sz w:val="26"/>
          <w:szCs w:val="26"/>
        </w:rPr>
        <w:t>Раздел V. ОРГАНИЗАЦИОННЫЕ МЕРОПРИЯТИЯ</w:t>
      </w:r>
    </w:p>
    <w:p w14:paraId="062B9746" w14:textId="77777777" w:rsidR="00805356" w:rsidRPr="00710F89" w:rsidRDefault="00805356" w:rsidP="00F836E7">
      <w:pPr>
        <w:pStyle w:val="ConsPlusNormal0"/>
        <w:jc w:val="both"/>
        <w:rPr>
          <w:rFonts w:ascii="Times New Roman" w:hAnsi="Times New Roman" w:cs="Times New Roman"/>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910"/>
        <w:gridCol w:w="1985"/>
        <w:gridCol w:w="1701"/>
        <w:gridCol w:w="1842"/>
        <w:gridCol w:w="2977"/>
        <w:gridCol w:w="3827"/>
      </w:tblGrid>
      <w:tr w:rsidR="00895666" w:rsidRPr="00710F89" w14:paraId="0CF510AC" w14:textId="77777777" w:rsidTr="00C56406">
        <w:trPr>
          <w:jc w:val="center"/>
        </w:trPr>
        <w:tc>
          <w:tcPr>
            <w:tcW w:w="629" w:type="dxa"/>
          </w:tcPr>
          <w:p w14:paraId="51570E9A" w14:textId="77777777" w:rsidR="00895666" w:rsidRPr="00710F89" w:rsidRDefault="00895666" w:rsidP="00F836E7">
            <w:pPr>
              <w:pStyle w:val="ConsPlusNormal0"/>
              <w:jc w:val="center"/>
              <w:rPr>
                <w:rFonts w:ascii="Times New Roman" w:hAnsi="Times New Roman" w:cs="Times New Roman"/>
                <w:sz w:val="20"/>
              </w:rPr>
            </w:pPr>
            <w:r w:rsidRPr="00710F89">
              <w:rPr>
                <w:rFonts w:ascii="Times New Roman" w:hAnsi="Times New Roman" w:cs="Times New Roman"/>
                <w:sz w:val="20"/>
              </w:rPr>
              <w:t>№ п/п</w:t>
            </w:r>
          </w:p>
        </w:tc>
        <w:tc>
          <w:tcPr>
            <w:tcW w:w="2910" w:type="dxa"/>
          </w:tcPr>
          <w:p w14:paraId="13D8104D" w14:textId="77777777" w:rsidR="00895666" w:rsidRPr="00710F89" w:rsidRDefault="00895666" w:rsidP="00F836E7">
            <w:pPr>
              <w:pStyle w:val="ConsPlusNormal0"/>
              <w:jc w:val="center"/>
              <w:rPr>
                <w:rFonts w:ascii="Times New Roman" w:hAnsi="Times New Roman" w:cs="Times New Roman"/>
                <w:sz w:val="20"/>
              </w:rPr>
            </w:pPr>
            <w:r w:rsidRPr="00710F89">
              <w:rPr>
                <w:rFonts w:ascii="Times New Roman" w:hAnsi="Times New Roman" w:cs="Times New Roman"/>
                <w:sz w:val="20"/>
              </w:rPr>
              <w:t>Наименование мероприятия</w:t>
            </w:r>
          </w:p>
        </w:tc>
        <w:tc>
          <w:tcPr>
            <w:tcW w:w="1985" w:type="dxa"/>
          </w:tcPr>
          <w:p w14:paraId="62F61218" w14:textId="77777777" w:rsidR="00895666" w:rsidRPr="00710F89" w:rsidRDefault="00895666" w:rsidP="00F836E7">
            <w:pPr>
              <w:pStyle w:val="ConsPlusNormal0"/>
              <w:jc w:val="center"/>
              <w:rPr>
                <w:rFonts w:ascii="Times New Roman" w:hAnsi="Times New Roman" w:cs="Times New Roman"/>
                <w:sz w:val="20"/>
              </w:rPr>
            </w:pPr>
            <w:r w:rsidRPr="00710F89">
              <w:rPr>
                <w:rFonts w:ascii="Times New Roman" w:hAnsi="Times New Roman" w:cs="Times New Roman"/>
                <w:sz w:val="20"/>
              </w:rPr>
              <w:t>Ключевое событие/результат</w:t>
            </w:r>
          </w:p>
        </w:tc>
        <w:tc>
          <w:tcPr>
            <w:tcW w:w="1701" w:type="dxa"/>
          </w:tcPr>
          <w:p w14:paraId="1520FE6F" w14:textId="77777777" w:rsidR="00895666" w:rsidRPr="00710F89" w:rsidRDefault="00895666" w:rsidP="00F836E7">
            <w:pPr>
              <w:pStyle w:val="ConsPlusNormal0"/>
              <w:jc w:val="center"/>
              <w:rPr>
                <w:rFonts w:ascii="Times New Roman" w:hAnsi="Times New Roman" w:cs="Times New Roman"/>
                <w:sz w:val="20"/>
              </w:rPr>
            </w:pPr>
            <w:r w:rsidRPr="00710F89">
              <w:rPr>
                <w:rFonts w:ascii="Times New Roman" w:hAnsi="Times New Roman" w:cs="Times New Roman"/>
                <w:sz w:val="20"/>
              </w:rPr>
              <w:t>Срок</w:t>
            </w:r>
          </w:p>
        </w:tc>
        <w:tc>
          <w:tcPr>
            <w:tcW w:w="1842" w:type="dxa"/>
          </w:tcPr>
          <w:p w14:paraId="2DCDA864" w14:textId="77777777" w:rsidR="00895666" w:rsidRPr="00710F89" w:rsidRDefault="00895666" w:rsidP="00F836E7">
            <w:pPr>
              <w:pStyle w:val="ConsPlusNormal0"/>
              <w:jc w:val="center"/>
              <w:rPr>
                <w:rFonts w:ascii="Times New Roman" w:hAnsi="Times New Roman" w:cs="Times New Roman"/>
                <w:sz w:val="20"/>
              </w:rPr>
            </w:pPr>
            <w:r w:rsidRPr="00710F89">
              <w:rPr>
                <w:rFonts w:ascii="Times New Roman" w:hAnsi="Times New Roman" w:cs="Times New Roman"/>
                <w:sz w:val="20"/>
              </w:rPr>
              <w:t>Вид документа</w:t>
            </w:r>
          </w:p>
        </w:tc>
        <w:tc>
          <w:tcPr>
            <w:tcW w:w="2977" w:type="dxa"/>
          </w:tcPr>
          <w:p w14:paraId="45C1C36B" w14:textId="77777777" w:rsidR="00895666" w:rsidRPr="00710F89" w:rsidRDefault="00895666" w:rsidP="00F836E7">
            <w:pPr>
              <w:pStyle w:val="ConsPlusNormal0"/>
              <w:jc w:val="center"/>
              <w:rPr>
                <w:rFonts w:ascii="Times New Roman" w:hAnsi="Times New Roman" w:cs="Times New Roman"/>
                <w:sz w:val="20"/>
              </w:rPr>
            </w:pPr>
            <w:r w:rsidRPr="00710F89">
              <w:rPr>
                <w:rFonts w:ascii="Times New Roman" w:hAnsi="Times New Roman" w:cs="Times New Roman"/>
                <w:sz w:val="20"/>
              </w:rPr>
              <w:t>Исполнитель</w:t>
            </w:r>
          </w:p>
        </w:tc>
        <w:tc>
          <w:tcPr>
            <w:tcW w:w="3827" w:type="dxa"/>
          </w:tcPr>
          <w:p w14:paraId="3572B777" w14:textId="77777777" w:rsidR="00895666" w:rsidRPr="00710F89" w:rsidRDefault="00895666" w:rsidP="00F836E7">
            <w:pPr>
              <w:pStyle w:val="ConsPlusNormal0"/>
              <w:jc w:val="center"/>
              <w:rPr>
                <w:rFonts w:ascii="Times New Roman" w:hAnsi="Times New Roman" w:cs="Times New Roman"/>
                <w:sz w:val="20"/>
              </w:rPr>
            </w:pPr>
            <w:r w:rsidRPr="00710F89">
              <w:rPr>
                <w:rFonts w:ascii="Times New Roman" w:hAnsi="Times New Roman" w:cs="Times New Roman"/>
                <w:sz w:val="20"/>
              </w:rPr>
              <w:t>Информация о ходе исполнения</w:t>
            </w:r>
          </w:p>
        </w:tc>
      </w:tr>
      <w:tr w:rsidR="00895666" w:rsidRPr="00710F89" w14:paraId="7AF71C47" w14:textId="77777777" w:rsidTr="00C56406">
        <w:trPr>
          <w:jc w:val="center"/>
        </w:trPr>
        <w:tc>
          <w:tcPr>
            <w:tcW w:w="629" w:type="dxa"/>
          </w:tcPr>
          <w:p w14:paraId="308D520E" w14:textId="77777777" w:rsidR="00895666" w:rsidRPr="00710F89" w:rsidRDefault="00895666" w:rsidP="00F836E7">
            <w:pPr>
              <w:pStyle w:val="ConsPlusNormal0"/>
              <w:jc w:val="center"/>
              <w:rPr>
                <w:rFonts w:ascii="Times New Roman" w:hAnsi="Times New Roman" w:cs="Times New Roman"/>
                <w:sz w:val="20"/>
              </w:rPr>
            </w:pPr>
            <w:r w:rsidRPr="00710F89">
              <w:rPr>
                <w:rFonts w:ascii="Times New Roman" w:hAnsi="Times New Roman" w:cs="Times New Roman"/>
                <w:sz w:val="20"/>
              </w:rPr>
              <w:t>1</w:t>
            </w:r>
          </w:p>
        </w:tc>
        <w:tc>
          <w:tcPr>
            <w:tcW w:w="2910" w:type="dxa"/>
          </w:tcPr>
          <w:p w14:paraId="3891A613" w14:textId="77777777" w:rsidR="00895666" w:rsidRPr="00710F89" w:rsidRDefault="00895666" w:rsidP="00F836E7">
            <w:pPr>
              <w:pStyle w:val="ConsPlusNormal0"/>
              <w:jc w:val="center"/>
              <w:rPr>
                <w:rFonts w:ascii="Times New Roman" w:hAnsi="Times New Roman" w:cs="Times New Roman"/>
                <w:sz w:val="20"/>
              </w:rPr>
            </w:pPr>
            <w:r w:rsidRPr="00710F89">
              <w:rPr>
                <w:rFonts w:ascii="Times New Roman" w:hAnsi="Times New Roman" w:cs="Times New Roman"/>
                <w:sz w:val="20"/>
              </w:rPr>
              <w:t>2</w:t>
            </w:r>
          </w:p>
        </w:tc>
        <w:tc>
          <w:tcPr>
            <w:tcW w:w="1985" w:type="dxa"/>
          </w:tcPr>
          <w:p w14:paraId="469CE937" w14:textId="77777777" w:rsidR="00895666" w:rsidRPr="00710F89" w:rsidRDefault="00895666" w:rsidP="00F836E7">
            <w:pPr>
              <w:pStyle w:val="ConsPlusNormal0"/>
              <w:jc w:val="center"/>
              <w:rPr>
                <w:rFonts w:ascii="Times New Roman" w:hAnsi="Times New Roman" w:cs="Times New Roman"/>
                <w:sz w:val="20"/>
              </w:rPr>
            </w:pPr>
            <w:r w:rsidRPr="00710F89">
              <w:rPr>
                <w:rFonts w:ascii="Times New Roman" w:hAnsi="Times New Roman" w:cs="Times New Roman"/>
                <w:sz w:val="20"/>
              </w:rPr>
              <w:t>3</w:t>
            </w:r>
          </w:p>
        </w:tc>
        <w:tc>
          <w:tcPr>
            <w:tcW w:w="1701" w:type="dxa"/>
          </w:tcPr>
          <w:p w14:paraId="0CABB34F" w14:textId="77777777" w:rsidR="00895666" w:rsidRPr="00710F89" w:rsidRDefault="00895666" w:rsidP="00F836E7">
            <w:pPr>
              <w:pStyle w:val="ConsPlusNormal0"/>
              <w:jc w:val="center"/>
              <w:rPr>
                <w:rFonts w:ascii="Times New Roman" w:hAnsi="Times New Roman" w:cs="Times New Roman"/>
                <w:sz w:val="20"/>
              </w:rPr>
            </w:pPr>
            <w:r w:rsidRPr="00710F89">
              <w:rPr>
                <w:rFonts w:ascii="Times New Roman" w:hAnsi="Times New Roman" w:cs="Times New Roman"/>
                <w:sz w:val="20"/>
              </w:rPr>
              <w:t>4</w:t>
            </w:r>
          </w:p>
        </w:tc>
        <w:tc>
          <w:tcPr>
            <w:tcW w:w="1842" w:type="dxa"/>
          </w:tcPr>
          <w:p w14:paraId="320A8663" w14:textId="77777777" w:rsidR="00895666" w:rsidRPr="00710F89" w:rsidRDefault="00895666" w:rsidP="00F836E7">
            <w:pPr>
              <w:pStyle w:val="ConsPlusNormal0"/>
              <w:jc w:val="center"/>
              <w:rPr>
                <w:rFonts w:ascii="Times New Roman" w:hAnsi="Times New Roman" w:cs="Times New Roman"/>
                <w:sz w:val="20"/>
              </w:rPr>
            </w:pPr>
            <w:r w:rsidRPr="00710F89">
              <w:rPr>
                <w:rFonts w:ascii="Times New Roman" w:hAnsi="Times New Roman" w:cs="Times New Roman"/>
                <w:sz w:val="20"/>
              </w:rPr>
              <w:t>5</w:t>
            </w:r>
          </w:p>
        </w:tc>
        <w:tc>
          <w:tcPr>
            <w:tcW w:w="2977" w:type="dxa"/>
          </w:tcPr>
          <w:p w14:paraId="58D24FA4" w14:textId="77777777" w:rsidR="00895666" w:rsidRPr="00710F89" w:rsidRDefault="00895666" w:rsidP="00F836E7">
            <w:pPr>
              <w:pStyle w:val="ConsPlusNormal0"/>
              <w:jc w:val="center"/>
              <w:rPr>
                <w:rFonts w:ascii="Times New Roman" w:hAnsi="Times New Roman" w:cs="Times New Roman"/>
                <w:sz w:val="20"/>
              </w:rPr>
            </w:pPr>
            <w:r w:rsidRPr="00710F89">
              <w:rPr>
                <w:rFonts w:ascii="Times New Roman" w:hAnsi="Times New Roman" w:cs="Times New Roman"/>
                <w:sz w:val="20"/>
              </w:rPr>
              <w:t>6</w:t>
            </w:r>
          </w:p>
        </w:tc>
        <w:tc>
          <w:tcPr>
            <w:tcW w:w="3827" w:type="dxa"/>
          </w:tcPr>
          <w:p w14:paraId="174631F4" w14:textId="77777777" w:rsidR="00895666" w:rsidRPr="00710F89" w:rsidRDefault="00895666" w:rsidP="00F836E7">
            <w:pPr>
              <w:pStyle w:val="ConsPlusNormal0"/>
              <w:jc w:val="center"/>
              <w:rPr>
                <w:rFonts w:ascii="Times New Roman" w:hAnsi="Times New Roman" w:cs="Times New Roman"/>
                <w:sz w:val="20"/>
              </w:rPr>
            </w:pPr>
            <w:r w:rsidRPr="00710F89">
              <w:rPr>
                <w:rFonts w:ascii="Times New Roman" w:hAnsi="Times New Roman" w:cs="Times New Roman"/>
                <w:sz w:val="20"/>
              </w:rPr>
              <w:t>7</w:t>
            </w:r>
          </w:p>
        </w:tc>
      </w:tr>
      <w:tr w:rsidR="00895666" w:rsidRPr="00710F89" w14:paraId="21FB8303" w14:textId="77777777" w:rsidTr="00C56406">
        <w:tblPrEx>
          <w:tblBorders>
            <w:insideH w:val="none" w:sz="0" w:space="0" w:color="auto"/>
          </w:tblBorders>
        </w:tblPrEx>
        <w:trPr>
          <w:trHeight w:val="2582"/>
          <w:jc w:val="center"/>
        </w:trPr>
        <w:tc>
          <w:tcPr>
            <w:tcW w:w="629" w:type="dxa"/>
            <w:tcBorders>
              <w:top w:val="single" w:sz="4" w:space="0" w:color="auto"/>
              <w:bottom w:val="single" w:sz="4" w:space="0" w:color="auto"/>
            </w:tcBorders>
          </w:tcPr>
          <w:p w14:paraId="7504CA4C" w14:textId="77777777" w:rsidR="00895666" w:rsidRPr="00710F89" w:rsidRDefault="00895666" w:rsidP="00F836E7">
            <w:pPr>
              <w:pStyle w:val="ConsPlusNormal0"/>
              <w:jc w:val="center"/>
              <w:rPr>
                <w:rFonts w:ascii="Times New Roman" w:hAnsi="Times New Roman" w:cs="Times New Roman"/>
                <w:sz w:val="20"/>
              </w:rPr>
            </w:pPr>
            <w:r w:rsidRPr="00710F89">
              <w:rPr>
                <w:rFonts w:ascii="Times New Roman" w:hAnsi="Times New Roman" w:cs="Times New Roman"/>
                <w:sz w:val="20"/>
              </w:rPr>
              <w:t>1.</w:t>
            </w:r>
          </w:p>
        </w:tc>
        <w:tc>
          <w:tcPr>
            <w:tcW w:w="2910" w:type="dxa"/>
            <w:tcBorders>
              <w:top w:val="single" w:sz="4" w:space="0" w:color="auto"/>
              <w:bottom w:val="single" w:sz="4" w:space="0" w:color="auto"/>
            </w:tcBorders>
          </w:tcPr>
          <w:p w14:paraId="53D1C536" w14:textId="77777777" w:rsidR="00895666" w:rsidRPr="00710F89" w:rsidRDefault="00895666" w:rsidP="003F261A">
            <w:pPr>
              <w:pStyle w:val="ConsPlusNormal0"/>
              <w:rPr>
                <w:rFonts w:ascii="Times New Roman" w:hAnsi="Times New Roman" w:cs="Times New Roman"/>
                <w:sz w:val="20"/>
              </w:rPr>
            </w:pPr>
            <w:r w:rsidRPr="00710F89">
              <w:rPr>
                <w:rFonts w:ascii="Times New Roman" w:hAnsi="Times New Roman" w:cs="Times New Roman"/>
                <w:sz w:val="20"/>
              </w:rPr>
              <w:t xml:space="preserve">Осуществление взаимодействия между исполнительными органами государственной власти автономного округа и органами местного самоуправления на основании соглашения от 25 декабря 2015 года между Правительством автономного округа и органами местного самоуправления по внедрению </w:t>
            </w:r>
            <w:hyperlink r:id="rId16" w:history="1">
              <w:r w:rsidRPr="00710F89">
                <w:rPr>
                  <w:rFonts w:ascii="Times New Roman" w:hAnsi="Times New Roman" w:cs="Times New Roman"/>
                  <w:sz w:val="20"/>
                </w:rPr>
                <w:t>Стандарта</w:t>
              </w:r>
            </w:hyperlink>
            <w:r w:rsidRPr="00710F89">
              <w:rPr>
                <w:rFonts w:ascii="Times New Roman" w:hAnsi="Times New Roman" w:cs="Times New Roman"/>
                <w:sz w:val="20"/>
              </w:rPr>
              <w:t xml:space="preserve"> развития конкуренции</w:t>
            </w:r>
          </w:p>
        </w:tc>
        <w:tc>
          <w:tcPr>
            <w:tcW w:w="1985" w:type="dxa"/>
            <w:tcBorders>
              <w:top w:val="single" w:sz="4" w:space="0" w:color="auto"/>
              <w:bottom w:val="single" w:sz="4" w:space="0" w:color="auto"/>
            </w:tcBorders>
          </w:tcPr>
          <w:p w14:paraId="31878F58" w14:textId="77777777" w:rsidR="00895666" w:rsidRPr="00710F89" w:rsidRDefault="00895666" w:rsidP="00F836E7">
            <w:pPr>
              <w:pStyle w:val="ConsPlusNormal0"/>
              <w:rPr>
                <w:rFonts w:ascii="Times New Roman" w:hAnsi="Times New Roman" w:cs="Times New Roman"/>
                <w:sz w:val="20"/>
              </w:rPr>
            </w:pPr>
            <w:r w:rsidRPr="00710F89">
              <w:rPr>
                <w:rFonts w:ascii="Times New Roman" w:hAnsi="Times New Roman" w:cs="Times New Roman"/>
                <w:sz w:val="20"/>
              </w:rPr>
              <w:t xml:space="preserve">реализация соглашения между Правительством автономного округа и органами местного самоуправления по внедрению в автономном округе </w:t>
            </w:r>
            <w:hyperlink r:id="rId17" w:history="1">
              <w:r w:rsidRPr="00710F89">
                <w:rPr>
                  <w:rFonts w:ascii="Times New Roman" w:hAnsi="Times New Roman" w:cs="Times New Roman"/>
                  <w:sz w:val="20"/>
                </w:rPr>
                <w:t>Стандарта</w:t>
              </w:r>
            </w:hyperlink>
            <w:r w:rsidRPr="00710F89">
              <w:rPr>
                <w:rFonts w:ascii="Times New Roman" w:hAnsi="Times New Roman" w:cs="Times New Roman"/>
                <w:sz w:val="20"/>
              </w:rPr>
              <w:t xml:space="preserve"> развития конкуренции </w:t>
            </w:r>
          </w:p>
        </w:tc>
        <w:tc>
          <w:tcPr>
            <w:tcW w:w="1701" w:type="dxa"/>
            <w:tcBorders>
              <w:top w:val="single" w:sz="4" w:space="0" w:color="auto"/>
              <w:bottom w:val="single" w:sz="4" w:space="0" w:color="auto"/>
            </w:tcBorders>
          </w:tcPr>
          <w:p w14:paraId="3892FDEF" w14:textId="77777777" w:rsidR="00F02B67" w:rsidRPr="00710F89" w:rsidRDefault="00895666" w:rsidP="00F836E7">
            <w:pPr>
              <w:pStyle w:val="ConsPlusNormal0"/>
              <w:rPr>
                <w:rFonts w:ascii="Times New Roman" w:hAnsi="Times New Roman" w:cs="Times New Roman"/>
                <w:sz w:val="20"/>
              </w:rPr>
            </w:pPr>
            <w:r w:rsidRPr="00710F89">
              <w:rPr>
                <w:rFonts w:ascii="Times New Roman" w:hAnsi="Times New Roman" w:cs="Times New Roman"/>
                <w:sz w:val="20"/>
              </w:rPr>
              <w:t xml:space="preserve">30 декабря 2019 </w:t>
            </w:r>
          </w:p>
          <w:p w14:paraId="7A2480EE" w14:textId="77777777" w:rsidR="00F02B67" w:rsidRPr="00710F89" w:rsidRDefault="00895666" w:rsidP="00F02B67">
            <w:pPr>
              <w:pStyle w:val="ConsPlusNormal0"/>
              <w:rPr>
                <w:rFonts w:ascii="Times New Roman" w:hAnsi="Times New Roman" w:cs="Times New Roman"/>
                <w:sz w:val="20"/>
              </w:rPr>
            </w:pPr>
            <w:r w:rsidRPr="00710F89">
              <w:rPr>
                <w:rFonts w:ascii="Times New Roman" w:hAnsi="Times New Roman" w:cs="Times New Roman"/>
                <w:sz w:val="20"/>
              </w:rPr>
              <w:t xml:space="preserve">30 декабря 2020 </w:t>
            </w:r>
          </w:p>
          <w:p w14:paraId="657312C2" w14:textId="77777777" w:rsidR="00895666" w:rsidRPr="00710F89" w:rsidRDefault="00895666" w:rsidP="00F02B67">
            <w:pPr>
              <w:pStyle w:val="ConsPlusNormal0"/>
              <w:rPr>
                <w:rFonts w:ascii="Times New Roman" w:hAnsi="Times New Roman" w:cs="Times New Roman"/>
                <w:sz w:val="20"/>
              </w:rPr>
            </w:pPr>
            <w:r w:rsidRPr="00710F89">
              <w:rPr>
                <w:rFonts w:ascii="Times New Roman" w:hAnsi="Times New Roman" w:cs="Times New Roman"/>
                <w:sz w:val="20"/>
              </w:rPr>
              <w:t xml:space="preserve">30 декабря 2021 </w:t>
            </w:r>
          </w:p>
        </w:tc>
        <w:tc>
          <w:tcPr>
            <w:tcW w:w="1842" w:type="dxa"/>
            <w:tcBorders>
              <w:top w:val="single" w:sz="4" w:space="0" w:color="auto"/>
              <w:bottom w:val="single" w:sz="4" w:space="0" w:color="auto"/>
            </w:tcBorders>
          </w:tcPr>
          <w:p w14:paraId="0AA396B0" w14:textId="77777777" w:rsidR="00895666" w:rsidRPr="00710F89" w:rsidRDefault="00895666" w:rsidP="00F836E7">
            <w:pPr>
              <w:pStyle w:val="ConsPlusNormal0"/>
              <w:rPr>
                <w:rFonts w:ascii="Times New Roman" w:hAnsi="Times New Roman" w:cs="Times New Roman"/>
                <w:sz w:val="20"/>
              </w:rPr>
            </w:pPr>
            <w:r w:rsidRPr="00710F89">
              <w:rPr>
                <w:rFonts w:ascii="Times New Roman" w:hAnsi="Times New Roman" w:cs="Times New Roman"/>
                <w:sz w:val="20"/>
              </w:rPr>
              <w:t>информация в управление по экономике администрации города Пыть-Яха</w:t>
            </w:r>
          </w:p>
        </w:tc>
        <w:tc>
          <w:tcPr>
            <w:tcW w:w="2977" w:type="dxa"/>
            <w:tcBorders>
              <w:top w:val="single" w:sz="4" w:space="0" w:color="auto"/>
              <w:bottom w:val="single" w:sz="4" w:space="0" w:color="auto"/>
            </w:tcBorders>
          </w:tcPr>
          <w:p w14:paraId="40D89B3B" w14:textId="77777777" w:rsidR="00895666" w:rsidRPr="00B03B74" w:rsidRDefault="00B03B74" w:rsidP="005B26CC">
            <w:pPr>
              <w:pStyle w:val="ConsPlusNormal0"/>
              <w:rPr>
                <w:rFonts w:ascii="Times New Roman" w:hAnsi="Times New Roman"/>
                <w:sz w:val="20"/>
              </w:rPr>
            </w:pPr>
            <w:r w:rsidRPr="00B03B74">
              <w:rPr>
                <w:rFonts w:ascii="Times New Roman" w:hAnsi="Times New Roman"/>
                <w:sz w:val="20"/>
              </w:rPr>
              <w:t>Управление</w:t>
            </w:r>
            <w:r>
              <w:rPr>
                <w:rFonts w:ascii="Times New Roman" w:hAnsi="Times New Roman"/>
                <w:sz w:val="20"/>
              </w:rPr>
              <w:t xml:space="preserve"> по образованию</w:t>
            </w:r>
            <w:r w:rsidR="00895666" w:rsidRPr="00710F89">
              <w:rPr>
                <w:rFonts w:ascii="Times New Roman" w:hAnsi="Times New Roman" w:cs="Times New Roman"/>
                <w:sz w:val="20"/>
              </w:rPr>
              <w:t xml:space="preserve">; </w:t>
            </w:r>
          </w:p>
          <w:p w14:paraId="50C7F03D" w14:textId="77777777" w:rsidR="00895666" w:rsidRPr="00710F89" w:rsidRDefault="00895666" w:rsidP="005B26CC">
            <w:pPr>
              <w:pStyle w:val="ConsPlusNormal0"/>
              <w:rPr>
                <w:rFonts w:ascii="Times New Roman" w:hAnsi="Times New Roman" w:cs="Times New Roman"/>
                <w:sz w:val="20"/>
              </w:rPr>
            </w:pPr>
            <w:r w:rsidRPr="00710F89">
              <w:rPr>
                <w:rFonts w:ascii="Times New Roman" w:hAnsi="Times New Roman" w:cs="Times New Roman"/>
                <w:sz w:val="20"/>
              </w:rPr>
              <w:t>Управление по экономике;</w:t>
            </w:r>
          </w:p>
          <w:p w14:paraId="21582AC8" w14:textId="77777777" w:rsidR="00895666" w:rsidRPr="00710F89" w:rsidRDefault="00895666" w:rsidP="005B26CC">
            <w:pPr>
              <w:pStyle w:val="ConsPlusNormal0"/>
              <w:rPr>
                <w:rFonts w:ascii="Times New Roman" w:hAnsi="Times New Roman" w:cs="Times New Roman"/>
                <w:sz w:val="20"/>
              </w:rPr>
            </w:pPr>
            <w:r w:rsidRPr="00710F89">
              <w:rPr>
                <w:rFonts w:ascii="Times New Roman" w:hAnsi="Times New Roman" w:cs="Times New Roman"/>
                <w:sz w:val="20"/>
              </w:rPr>
              <w:t xml:space="preserve">Управление по муниципальному имуществу; </w:t>
            </w:r>
          </w:p>
          <w:p w14:paraId="4E6DED3B" w14:textId="77777777" w:rsidR="00895666" w:rsidRPr="00710F89" w:rsidRDefault="00895666" w:rsidP="005B26CC">
            <w:pPr>
              <w:pStyle w:val="ConsPlusNormal0"/>
              <w:rPr>
                <w:rFonts w:ascii="Times New Roman" w:hAnsi="Times New Roman" w:cs="Times New Roman"/>
                <w:sz w:val="20"/>
              </w:rPr>
            </w:pPr>
            <w:r w:rsidRPr="00710F89">
              <w:rPr>
                <w:rFonts w:ascii="Times New Roman" w:hAnsi="Times New Roman" w:cs="Times New Roman"/>
                <w:sz w:val="20"/>
              </w:rPr>
              <w:t xml:space="preserve">Управление по жилищно-коммунальному комплексу, транспорту и дорогам; </w:t>
            </w:r>
          </w:p>
          <w:p w14:paraId="6A32E193" w14:textId="77777777" w:rsidR="00895666" w:rsidRPr="00710F89" w:rsidRDefault="00895666" w:rsidP="005B26CC">
            <w:pPr>
              <w:pStyle w:val="ConsPlusNormal0"/>
              <w:rPr>
                <w:rFonts w:ascii="Times New Roman" w:hAnsi="Times New Roman" w:cs="Times New Roman"/>
                <w:sz w:val="20"/>
              </w:rPr>
            </w:pPr>
            <w:r w:rsidRPr="00710F89">
              <w:rPr>
                <w:rFonts w:ascii="Times New Roman" w:hAnsi="Times New Roman" w:cs="Times New Roman"/>
                <w:sz w:val="20"/>
              </w:rPr>
              <w:t>Отдел муниципальных закупок -контрактная служба;</w:t>
            </w:r>
          </w:p>
          <w:p w14:paraId="3D04A8E2" w14:textId="77777777" w:rsidR="00895666" w:rsidRPr="00710F89" w:rsidRDefault="00895666" w:rsidP="005B26CC">
            <w:pPr>
              <w:pStyle w:val="ConsPlusNormal0"/>
              <w:rPr>
                <w:rFonts w:ascii="Times New Roman" w:hAnsi="Times New Roman" w:cs="Times New Roman"/>
                <w:sz w:val="20"/>
              </w:rPr>
            </w:pPr>
            <w:r w:rsidRPr="00710F89">
              <w:rPr>
                <w:rFonts w:ascii="Times New Roman" w:hAnsi="Times New Roman" w:cs="Times New Roman"/>
                <w:sz w:val="20"/>
              </w:rPr>
              <w:t xml:space="preserve">Отдел по физической культуре и спорту; </w:t>
            </w:r>
          </w:p>
          <w:p w14:paraId="76CFAFD4" w14:textId="77777777" w:rsidR="00895666" w:rsidRPr="00710F89" w:rsidRDefault="00895666" w:rsidP="005B26CC">
            <w:pPr>
              <w:pStyle w:val="ConsPlusNormal0"/>
              <w:rPr>
                <w:rFonts w:ascii="Times New Roman" w:hAnsi="Times New Roman" w:cs="Times New Roman"/>
                <w:sz w:val="20"/>
              </w:rPr>
            </w:pPr>
            <w:r w:rsidRPr="00710F89">
              <w:rPr>
                <w:rFonts w:ascii="Times New Roman" w:hAnsi="Times New Roman" w:cs="Times New Roman"/>
                <w:sz w:val="20"/>
              </w:rPr>
              <w:t xml:space="preserve">Отдел по культуре и искусству; </w:t>
            </w:r>
          </w:p>
          <w:p w14:paraId="18994E08" w14:textId="77777777" w:rsidR="00895666" w:rsidRPr="00710F89" w:rsidRDefault="0043631B" w:rsidP="0043631B">
            <w:pPr>
              <w:pStyle w:val="ConsPlusNormal0"/>
              <w:rPr>
                <w:rFonts w:ascii="Times New Roman" w:hAnsi="Times New Roman" w:cs="Times New Roman"/>
                <w:sz w:val="20"/>
              </w:rPr>
            </w:pPr>
            <w:r w:rsidRPr="00710F89">
              <w:rPr>
                <w:rFonts w:ascii="Times New Roman" w:hAnsi="Times New Roman" w:cs="Times New Roman"/>
                <w:sz w:val="20"/>
              </w:rPr>
              <w:t xml:space="preserve">Управление архитектуры и градостроительства </w:t>
            </w:r>
          </w:p>
        </w:tc>
        <w:tc>
          <w:tcPr>
            <w:tcW w:w="3827" w:type="dxa"/>
            <w:tcBorders>
              <w:top w:val="single" w:sz="4" w:space="0" w:color="auto"/>
              <w:bottom w:val="single" w:sz="4" w:space="0" w:color="auto"/>
            </w:tcBorders>
          </w:tcPr>
          <w:p w14:paraId="4C533FAE" w14:textId="77777777" w:rsidR="00A07C22" w:rsidRPr="00710F89" w:rsidRDefault="001C72CD" w:rsidP="006D3D8B">
            <w:pPr>
              <w:pStyle w:val="ConsPlusNormal0"/>
              <w:jc w:val="both"/>
              <w:rPr>
                <w:rFonts w:ascii="Times New Roman" w:hAnsi="Times New Roman" w:cs="Times New Roman"/>
                <w:bCs/>
                <w:sz w:val="20"/>
              </w:rPr>
            </w:pPr>
            <w:r w:rsidRPr="00710F89">
              <w:rPr>
                <w:rFonts w:ascii="Times New Roman" w:hAnsi="Times New Roman" w:cs="Times New Roman"/>
                <w:sz w:val="20"/>
              </w:rPr>
              <w:t xml:space="preserve">        </w:t>
            </w:r>
            <w:r w:rsidR="00A07C22" w:rsidRPr="00710F89">
              <w:rPr>
                <w:rFonts w:ascii="Times New Roman" w:hAnsi="Times New Roman" w:cs="Times New Roman"/>
                <w:sz w:val="20"/>
              </w:rPr>
              <w:t>Осуществление взаимодействия по внедрению Стандарта развития конкуренции осуществляется путем устранения административных барьеров, оптимизации сроков предоставления муниципальных услуг, а также обеспечение равных условий доступа к информации.</w:t>
            </w:r>
            <w:r w:rsidR="00A07C22" w:rsidRPr="00710F89">
              <w:rPr>
                <w:rFonts w:ascii="Times New Roman" w:hAnsi="Times New Roman" w:cs="Times New Roman"/>
                <w:bCs/>
                <w:sz w:val="20"/>
              </w:rPr>
              <w:t xml:space="preserve"> </w:t>
            </w:r>
          </w:p>
          <w:p w14:paraId="30BEC796" w14:textId="77777777" w:rsidR="007E1D10" w:rsidRPr="00710F89" w:rsidRDefault="007E1D10" w:rsidP="00F02B67">
            <w:pPr>
              <w:pStyle w:val="ConsPlusNormal0"/>
              <w:rPr>
                <w:rFonts w:ascii="Times New Roman" w:hAnsi="Times New Roman" w:cs="Times New Roman"/>
                <w:sz w:val="20"/>
              </w:rPr>
            </w:pPr>
          </w:p>
        </w:tc>
      </w:tr>
      <w:tr w:rsidR="00895666" w:rsidRPr="00710F89" w14:paraId="103D334A" w14:textId="77777777" w:rsidTr="00C56406">
        <w:tblPrEx>
          <w:tblBorders>
            <w:insideH w:val="none" w:sz="0" w:space="0" w:color="auto"/>
          </w:tblBorders>
        </w:tblPrEx>
        <w:trPr>
          <w:trHeight w:val="1315"/>
          <w:jc w:val="center"/>
        </w:trPr>
        <w:tc>
          <w:tcPr>
            <w:tcW w:w="629" w:type="dxa"/>
            <w:tcBorders>
              <w:top w:val="single" w:sz="4" w:space="0" w:color="auto"/>
              <w:bottom w:val="single" w:sz="4" w:space="0" w:color="auto"/>
            </w:tcBorders>
          </w:tcPr>
          <w:p w14:paraId="48DDC270" w14:textId="77777777" w:rsidR="00895666" w:rsidRPr="00710F89" w:rsidRDefault="00895666" w:rsidP="00F836E7">
            <w:pPr>
              <w:pStyle w:val="ConsPlusNormal0"/>
              <w:jc w:val="center"/>
              <w:rPr>
                <w:rFonts w:ascii="Times New Roman" w:hAnsi="Times New Roman" w:cs="Times New Roman"/>
                <w:sz w:val="20"/>
              </w:rPr>
            </w:pPr>
            <w:r w:rsidRPr="00710F89">
              <w:rPr>
                <w:rFonts w:ascii="Times New Roman" w:hAnsi="Times New Roman" w:cs="Times New Roman"/>
                <w:sz w:val="20"/>
              </w:rPr>
              <w:t>2.</w:t>
            </w:r>
          </w:p>
        </w:tc>
        <w:tc>
          <w:tcPr>
            <w:tcW w:w="2910" w:type="dxa"/>
            <w:tcBorders>
              <w:top w:val="single" w:sz="4" w:space="0" w:color="auto"/>
              <w:bottom w:val="single" w:sz="4" w:space="0" w:color="auto"/>
            </w:tcBorders>
          </w:tcPr>
          <w:p w14:paraId="7E790CF0" w14:textId="77777777" w:rsidR="00895666" w:rsidRPr="00710F89" w:rsidRDefault="00895666" w:rsidP="00330AFE">
            <w:pPr>
              <w:pStyle w:val="ConsPlusNormal0"/>
              <w:rPr>
                <w:rFonts w:ascii="Times New Roman" w:hAnsi="Times New Roman" w:cs="Times New Roman"/>
                <w:sz w:val="20"/>
              </w:rPr>
            </w:pPr>
            <w:r w:rsidRPr="00710F89">
              <w:rPr>
                <w:rFonts w:ascii="Times New Roman" w:hAnsi="Times New Roman" w:cs="Times New Roman"/>
                <w:sz w:val="20"/>
              </w:rPr>
              <w:t>Информирование субъектов предпринимательства о проведении государственными органами статистики, Департаментом общественных и внешних связей Югры опросов и необходимости принятия в них участия</w:t>
            </w:r>
          </w:p>
        </w:tc>
        <w:tc>
          <w:tcPr>
            <w:tcW w:w="1985" w:type="dxa"/>
            <w:tcBorders>
              <w:top w:val="single" w:sz="4" w:space="0" w:color="auto"/>
              <w:bottom w:val="single" w:sz="4" w:space="0" w:color="auto"/>
            </w:tcBorders>
          </w:tcPr>
          <w:p w14:paraId="04F2539E" w14:textId="77777777" w:rsidR="00895666" w:rsidRPr="00710F89" w:rsidRDefault="00895666" w:rsidP="00F836E7">
            <w:pPr>
              <w:pStyle w:val="ConsPlusNormal0"/>
              <w:rPr>
                <w:rFonts w:ascii="Times New Roman" w:hAnsi="Times New Roman" w:cs="Times New Roman"/>
                <w:sz w:val="20"/>
              </w:rPr>
            </w:pPr>
            <w:r w:rsidRPr="00710F89">
              <w:rPr>
                <w:rFonts w:ascii="Times New Roman" w:hAnsi="Times New Roman" w:cs="Times New Roman"/>
                <w:sz w:val="20"/>
              </w:rPr>
              <w:t>подготовка к проведению опросов субъектов предпринимательской деятельности</w:t>
            </w:r>
          </w:p>
        </w:tc>
        <w:tc>
          <w:tcPr>
            <w:tcW w:w="1701" w:type="dxa"/>
            <w:tcBorders>
              <w:top w:val="single" w:sz="4" w:space="0" w:color="auto"/>
              <w:bottom w:val="single" w:sz="4" w:space="0" w:color="auto"/>
            </w:tcBorders>
          </w:tcPr>
          <w:p w14:paraId="5F7E94C3" w14:textId="77777777" w:rsidR="00895666" w:rsidRPr="00710F89" w:rsidRDefault="00895666" w:rsidP="00F836E7">
            <w:pPr>
              <w:pStyle w:val="ConsPlusNormal0"/>
              <w:rPr>
                <w:rFonts w:ascii="Times New Roman" w:hAnsi="Times New Roman" w:cs="Times New Roman"/>
                <w:sz w:val="20"/>
              </w:rPr>
            </w:pPr>
            <w:r w:rsidRPr="00710F89">
              <w:rPr>
                <w:rFonts w:ascii="Times New Roman" w:hAnsi="Times New Roman" w:cs="Times New Roman"/>
                <w:sz w:val="20"/>
              </w:rPr>
              <w:t xml:space="preserve">на постоянной основе. Информация в </w:t>
            </w:r>
            <w:proofErr w:type="spellStart"/>
            <w:r w:rsidRPr="00710F89">
              <w:rPr>
                <w:rFonts w:ascii="Times New Roman" w:hAnsi="Times New Roman" w:cs="Times New Roman"/>
                <w:sz w:val="20"/>
              </w:rPr>
              <w:t>Депэкономики</w:t>
            </w:r>
            <w:proofErr w:type="spellEnd"/>
            <w:r w:rsidRPr="00710F89">
              <w:rPr>
                <w:rFonts w:ascii="Times New Roman" w:hAnsi="Times New Roman" w:cs="Times New Roman"/>
                <w:sz w:val="20"/>
              </w:rPr>
              <w:t xml:space="preserve"> Югры ежегодно до 20 декабря 2019 г.,</w:t>
            </w:r>
            <w:r w:rsidR="00F02B67" w:rsidRPr="00710F89">
              <w:rPr>
                <w:rFonts w:ascii="Times New Roman" w:hAnsi="Times New Roman" w:cs="Times New Roman"/>
                <w:sz w:val="20"/>
              </w:rPr>
              <w:t xml:space="preserve"> </w:t>
            </w:r>
            <w:r w:rsidRPr="00710F89">
              <w:rPr>
                <w:rFonts w:ascii="Times New Roman" w:hAnsi="Times New Roman" w:cs="Times New Roman"/>
                <w:sz w:val="20"/>
              </w:rPr>
              <w:t>20 декабря 2020 г.,</w:t>
            </w:r>
          </w:p>
          <w:p w14:paraId="161DD7CE" w14:textId="77777777" w:rsidR="00895666" w:rsidRPr="00710F89" w:rsidRDefault="00895666" w:rsidP="002E4369">
            <w:pPr>
              <w:pStyle w:val="ConsPlusNormal0"/>
              <w:rPr>
                <w:rFonts w:ascii="Times New Roman" w:hAnsi="Times New Roman" w:cs="Times New Roman"/>
                <w:sz w:val="20"/>
              </w:rPr>
            </w:pPr>
            <w:r w:rsidRPr="00710F89">
              <w:rPr>
                <w:rFonts w:ascii="Times New Roman" w:hAnsi="Times New Roman" w:cs="Times New Roman"/>
                <w:sz w:val="20"/>
              </w:rPr>
              <w:lastRenderedPageBreak/>
              <w:t>20 декабря 2021 г.</w:t>
            </w:r>
          </w:p>
        </w:tc>
        <w:tc>
          <w:tcPr>
            <w:tcW w:w="1842" w:type="dxa"/>
            <w:tcBorders>
              <w:top w:val="single" w:sz="4" w:space="0" w:color="auto"/>
              <w:bottom w:val="single" w:sz="4" w:space="0" w:color="auto"/>
            </w:tcBorders>
          </w:tcPr>
          <w:p w14:paraId="11ECC0F2" w14:textId="77777777" w:rsidR="00895666" w:rsidRPr="00710F89" w:rsidRDefault="00895666" w:rsidP="00F836E7">
            <w:pPr>
              <w:pStyle w:val="ConsPlusNormal0"/>
              <w:rPr>
                <w:rFonts w:ascii="Times New Roman" w:hAnsi="Times New Roman" w:cs="Times New Roman"/>
                <w:sz w:val="20"/>
              </w:rPr>
            </w:pPr>
            <w:r w:rsidRPr="00710F89">
              <w:rPr>
                <w:rFonts w:ascii="Times New Roman" w:hAnsi="Times New Roman" w:cs="Times New Roman"/>
                <w:sz w:val="20"/>
              </w:rPr>
              <w:lastRenderedPageBreak/>
              <w:t>информация на официальном сайте администрации города Пыть-Яха, листовки, буклеты</w:t>
            </w:r>
          </w:p>
        </w:tc>
        <w:tc>
          <w:tcPr>
            <w:tcW w:w="2977" w:type="dxa"/>
            <w:tcBorders>
              <w:top w:val="single" w:sz="4" w:space="0" w:color="auto"/>
              <w:bottom w:val="single" w:sz="4" w:space="0" w:color="auto"/>
            </w:tcBorders>
          </w:tcPr>
          <w:p w14:paraId="42B2C5DA" w14:textId="77777777" w:rsidR="00895666" w:rsidRPr="00710F89" w:rsidRDefault="00895666" w:rsidP="00F836E7">
            <w:pPr>
              <w:pStyle w:val="ConsPlusNormal0"/>
              <w:rPr>
                <w:rFonts w:ascii="Times New Roman" w:hAnsi="Times New Roman" w:cs="Times New Roman"/>
                <w:sz w:val="20"/>
              </w:rPr>
            </w:pPr>
            <w:r w:rsidRPr="00710F89">
              <w:rPr>
                <w:rFonts w:ascii="Times New Roman" w:hAnsi="Times New Roman" w:cs="Times New Roman"/>
                <w:sz w:val="20"/>
              </w:rPr>
              <w:t>Управление по экономике</w:t>
            </w:r>
          </w:p>
        </w:tc>
        <w:tc>
          <w:tcPr>
            <w:tcW w:w="3827" w:type="dxa"/>
            <w:tcBorders>
              <w:top w:val="single" w:sz="4" w:space="0" w:color="auto"/>
              <w:bottom w:val="single" w:sz="4" w:space="0" w:color="auto"/>
            </w:tcBorders>
          </w:tcPr>
          <w:p w14:paraId="5F5D100A" w14:textId="77777777" w:rsidR="00A07C22" w:rsidRPr="00710F89" w:rsidRDefault="001C72CD" w:rsidP="00590ADC">
            <w:pPr>
              <w:pStyle w:val="ConsPlusNormal0"/>
              <w:jc w:val="both"/>
              <w:rPr>
                <w:rFonts w:ascii="Times New Roman" w:hAnsi="Times New Roman" w:cs="Times New Roman"/>
                <w:sz w:val="20"/>
              </w:rPr>
            </w:pPr>
            <w:r w:rsidRPr="00710F89">
              <w:rPr>
                <w:rFonts w:ascii="Times New Roman" w:hAnsi="Times New Roman" w:cs="Times New Roman"/>
                <w:sz w:val="20"/>
              </w:rPr>
              <w:t xml:space="preserve">        </w:t>
            </w:r>
            <w:r w:rsidR="00A07C22" w:rsidRPr="00710F89">
              <w:rPr>
                <w:rFonts w:ascii="Times New Roman" w:hAnsi="Times New Roman" w:cs="Times New Roman"/>
                <w:sz w:val="20"/>
              </w:rPr>
              <w:t xml:space="preserve">Информация о проводимых опросах доводится до сведения предпринимательского сообщества </w:t>
            </w:r>
            <w:proofErr w:type="spellStart"/>
            <w:r w:rsidR="00A07C22" w:rsidRPr="00710F89">
              <w:rPr>
                <w:rFonts w:ascii="Times New Roman" w:hAnsi="Times New Roman" w:cs="Times New Roman"/>
                <w:sz w:val="20"/>
              </w:rPr>
              <w:t>г.Пыть-Яха</w:t>
            </w:r>
            <w:proofErr w:type="spellEnd"/>
            <w:r w:rsidR="00A07C22" w:rsidRPr="00710F89">
              <w:rPr>
                <w:rFonts w:ascii="Times New Roman" w:hAnsi="Times New Roman" w:cs="Times New Roman"/>
                <w:sz w:val="20"/>
              </w:rPr>
              <w:t xml:space="preserve"> путем адресной рассылки и адресного информирования. А также размещается на официальном сайте администрации города Пыть-Яха </w:t>
            </w:r>
            <w:hyperlink r:id="rId18" w:history="1">
              <w:r w:rsidR="00A07C22" w:rsidRPr="007E21F9">
                <w:rPr>
                  <w:rStyle w:val="afb"/>
                  <w:rFonts w:ascii="Times New Roman" w:hAnsi="Times New Roman"/>
                  <w:color w:val="auto"/>
                  <w:sz w:val="20"/>
                  <w:u w:val="none"/>
                </w:rPr>
                <w:t>http://adm.gov86.org</w:t>
              </w:r>
            </w:hyperlink>
            <w:r w:rsidR="00A07C22" w:rsidRPr="00710F89">
              <w:rPr>
                <w:rFonts w:ascii="Times New Roman" w:hAnsi="Times New Roman" w:cs="Times New Roman"/>
                <w:sz w:val="20"/>
              </w:rPr>
              <w:t xml:space="preserve"> в разделах «Главная/Опрос»,</w:t>
            </w:r>
            <w:r w:rsidRPr="00710F89">
              <w:rPr>
                <w:rFonts w:ascii="Times New Roman" w:hAnsi="Times New Roman" w:cs="Times New Roman"/>
                <w:sz w:val="20"/>
              </w:rPr>
              <w:t xml:space="preserve"> </w:t>
            </w:r>
            <w:r w:rsidR="00A07C22" w:rsidRPr="00710F89">
              <w:rPr>
                <w:rFonts w:ascii="Times New Roman" w:hAnsi="Times New Roman" w:cs="Times New Roman"/>
                <w:sz w:val="20"/>
              </w:rPr>
              <w:t>«Главная/</w:t>
            </w:r>
            <w:r w:rsidRPr="00710F89">
              <w:rPr>
                <w:rFonts w:ascii="Times New Roman" w:hAnsi="Times New Roman" w:cs="Times New Roman"/>
                <w:sz w:val="20"/>
              </w:rPr>
              <w:t xml:space="preserve"> </w:t>
            </w:r>
            <w:r w:rsidR="00A07C22" w:rsidRPr="00710F89">
              <w:rPr>
                <w:rFonts w:ascii="Times New Roman" w:hAnsi="Times New Roman" w:cs="Times New Roman"/>
                <w:sz w:val="20"/>
              </w:rPr>
              <w:lastRenderedPageBreak/>
              <w:t xml:space="preserve">Деятельность/Экономика», </w:t>
            </w:r>
            <w:r w:rsidR="00590ADC" w:rsidRPr="00710F89">
              <w:rPr>
                <w:rFonts w:ascii="Times New Roman" w:hAnsi="Times New Roman" w:cs="Times New Roman"/>
                <w:sz w:val="20"/>
              </w:rPr>
              <w:t xml:space="preserve">на Инвестиционном портале администрации города, </w:t>
            </w:r>
            <w:r w:rsidR="00A07C22" w:rsidRPr="00710F89">
              <w:rPr>
                <w:rFonts w:ascii="Times New Roman" w:hAnsi="Times New Roman" w:cs="Times New Roman"/>
                <w:sz w:val="20"/>
              </w:rPr>
              <w:t>а также на страницах администрации города в социальных сетях Интернет</w:t>
            </w:r>
            <w:r w:rsidR="00F02B67" w:rsidRPr="00710F89">
              <w:rPr>
                <w:rFonts w:ascii="Times New Roman" w:hAnsi="Times New Roman" w:cs="Times New Roman"/>
                <w:sz w:val="20"/>
              </w:rPr>
              <w:t>.</w:t>
            </w:r>
          </w:p>
        </w:tc>
      </w:tr>
      <w:tr w:rsidR="00895666" w:rsidRPr="00710F89" w14:paraId="690F294F" w14:textId="77777777" w:rsidTr="00C56406">
        <w:tblPrEx>
          <w:tblBorders>
            <w:insideH w:val="none" w:sz="0" w:space="0" w:color="auto"/>
          </w:tblBorders>
        </w:tblPrEx>
        <w:trPr>
          <w:trHeight w:val="453"/>
          <w:jc w:val="center"/>
        </w:trPr>
        <w:tc>
          <w:tcPr>
            <w:tcW w:w="629" w:type="dxa"/>
            <w:tcBorders>
              <w:top w:val="single" w:sz="4" w:space="0" w:color="auto"/>
              <w:bottom w:val="single" w:sz="4" w:space="0" w:color="auto"/>
            </w:tcBorders>
          </w:tcPr>
          <w:p w14:paraId="16E567B1" w14:textId="77777777" w:rsidR="00895666" w:rsidRPr="00710F89" w:rsidRDefault="00895666" w:rsidP="00F836E7">
            <w:pPr>
              <w:pStyle w:val="ConsPlusNormal0"/>
              <w:jc w:val="center"/>
              <w:rPr>
                <w:rFonts w:ascii="Times New Roman" w:hAnsi="Times New Roman" w:cs="Times New Roman"/>
                <w:sz w:val="20"/>
              </w:rPr>
            </w:pPr>
            <w:r w:rsidRPr="00710F89">
              <w:rPr>
                <w:rFonts w:ascii="Times New Roman" w:hAnsi="Times New Roman" w:cs="Times New Roman"/>
                <w:sz w:val="20"/>
              </w:rPr>
              <w:lastRenderedPageBreak/>
              <w:t>3.</w:t>
            </w:r>
          </w:p>
        </w:tc>
        <w:tc>
          <w:tcPr>
            <w:tcW w:w="2910" w:type="dxa"/>
            <w:tcBorders>
              <w:top w:val="single" w:sz="4" w:space="0" w:color="auto"/>
              <w:bottom w:val="single" w:sz="4" w:space="0" w:color="auto"/>
            </w:tcBorders>
          </w:tcPr>
          <w:p w14:paraId="79C7A18D" w14:textId="77777777" w:rsidR="00895666" w:rsidRPr="00710F89" w:rsidRDefault="00895666" w:rsidP="00F836E7">
            <w:pPr>
              <w:pStyle w:val="ConsPlusNormal0"/>
              <w:rPr>
                <w:rFonts w:ascii="Times New Roman" w:hAnsi="Times New Roman" w:cs="Times New Roman"/>
                <w:sz w:val="20"/>
              </w:rPr>
            </w:pPr>
            <w:r w:rsidRPr="00710F89">
              <w:rPr>
                <w:rFonts w:ascii="Times New Roman" w:hAnsi="Times New Roman" w:cs="Times New Roman"/>
                <w:sz w:val="20"/>
              </w:rPr>
              <w:t>Размещение информации о состоянии конкурентной среды и деятельности по содействию развитию конкуренции в сети интернет</w:t>
            </w:r>
          </w:p>
        </w:tc>
        <w:tc>
          <w:tcPr>
            <w:tcW w:w="1985" w:type="dxa"/>
            <w:tcBorders>
              <w:top w:val="single" w:sz="4" w:space="0" w:color="auto"/>
              <w:bottom w:val="single" w:sz="4" w:space="0" w:color="auto"/>
            </w:tcBorders>
          </w:tcPr>
          <w:p w14:paraId="7A8D9D86" w14:textId="77777777" w:rsidR="00895666" w:rsidRPr="00710F89" w:rsidRDefault="00895666" w:rsidP="00F836E7">
            <w:pPr>
              <w:pStyle w:val="ConsPlusNormal0"/>
              <w:rPr>
                <w:rFonts w:ascii="Times New Roman" w:hAnsi="Times New Roman" w:cs="Times New Roman"/>
                <w:sz w:val="20"/>
              </w:rPr>
            </w:pPr>
            <w:r w:rsidRPr="00710F89">
              <w:rPr>
                <w:rFonts w:ascii="Times New Roman" w:hAnsi="Times New Roman" w:cs="Times New Roman"/>
                <w:sz w:val="20"/>
              </w:rPr>
              <w:t>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регионе</w:t>
            </w:r>
          </w:p>
        </w:tc>
        <w:tc>
          <w:tcPr>
            <w:tcW w:w="1701" w:type="dxa"/>
            <w:tcBorders>
              <w:top w:val="single" w:sz="4" w:space="0" w:color="auto"/>
              <w:bottom w:val="single" w:sz="4" w:space="0" w:color="auto"/>
            </w:tcBorders>
          </w:tcPr>
          <w:p w14:paraId="25E10EE6" w14:textId="77777777" w:rsidR="00895666" w:rsidRPr="00710F89" w:rsidRDefault="00895666" w:rsidP="00F02B67">
            <w:pPr>
              <w:pStyle w:val="ConsPlusNormal0"/>
              <w:rPr>
                <w:rFonts w:ascii="Times New Roman" w:hAnsi="Times New Roman" w:cs="Times New Roman"/>
                <w:sz w:val="20"/>
              </w:rPr>
            </w:pPr>
            <w:r w:rsidRPr="00710F89">
              <w:rPr>
                <w:rFonts w:ascii="Times New Roman" w:hAnsi="Times New Roman" w:cs="Times New Roman"/>
                <w:sz w:val="20"/>
              </w:rPr>
              <w:t xml:space="preserve">30 декабря 2019 30 декабря 2020 30 декабря 2021 </w:t>
            </w:r>
          </w:p>
        </w:tc>
        <w:tc>
          <w:tcPr>
            <w:tcW w:w="1842" w:type="dxa"/>
            <w:tcBorders>
              <w:top w:val="single" w:sz="4" w:space="0" w:color="auto"/>
              <w:bottom w:val="single" w:sz="4" w:space="0" w:color="auto"/>
            </w:tcBorders>
          </w:tcPr>
          <w:p w14:paraId="460552B7" w14:textId="77777777" w:rsidR="00895666" w:rsidRPr="00710F89" w:rsidRDefault="00895666" w:rsidP="00330AFE">
            <w:pPr>
              <w:pStyle w:val="ConsPlusNormal0"/>
              <w:rPr>
                <w:rFonts w:ascii="Times New Roman" w:hAnsi="Times New Roman" w:cs="Times New Roman"/>
                <w:sz w:val="20"/>
              </w:rPr>
            </w:pPr>
            <w:r w:rsidRPr="00710F89">
              <w:rPr>
                <w:rFonts w:ascii="Times New Roman" w:hAnsi="Times New Roman" w:cs="Times New Roman"/>
                <w:sz w:val="20"/>
              </w:rPr>
              <w:t>информация на официальном сайте администрации города Пыть-Яха</w:t>
            </w:r>
          </w:p>
        </w:tc>
        <w:tc>
          <w:tcPr>
            <w:tcW w:w="2977" w:type="dxa"/>
            <w:tcBorders>
              <w:top w:val="single" w:sz="4" w:space="0" w:color="auto"/>
              <w:bottom w:val="single" w:sz="4" w:space="0" w:color="auto"/>
            </w:tcBorders>
          </w:tcPr>
          <w:p w14:paraId="5543030E" w14:textId="77777777" w:rsidR="00895666" w:rsidRPr="00710F89" w:rsidRDefault="00895666" w:rsidP="00867BBC">
            <w:pPr>
              <w:pStyle w:val="ConsPlusNormal0"/>
              <w:rPr>
                <w:rFonts w:ascii="Times New Roman" w:hAnsi="Times New Roman" w:cs="Times New Roman"/>
                <w:sz w:val="20"/>
              </w:rPr>
            </w:pPr>
            <w:r w:rsidRPr="00710F89">
              <w:rPr>
                <w:rFonts w:ascii="Times New Roman" w:hAnsi="Times New Roman" w:cs="Times New Roman"/>
                <w:sz w:val="20"/>
              </w:rPr>
              <w:t>Управление по экономике</w:t>
            </w:r>
          </w:p>
          <w:p w14:paraId="06D9225B" w14:textId="77777777" w:rsidR="00895666" w:rsidRPr="00710F89" w:rsidRDefault="00895666" w:rsidP="00867BBC">
            <w:pPr>
              <w:pStyle w:val="ConsPlusNormal0"/>
              <w:rPr>
                <w:rFonts w:ascii="Times New Roman" w:hAnsi="Times New Roman" w:cs="Times New Roman"/>
                <w:sz w:val="20"/>
              </w:rPr>
            </w:pPr>
          </w:p>
        </w:tc>
        <w:tc>
          <w:tcPr>
            <w:tcW w:w="3827" w:type="dxa"/>
            <w:tcBorders>
              <w:top w:val="single" w:sz="4" w:space="0" w:color="auto"/>
              <w:bottom w:val="single" w:sz="4" w:space="0" w:color="auto"/>
            </w:tcBorders>
          </w:tcPr>
          <w:p w14:paraId="5307B09C" w14:textId="77777777" w:rsidR="00895666" w:rsidRPr="00710F89" w:rsidRDefault="001C72CD" w:rsidP="006D3D8B">
            <w:pPr>
              <w:pStyle w:val="ConsPlusNormal0"/>
              <w:jc w:val="both"/>
              <w:rPr>
                <w:rFonts w:ascii="Times New Roman" w:hAnsi="Times New Roman" w:cs="Times New Roman"/>
                <w:sz w:val="20"/>
              </w:rPr>
            </w:pPr>
            <w:r w:rsidRPr="00710F89">
              <w:rPr>
                <w:rFonts w:ascii="Times New Roman" w:hAnsi="Times New Roman" w:cs="Times New Roman"/>
                <w:sz w:val="20"/>
              </w:rPr>
              <w:t xml:space="preserve">     </w:t>
            </w:r>
            <w:r w:rsidR="00A07C22" w:rsidRPr="00710F89">
              <w:rPr>
                <w:rFonts w:ascii="Times New Roman" w:hAnsi="Times New Roman" w:cs="Times New Roman"/>
                <w:sz w:val="20"/>
              </w:rPr>
              <w:t>Информация о состоянии конкурентной среды и деятельности по содействию развитию конкуренции размещается в сети интернет на официальном сайте администрации города Пыть-Яха http://adm.gov86.org в разделе «Главная/Деятельность/Экономика».</w:t>
            </w:r>
            <w:r w:rsidR="00A07C22" w:rsidRPr="00710F89">
              <w:rPr>
                <w:rFonts w:ascii="Times New Roman" w:hAnsi="Times New Roman" w:cs="Times New Roman"/>
                <w:bCs/>
                <w:sz w:val="20"/>
              </w:rPr>
              <w:t xml:space="preserve"> </w:t>
            </w:r>
          </w:p>
        </w:tc>
      </w:tr>
      <w:tr w:rsidR="00895666" w:rsidRPr="00710F89" w14:paraId="0F50382E" w14:textId="77777777" w:rsidTr="00C56406">
        <w:trPr>
          <w:trHeight w:val="1838"/>
          <w:jc w:val="center"/>
        </w:trPr>
        <w:tc>
          <w:tcPr>
            <w:tcW w:w="629" w:type="dxa"/>
          </w:tcPr>
          <w:p w14:paraId="05B0B756" w14:textId="77777777" w:rsidR="00895666" w:rsidRPr="00710F89" w:rsidRDefault="00895666" w:rsidP="00F836E7">
            <w:pPr>
              <w:pStyle w:val="ConsPlusNormal0"/>
              <w:jc w:val="center"/>
              <w:rPr>
                <w:rFonts w:ascii="Times New Roman" w:hAnsi="Times New Roman" w:cs="Times New Roman"/>
                <w:sz w:val="20"/>
              </w:rPr>
            </w:pPr>
            <w:r w:rsidRPr="00710F89">
              <w:rPr>
                <w:rFonts w:ascii="Times New Roman" w:hAnsi="Times New Roman" w:cs="Times New Roman"/>
                <w:sz w:val="20"/>
              </w:rPr>
              <w:t>4.</w:t>
            </w:r>
          </w:p>
        </w:tc>
        <w:tc>
          <w:tcPr>
            <w:tcW w:w="2910" w:type="dxa"/>
          </w:tcPr>
          <w:p w14:paraId="6776067A" w14:textId="77777777" w:rsidR="00895666" w:rsidRPr="00710F89" w:rsidRDefault="00895666" w:rsidP="00EA75ED">
            <w:pPr>
              <w:pStyle w:val="ConsPlusNormal0"/>
              <w:rPr>
                <w:rFonts w:ascii="Times New Roman" w:hAnsi="Times New Roman" w:cs="Times New Roman"/>
                <w:sz w:val="20"/>
              </w:rPr>
            </w:pPr>
            <w:r w:rsidRPr="00710F89">
              <w:rPr>
                <w:rFonts w:ascii="Times New Roman" w:hAnsi="Times New Roman" w:cs="Times New Roman"/>
                <w:sz w:val="20"/>
              </w:rPr>
              <w:t>Проведение комплексной оценки динамики количества хозяйствующих субъектов в соответствующей сфере деятельности (отрасли экономики) за последние 5 лет, с отражением причин изменения показателя</w:t>
            </w:r>
          </w:p>
        </w:tc>
        <w:tc>
          <w:tcPr>
            <w:tcW w:w="1985" w:type="dxa"/>
          </w:tcPr>
          <w:p w14:paraId="35E364EA" w14:textId="77777777" w:rsidR="00895666" w:rsidRPr="00710F89" w:rsidRDefault="00895666" w:rsidP="00F836E7">
            <w:pPr>
              <w:pStyle w:val="ConsPlusNormal0"/>
              <w:rPr>
                <w:rFonts w:ascii="Times New Roman" w:hAnsi="Times New Roman" w:cs="Times New Roman"/>
                <w:sz w:val="20"/>
              </w:rPr>
            </w:pPr>
            <w:r w:rsidRPr="00710F89">
              <w:rPr>
                <w:rFonts w:ascii="Times New Roman" w:hAnsi="Times New Roman" w:cs="Times New Roman"/>
                <w:sz w:val="20"/>
              </w:rPr>
              <w:t>мониторинг структуры хозяйствующих субъектов в отраслях экономики</w:t>
            </w:r>
          </w:p>
        </w:tc>
        <w:tc>
          <w:tcPr>
            <w:tcW w:w="1701" w:type="dxa"/>
          </w:tcPr>
          <w:p w14:paraId="6FA342BE" w14:textId="77777777" w:rsidR="00895666" w:rsidRPr="00710F89" w:rsidRDefault="00895666" w:rsidP="00F836E7">
            <w:pPr>
              <w:pStyle w:val="ConsPlusNormal0"/>
              <w:rPr>
                <w:rFonts w:ascii="Times New Roman" w:hAnsi="Times New Roman" w:cs="Times New Roman"/>
                <w:sz w:val="20"/>
              </w:rPr>
            </w:pPr>
            <w:r w:rsidRPr="00710F89">
              <w:rPr>
                <w:rFonts w:ascii="Times New Roman" w:hAnsi="Times New Roman" w:cs="Times New Roman"/>
                <w:sz w:val="20"/>
              </w:rPr>
              <w:t xml:space="preserve">10 декабря 2019 10 декабря 2020 </w:t>
            </w:r>
          </w:p>
          <w:p w14:paraId="654455C7" w14:textId="77777777" w:rsidR="00895666" w:rsidRPr="00710F89" w:rsidRDefault="00895666" w:rsidP="004C1A68">
            <w:pPr>
              <w:pStyle w:val="ConsPlusNormal0"/>
              <w:rPr>
                <w:rFonts w:ascii="Times New Roman" w:hAnsi="Times New Roman" w:cs="Times New Roman"/>
                <w:sz w:val="20"/>
              </w:rPr>
            </w:pPr>
            <w:r w:rsidRPr="00710F89">
              <w:rPr>
                <w:rFonts w:ascii="Times New Roman" w:hAnsi="Times New Roman" w:cs="Times New Roman"/>
                <w:sz w:val="20"/>
              </w:rPr>
              <w:t xml:space="preserve">10 декабря 2021 </w:t>
            </w:r>
          </w:p>
        </w:tc>
        <w:tc>
          <w:tcPr>
            <w:tcW w:w="1842" w:type="dxa"/>
          </w:tcPr>
          <w:p w14:paraId="099B9CB9" w14:textId="77777777" w:rsidR="00895666" w:rsidRPr="00710F89" w:rsidRDefault="00895666" w:rsidP="00BC6C67">
            <w:pPr>
              <w:pStyle w:val="ConsPlusNormal0"/>
              <w:rPr>
                <w:rFonts w:ascii="Times New Roman" w:hAnsi="Times New Roman" w:cs="Times New Roman"/>
                <w:sz w:val="20"/>
              </w:rPr>
            </w:pPr>
            <w:r w:rsidRPr="00710F89">
              <w:rPr>
                <w:rFonts w:ascii="Times New Roman" w:hAnsi="Times New Roman" w:cs="Times New Roman"/>
                <w:sz w:val="20"/>
              </w:rPr>
              <w:t>- информация в отраслевые исполнительные органы государственной власти автономного округа;</w:t>
            </w:r>
          </w:p>
          <w:p w14:paraId="31D80820" w14:textId="77777777" w:rsidR="00895666" w:rsidRPr="00710F89" w:rsidRDefault="00895666" w:rsidP="00BC6C67">
            <w:pPr>
              <w:pStyle w:val="ConsPlusNormal0"/>
              <w:rPr>
                <w:rFonts w:ascii="Times New Roman" w:hAnsi="Times New Roman" w:cs="Times New Roman"/>
                <w:sz w:val="20"/>
              </w:rPr>
            </w:pPr>
            <w:r w:rsidRPr="00710F89">
              <w:rPr>
                <w:rFonts w:ascii="Times New Roman" w:hAnsi="Times New Roman" w:cs="Times New Roman"/>
                <w:sz w:val="20"/>
              </w:rPr>
              <w:t>- информация в управление по экономике администрации города Пыть-Яха</w:t>
            </w:r>
          </w:p>
        </w:tc>
        <w:tc>
          <w:tcPr>
            <w:tcW w:w="2977" w:type="dxa"/>
          </w:tcPr>
          <w:p w14:paraId="47BC7FD4" w14:textId="77777777" w:rsidR="00895666" w:rsidRPr="00B03B74" w:rsidRDefault="00B03B74" w:rsidP="00D10E9A">
            <w:pPr>
              <w:pStyle w:val="ConsPlusNormal0"/>
              <w:rPr>
                <w:rFonts w:ascii="Times New Roman" w:hAnsi="Times New Roman"/>
                <w:sz w:val="20"/>
              </w:rPr>
            </w:pPr>
            <w:r w:rsidRPr="00B03B74">
              <w:rPr>
                <w:rFonts w:ascii="Times New Roman" w:hAnsi="Times New Roman"/>
                <w:sz w:val="20"/>
              </w:rPr>
              <w:t>Управление</w:t>
            </w:r>
            <w:r>
              <w:rPr>
                <w:rFonts w:ascii="Times New Roman" w:hAnsi="Times New Roman"/>
                <w:sz w:val="20"/>
              </w:rPr>
              <w:t xml:space="preserve"> по образованию</w:t>
            </w:r>
            <w:r w:rsidR="00895666" w:rsidRPr="00710F89">
              <w:rPr>
                <w:rFonts w:ascii="Times New Roman" w:hAnsi="Times New Roman" w:cs="Times New Roman"/>
                <w:sz w:val="20"/>
              </w:rPr>
              <w:t xml:space="preserve">; </w:t>
            </w:r>
          </w:p>
          <w:p w14:paraId="2580B771" w14:textId="77777777" w:rsidR="00895666" w:rsidRPr="00710F89" w:rsidRDefault="00895666" w:rsidP="00D10E9A">
            <w:pPr>
              <w:pStyle w:val="ConsPlusNormal0"/>
              <w:rPr>
                <w:rFonts w:ascii="Times New Roman" w:hAnsi="Times New Roman" w:cs="Times New Roman"/>
                <w:sz w:val="20"/>
              </w:rPr>
            </w:pPr>
            <w:r w:rsidRPr="00710F89">
              <w:rPr>
                <w:rFonts w:ascii="Times New Roman" w:hAnsi="Times New Roman" w:cs="Times New Roman"/>
                <w:sz w:val="20"/>
              </w:rPr>
              <w:t>Управление по экономике;</w:t>
            </w:r>
          </w:p>
          <w:p w14:paraId="560A3235" w14:textId="77777777" w:rsidR="00895666" w:rsidRPr="00710F89" w:rsidRDefault="00895666" w:rsidP="00D10E9A">
            <w:pPr>
              <w:pStyle w:val="ConsPlusNormal0"/>
              <w:rPr>
                <w:rFonts w:ascii="Times New Roman" w:hAnsi="Times New Roman" w:cs="Times New Roman"/>
                <w:sz w:val="20"/>
              </w:rPr>
            </w:pPr>
            <w:r w:rsidRPr="00710F89">
              <w:rPr>
                <w:rFonts w:ascii="Times New Roman" w:hAnsi="Times New Roman" w:cs="Times New Roman"/>
                <w:sz w:val="20"/>
              </w:rPr>
              <w:t xml:space="preserve">Управление по муниципальному имуществу; </w:t>
            </w:r>
          </w:p>
          <w:p w14:paraId="6034F205" w14:textId="77777777" w:rsidR="00895666" w:rsidRPr="00710F89" w:rsidRDefault="00895666" w:rsidP="00D10E9A">
            <w:pPr>
              <w:pStyle w:val="ConsPlusNormal0"/>
              <w:rPr>
                <w:rFonts w:ascii="Times New Roman" w:hAnsi="Times New Roman" w:cs="Times New Roman"/>
                <w:sz w:val="20"/>
              </w:rPr>
            </w:pPr>
            <w:r w:rsidRPr="00710F89">
              <w:rPr>
                <w:rFonts w:ascii="Times New Roman" w:hAnsi="Times New Roman" w:cs="Times New Roman"/>
                <w:sz w:val="20"/>
              </w:rPr>
              <w:t xml:space="preserve">Управление по жилищно-коммунальному комплексу, транспорту и дорогам; </w:t>
            </w:r>
          </w:p>
          <w:p w14:paraId="6A3590B1" w14:textId="77777777" w:rsidR="00895666" w:rsidRPr="00710F89" w:rsidRDefault="00895666" w:rsidP="00D10E9A">
            <w:pPr>
              <w:pStyle w:val="ConsPlusNormal0"/>
              <w:rPr>
                <w:rFonts w:ascii="Times New Roman" w:hAnsi="Times New Roman" w:cs="Times New Roman"/>
                <w:sz w:val="20"/>
              </w:rPr>
            </w:pPr>
            <w:r w:rsidRPr="00710F89">
              <w:rPr>
                <w:rFonts w:ascii="Times New Roman" w:hAnsi="Times New Roman" w:cs="Times New Roman"/>
                <w:sz w:val="20"/>
              </w:rPr>
              <w:t xml:space="preserve">Отдел по физической культуре и спорту; </w:t>
            </w:r>
          </w:p>
          <w:p w14:paraId="23FCBF34" w14:textId="77777777" w:rsidR="00895666" w:rsidRPr="00710F89" w:rsidRDefault="00895666" w:rsidP="00D10E9A">
            <w:pPr>
              <w:pStyle w:val="ConsPlusNormal0"/>
              <w:rPr>
                <w:rFonts w:ascii="Times New Roman" w:hAnsi="Times New Roman" w:cs="Times New Roman"/>
                <w:sz w:val="20"/>
              </w:rPr>
            </w:pPr>
            <w:r w:rsidRPr="00710F89">
              <w:rPr>
                <w:rFonts w:ascii="Times New Roman" w:hAnsi="Times New Roman" w:cs="Times New Roman"/>
                <w:sz w:val="20"/>
              </w:rPr>
              <w:t xml:space="preserve">Отдел по культуре и искусству; </w:t>
            </w:r>
          </w:p>
          <w:p w14:paraId="323FECC2" w14:textId="77777777" w:rsidR="00895666" w:rsidRPr="00710F89" w:rsidRDefault="0043631B" w:rsidP="0043631B">
            <w:pPr>
              <w:pStyle w:val="ConsPlusNormal0"/>
              <w:rPr>
                <w:rFonts w:ascii="Times New Roman" w:hAnsi="Times New Roman" w:cs="Times New Roman"/>
                <w:sz w:val="20"/>
              </w:rPr>
            </w:pPr>
            <w:r w:rsidRPr="00710F89">
              <w:rPr>
                <w:rFonts w:ascii="Times New Roman" w:hAnsi="Times New Roman" w:cs="Times New Roman"/>
                <w:sz w:val="20"/>
              </w:rPr>
              <w:t xml:space="preserve">Управление архитектуры и градостроительства </w:t>
            </w:r>
          </w:p>
        </w:tc>
        <w:tc>
          <w:tcPr>
            <w:tcW w:w="3827" w:type="dxa"/>
          </w:tcPr>
          <w:p w14:paraId="596A9129" w14:textId="77777777" w:rsidR="00FD6167" w:rsidRPr="00710F89" w:rsidRDefault="001C72CD" w:rsidP="00916B80">
            <w:pPr>
              <w:pStyle w:val="ConsPlusNormal0"/>
              <w:jc w:val="both"/>
              <w:rPr>
                <w:rFonts w:ascii="Times New Roman" w:hAnsi="Times New Roman" w:cs="Times New Roman"/>
                <w:bCs/>
                <w:sz w:val="20"/>
              </w:rPr>
            </w:pPr>
            <w:r w:rsidRPr="00710F89">
              <w:rPr>
                <w:rFonts w:ascii="Times New Roman" w:hAnsi="Times New Roman" w:cs="Times New Roman"/>
                <w:sz w:val="20"/>
              </w:rPr>
              <w:t xml:space="preserve">        </w:t>
            </w:r>
            <w:r w:rsidR="00FD6167" w:rsidRPr="00710F89">
              <w:rPr>
                <w:rFonts w:ascii="Times New Roman" w:hAnsi="Times New Roman" w:cs="Times New Roman"/>
                <w:sz w:val="20"/>
              </w:rPr>
              <w:t>Проведена комплексная оценка количества хозяйствующих субъектов в соответствующей сфере деятельности (отрасли экономики) за последние 5 лет ответственными структурными подразделениями администрации города Пыть-Яха, информация направлена в отраслевые органы власти.</w:t>
            </w:r>
            <w:r w:rsidR="00FD6167" w:rsidRPr="00710F89">
              <w:rPr>
                <w:rFonts w:ascii="Times New Roman" w:hAnsi="Times New Roman" w:cs="Times New Roman"/>
                <w:bCs/>
                <w:sz w:val="20"/>
              </w:rPr>
              <w:t xml:space="preserve"> </w:t>
            </w:r>
          </w:p>
          <w:p w14:paraId="684FC50F" w14:textId="77777777" w:rsidR="0068226F" w:rsidRPr="00710F89" w:rsidRDefault="001C72CD" w:rsidP="0068226F">
            <w:pPr>
              <w:pStyle w:val="ConsPlusNormal0"/>
              <w:jc w:val="both"/>
              <w:rPr>
                <w:rFonts w:ascii="Times New Roman" w:hAnsi="Times New Roman"/>
                <w:sz w:val="20"/>
              </w:rPr>
            </w:pPr>
            <w:r w:rsidRPr="00710F89">
              <w:rPr>
                <w:rFonts w:ascii="Times New Roman" w:hAnsi="Times New Roman" w:cs="Times New Roman"/>
                <w:sz w:val="20"/>
              </w:rPr>
              <w:t xml:space="preserve">        </w:t>
            </w:r>
            <w:r w:rsidR="0068226F" w:rsidRPr="00710F89">
              <w:rPr>
                <w:rFonts w:ascii="Times New Roman" w:hAnsi="Times New Roman" w:cs="Times New Roman"/>
                <w:sz w:val="20"/>
              </w:rPr>
              <w:t>В сфере культуры: за последние 5 лет на территории г. Пыть-Ях осуществляют деятельность с</w:t>
            </w:r>
            <w:r w:rsidR="00827C4D" w:rsidRPr="00710F89">
              <w:rPr>
                <w:rFonts w:ascii="Times New Roman" w:hAnsi="Times New Roman" w:cs="Times New Roman"/>
                <w:sz w:val="20"/>
              </w:rPr>
              <w:t xml:space="preserve">ледующие хозяйствующие субъекты за последние 5 лет увеличилось до 7 ед. </w:t>
            </w:r>
            <w:r w:rsidR="0068226F" w:rsidRPr="00710F89">
              <w:rPr>
                <w:rFonts w:ascii="Times New Roman" w:hAnsi="Times New Roman" w:cs="Times New Roman"/>
                <w:sz w:val="20"/>
              </w:rPr>
              <w:t xml:space="preserve"> </w:t>
            </w:r>
            <w:r w:rsidRPr="00710F89">
              <w:rPr>
                <w:rFonts w:ascii="Times New Roman" w:hAnsi="Times New Roman" w:cs="Times New Roman"/>
                <w:sz w:val="20"/>
              </w:rPr>
              <w:t xml:space="preserve"> </w:t>
            </w:r>
          </w:p>
          <w:p w14:paraId="4C5A97BC" w14:textId="385405AD" w:rsidR="00E6494C" w:rsidRPr="00710F89" w:rsidRDefault="0068226F" w:rsidP="00E6494C">
            <w:pPr>
              <w:pStyle w:val="ConsPlusNormal0"/>
              <w:jc w:val="both"/>
              <w:rPr>
                <w:rFonts w:ascii="Times New Roman" w:hAnsi="Times New Roman" w:cs="Times New Roman"/>
                <w:sz w:val="20"/>
              </w:rPr>
            </w:pPr>
            <w:r w:rsidRPr="00710F89">
              <w:rPr>
                <w:rFonts w:ascii="Times New Roman" w:hAnsi="Times New Roman"/>
                <w:sz w:val="20"/>
              </w:rPr>
              <w:t xml:space="preserve">          </w:t>
            </w:r>
            <w:r w:rsidR="001C5D55" w:rsidRPr="00710F89">
              <w:rPr>
                <w:rFonts w:ascii="Times New Roman" w:hAnsi="Times New Roman"/>
                <w:sz w:val="20"/>
              </w:rPr>
              <w:t xml:space="preserve">За последние 5 лет количество субъектов, предоставляющих услуги в сфере физической культуры и спорта увеличилось на 9 ед. </w:t>
            </w:r>
          </w:p>
          <w:p w14:paraId="4A7BED6C" w14:textId="55EF1BBC" w:rsidR="001C5D55" w:rsidRPr="00710F89" w:rsidRDefault="001C5D55" w:rsidP="001C5D55">
            <w:pPr>
              <w:pStyle w:val="ConsPlusNormal0"/>
              <w:jc w:val="both"/>
              <w:rPr>
                <w:rFonts w:ascii="Times New Roman" w:hAnsi="Times New Roman" w:cs="Times New Roman"/>
                <w:sz w:val="20"/>
              </w:rPr>
            </w:pPr>
          </w:p>
        </w:tc>
      </w:tr>
      <w:tr w:rsidR="00895666" w:rsidRPr="00710F89" w14:paraId="64DB7F78" w14:textId="77777777" w:rsidTr="00C56406">
        <w:tblPrEx>
          <w:tblBorders>
            <w:insideH w:val="none" w:sz="0" w:space="0" w:color="auto"/>
          </w:tblBorders>
        </w:tblPrEx>
        <w:trPr>
          <w:trHeight w:val="30"/>
          <w:jc w:val="center"/>
        </w:trPr>
        <w:tc>
          <w:tcPr>
            <w:tcW w:w="629" w:type="dxa"/>
            <w:tcBorders>
              <w:top w:val="single" w:sz="4" w:space="0" w:color="auto"/>
              <w:bottom w:val="single" w:sz="4" w:space="0" w:color="auto"/>
            </w:tcBorders>
          </w:tcPr>
          <w:p w14:paraId="1387FE6D" w14:textId="77777777" w:rsidR="00895666" w:rsidRPr="00710F89" w:rsidRDefault="00CE7A67" w:rsidP="00F836E7">
            <w:pPr>
              <w:pStyle w:val="ConsPlusNormal0"/>
              <w:jc w:val="center"/>
              <w:rPr>
                <w:rFonts w:ascii="Times New Roman" w:hAnsi="Times New Roman" w:cs="Times New Roman"/>
                <w:sz w:val="20"/>
              </w:rPr>
            </w:pPr>
            <w:r w:rsidRPr="00710F89">
              <w:rPr>
                <w:rFonts w:ascii="Times New Roman" w:hAnsi="Times New Roman" w:cs="Times New Roman"/>
                <w:sz w:val="20"/>
              </w:rPr>
              <w:t>6</w:t>
            </w:r>
            <w:r w:rsidR="00895666" w:rsidRPr="00710F89">
              <w:rPr>
                <w:rFonts w:ascii="Times New Roman" w:hAnsi="Times New Roman" w:cs="Times New Roman"/>
                <w:sz w:val="20"/>
              </w:rPr>
              <w:t>.</w:t>
            </w:r>
          </w:p>
        </w:tc>
        <w:tc>
          <w:tcPr>
            <w:tcW w:w="2910" w:type="dxa"/>
            <w:tcBorders>
              <w:top w:val="single" w:sz="4" w:space="0" w:color="auto"/>
              <w:bottom w:val="single" w:sz="4" w:space="0" w:color="auto"/>
            </w:tcBorders>
          </w:tcPr>
          <w:p w14:paraId="63385A89" w14:textId="77777777" w:rsidR="00895666" w:rsidRPr="00710F89" w:rsidRDefault="00895666" w:rsidP="00F836E7">
            <w:pPr>
              <w:pStyle w:val="ConsPlusNormal0"/>
              <w:rPr>
                <w:rFonts w:ascii="Times New Roman" w:hAnsi="Times New Roman" w:cs="Times New Roman"/>
                <w:sz w:val="20"/>
              </w:rPr>
            </w:pPr>
            <w:r w:rsidRPr="00710F89">
              <w:rPr>
                <w:rFonts w:ascii="Times New Roman" w:hAnsi="Times New Roman" w:cs="Times New Roman"/>
                <w:sz w:val="20"/>
              </w:rPr>
              <w:t xml:space="preserve">Исполнение мероприятий Национального плана развития </w:t>
            </w:r>
            <w:r w:rsidRPr="00710F89">
              <w:rPr>
                <w:rFonts w:ascii="Times New Roman" w:hAnsi="Times New Roman" w:cs="Times New Roman"/>
                <w:sz w:val="20"/>
              </w:rPr>
              <w:lastRenderedPageBreak/>
              <w:t>конкуренции в Российской Федерации на 2018 - 2020 годы, утвержденного Указом Президента Российской Федерации от 21.12.2017 № 618 «Об основных направлениях государственной политики по развитию конкуренции», («дорожной карты»)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 утвержденного распоряжением Правительства Российской Федерации от 16.08.2018 № 1697-р, при реализации национальных проектов (в том числе при планировании закупочной деятельности и проведении конкурсных процедур)</w:t>
            </w:r>
          </w:p>
        </w:tc>
        <w:tc>
          <w:tcPr>
            <w:tcW w:w="1985" w:type="dxa"/>
            <w:tcBorders>
              <w:top w:val="single" w:sz="4" w:space="0" w:color="auto"/>
              <w:bottom w:val="single" w:sz="4" w:space="0" w:color="auto"/>
            </w:tcBorders>
          </w:tcPr>
          <w:p w14:paraId="03F629CB" w14:textId="77777777" w:rsidR="00895666" w:rsidRPr="00710F89" w:rsidRDefault="00895666" w:rsidP="00F836E7">
            <w:pPr>
              <w:pStyle w:val="ConsPlusNormal0"/>
              <w:rPr>
                <w:rFonts w:ascii="Times New Roman" w:hAnsi="Times New Roman" w:cs="Times New Roman"/>
                <w:sz w:val="20"/>
              </w:rPr>
            </w:pPr>
            <w:r w:rsidRPr="00710F89">
              <w:rPr>
                <w:rFonts w:ascii="Times New Roman" w:hAnsi="Times New Roman" w:cs="Times New Roman"/>
                <w:sz w:val="20"/>
              </w:rPr>
              <w:lastRenderedPageBreak/>
              <w:t xml:space="preserve">снижение рисков ограничения </w:t>
            </w:r>
            <w:r w:rsidRPr="00710F89">
              <w:rPr>
                <w:rFonts w:ascii="Times New Roman" w:hAnsi="Times New Roman" w:cs="Times New Roman"/>
                <w:sz w:val="20"/>
              </w:rPr>
              <w:lastRenderedPageBreak/>
              <w:t>конкуренции при реализации национальных проектов</w:t>
            </w:r>
          </w:p>
        </w:tc>
        <w:tc>
          <w:tcPr>
            <w:tcW w:w="1701" w:type="dxa"/>
            <w:tcBorders>
              <w:top w:val="single" w:sz="4" w:space="0" w:color="auto"/>
              <w:bottom w:val="single" w:sz="4" w:space="0" w:color="auto"/>
            </w:tcBorders>
          </w:tcPr>
          <w:p w14:paraId="15ADF311" w14:textId="77777777" w:rsidR="00895666" w:rsidRPr="00710F89" w:rsidRDefault="00895666" w:rsidP="004C1A68">
            <w:pPr>
              <w:pStyle w:val="ConsPlusNormal0"/>
              <w:rPr>
                <w:rFonts w:ascii="Times New Roman" w:hAnsi="Times New Roman" w:cs="Times New Roman"/>
                <w:sz w:val="20"/>
              </w:rPr>
            </w:pPr>
            <w:r w:rsidRPr="00710F89">
              <w:rPr>
                <w:rFonts w:ascii="Times New Roman" w:hAnsi="Times New Roman" w:cs="Times New Roman"/>
                <w:sz w:val="20"/>
              </w:rPr>
              <w:lastRenderedPageBreak/>
              <w:t xml:space="preserve">30 декабря 2019 30 декабря 2020 </w:t>
            </w:r>
            <w:r w:rsidRPr="00710F89">
              <w:rPr>
                <w:rFonts w:ascii="Times New Roman" w:hAnsi="Times New Roman" w:cs="Times New Roman"/>
                <w:sz w:val="20"/>
              </w:rPr>
              <w:lastRenderedPageBreak/>
              <w:t xml:space="preserve">30 декабря 2021 </w:t>
            </w:r>
          </w:p>
        </w:tc>
        <w:tc>
          <w:tcPr>
            <w:tcW w:w="1842" w:type="dxa"/>
            <w:tcBorders>
              <w:top w:val="single" w:sz="4" w:space="0" w:color="auto"/>
              <w:bottom w:val="single" w:sz="4" w:space="0" w:color="auto"/>
            </w:tcBorders>
          </w:tcPr>
          <w:p w14:paraId="4D528DFE" w14:textId="77777777" w:rsidR="00895666" w:rsidRPr="00710F89" w:rsidRDefault="00895666" w:rsidP="00F836E7">
            <w:pPr>
              <w:pStyle w:val="ConsPlusNormal0"/>
              <w:rPr>
                <w:rFonts w:ascii="Times New Roman" w:hAnsi="Times New Roman" w:cs="Times New Roman"/>
                <w:sz w:val="20"/>
              </w:rPr>
            </w:pPr>
            <w:r w:rsidRPr="00710F89">
              <w:rPr>
                <w:rFonts w:ascii="Times New Roman" w:hAnsi="Times New Roman" w:cs="Times New Roman"/>
                <w:sz w:val="20"/>
              </w:rPr>
              <w:lastRenderedPageBreak/>
              <w:t xml:space="preserve">информация в управление по </w:t>
            </w:r>
            <w:r w:rsidRPr="00710F89">
              <w:rPr>
                <w:rFonts w:ascii="Times New Roman" w:hAnsi="Times New Roman" w:cs="Times New Roman"/>
                <w:sz w:val="20"/>
              </w:rPr>
              <w:lastRenderedPageBreak/>
              <w:t>экономике администрации города Пыть-Яха</w:t>
            </w:r>
          </w:p>
        </w:tc>
        <w:tc>
          <w:tcPr>
            <w:tcW w:w="2977" w:type="dxa"/>
            <w:tcBorders>
              <w:top w:val="single" w:sz="4" w:space="0" w:color="auto"/>
              <w:bottom w:val="single" w:sz="4" w:space="0" w:color="auto"/>
            </w:tcBorders>
          </w:tcPr>
          <w:p w14:paraId="731E39AA" w14:textId="77777777" w:rsidR="00895666" w:rsidRPr="00B03B74" w:rsidRDefault="00B03B74" w:rsidP="004D2E2B">
            <w:pPr>
              <w:pStyle w:val="ConsPlusNormal0"/>
              <w:rPr>
                <w:rFonts w:ascii="Times New Roman" w:hAnsi="Times New Roman"/>
                <w:sz w:val="20"/>
              </w:rPr>
            </w:pPr>
            <w:r w:rsidRPr="00B03B74">
              <w:rPr>
                <w:rFonts w:ascii="Times New Roman" w:hAnsi="Times New Roman"/>
                <w:sz w:val="20"/>
              </w:rPr>
              <w:lastRenderedPageBreak/>
              <w:t>Управление</w:t>
            </w:r>
            <w:r>
              <w:rPr>
                <w:rFonts w:ascii="Times New Roman" w:hAnsi="Times New Roman"/>
                <w:sz w:val="20"/>
              </w:rPr>
              <w:t xml:space="preserve"> по образованию</w:t>
            </w:r>
            <w:r w:rsidR="00895666" w:rsidRPr="00710F89">
              <w:rPr>
                <w:rFonts w:ascii="Times New Roman" w:hAnsi="Times New Roman" w:cs="Times New Roman"/>
                <w:sz w:val="20"/>
              </w:rPr>
              <w:t xml:space="preserve">; </w:t>
            </w:r>
          </w:p>
          <w:p w14:paraId="69971A47" w14:textId="77777777" w:rsidR="00895666" w:rsidRPr="00710F89" w:rsidRDefault="00895666" w:rsidP="004D2E2B">
            <w:pPr>
              <w:pStyle w:val="ConsPlusNormal0"/>
              <w:rPr>
                <w:rFonts w:ascii="Times New Roman" w:hAnsi="Times New Roman" w:cs="Times New Roman"/>
                <w:sz w:val="20"/>
              </w:rPr>
            </w:pPr>
            <w:r w:rsidRPr="00710F89">
              <w:rPr>
                <w:rFonts w:ascii="Times New Roman" w:hAnsi="Times New Roman" w:cs="Times New Roman"/>
                <w:sz w:val="20"/>
              </w:rPr>
              <w:t>Управление по экономике;</w:t>
            </w:r>
          </w:p>
          <w:p w14:paraId="64D808CE" w14:textId="77777777" w:rsidR="00895666" w:rsidRPr="00710F89" w:rsidRDefault="00895666" w:rsidP="004D2E2B">
            <w:pPr>
              <w:pStyle w:val="ConsPlusNormal0"/>
              <w:rPr>
                <w:rFonts w:ascii="Times New Roman" w:hAnsi="Times New Roman" w:cs="Times New Roman"/>
                <w:sz w:val="20"/>
              </w:rPr>
            </w:pPr>
            <w:r w:rsidRPr="00710F89">
              <w:rPr>
                <w:rFonts w:ascii="Times New Roman" w:hAnsi="Times New Roman" w:cs="Times New Roman"/>
                <w:sz w:val="20"/>
              </w:rPr>
              <w:lastRenderedPageBreak/>
              <w:t xml:space="preserve">Управление по муниципальному имуществу; </w:t>
            </w:r>
          </w:p>
          <w:p w14:paraId="4ED6C012" w14:textId="77777777" w:rsidR="00895666" w:rsidRPr="00710F89" w:rsidRDefault="00895666" w:rsidP="004D2E2B">
            <w:pPr>
              <w:pStyle w:val="ConsPlusNormal0"/>
              <w:rPr>
                <w:rFonts w:ascii="Times New Roman" w:hAnsi="Times New Roman" w:cs="Times New Roman"/>
                <w:sz w:val="20"/>
              </w:rPr>
            </w:pPr>
            <w:r w:rsidRPr="00710F89">
              <w:rPr>
                <w:rFonts w:ascii="Times New Roman" w:hAnsi="Times New Roman" w:cs="Times New Roman"/>
                <w:sz w:val="20"/>
              </w:rPr>
              <w:t xml:space="preserve">Управление по жилищно-коммунальному комплексу, транспорту и дорогам; </w:t>
            </w:r>
          </w:p>
          <w:p w14:paraId="1F934856" w14:textId="77777777" w:rsidR="00895666" w:rsidRPr="00710F89" w:rsidRDefault="00895666" w:rsidP="004D2E2B">
            <w:pPr>
              <w:pStyle w:val="ConsPlusNormal0"/>
              <w:rPr>
                <w:rFonts w:ascii="Times New Roman" w:hAnsi="Times New Roman" w:cs="Times New Roman"/>
                <w:sz w:val="20"/>
              </w:rPr>
            </w:pPr>
            <w:r w:rsidRPr="00710F89">
              <w:rPr>
                <w:rFonts w:ascii="Times New Roman" w:hAnsi="Times New Roman" w:cs="Times New Roman"/>
                <w:sz w:val="20"/>
              </w:rPr>
              <w:t>Отдел муниципальных закупок -контрактная служба;</w:t>
            </w:r>
          </w:p>
          <w:p w14:paraId="704ABDE4" w14:textId="77777777" w:rsidR="00895666" w:rsidRPr="00710F89" w:rsidRDefault="00895666" w:rsidP="004D2E2B">
            <w:pPr>
              <w:pStyle w:val="ConsPlusNormal0"/>
              <w:rPr>
                <w:rFonts w:ascii="Times New Roman" w:hAnsi="Times New Roman" w:cs="Times New Roman"/>
                <w:sz w:val="20"/>
              </w:rPr>
            </w:pPr>
            <w:r w:rsidRPr="00710F89">
              <w:rPr>
                <w:rFonts w:ascii="Times New Roman" w:hAnsi="Times New Roman" w:cs="Times New Roman"/>
                <w:sz w:val="20"/>
              </w:rPr>
              <w:t xml:space="preserve">Отдел по физической культуре и спорту; </w:t>
            </w:r>
          </w:p>
          <w:p w14:paraId="7E63CBEF" w14:textId="77777777" w:rsidR="00895666" w:rsidRPr="00710F89" w:rsidRDefault="00895666" w:rsidP="004D2E2B">
            <w:pPr>
              <w:pStyle w:val="ConsPlusNormal0"/>
              <w:rPr>
                <w:rFonts w:ascii="Times New Roman" w:hAnsi="Times New Roman" w:cs="Times New Roman"/>
                <w:sz w:val="20"/>
              </w:rPr>
            </w:pPr>
            <w:r w:rsidRPr="00710F89">
              <w:rPr>
                <w:rFonts w:ascii="Times New Roman" w:hAnsi="Times New Roman" w:cs="Times New Roman"/>
                <w:sz w:val="20"/>
              </w:rPr>
              <w:t xml:space="preserve">Отдел по культуре и искусству; </w:t>
            </w:r>
          </w:p>
          <w:p w14:paraId="5593969F" w14:textId="77777777" w:rsidR="00895666" w:rsidRPr="00710F89" w:rsidRDefault="0043631B" w:rsidP="0043631B">
            <w:pPr>
              <w:pStyle w:val="ConsPlusNormal0"/>
              <w:rPr>
                <w:rFonts w:ascii="Times New Roman" w:hAnsi="Times New Roman" w:cs="Times New Roman"/>
                <w:sz w:val="20"/>
              </w:rPr>
            </w:pPr>
            <w:r w:rsidRPr="00710F89">
              <w:rPr>
                <w:rFonts w:ascii="Times New Roman" w:hAnsi="Times New Roman" w:cs="Times New Roman"/>
                <w:sz w:val="20"/>
              </w:rPr>
              <w:t xml:space="preserve">Управление архитектуры и градостроительства </w:t>
            </w:r>
          </w:p>
        </w:tc>
        <w:tc>
          <w:tcPr>
            <w:tcW w:w="3827" w:type="dxa"/>
            <w:tcBorders>
              <w:top w:val="single" w:sz="4" w:space="0" w:color="auto"/>
              <w:bottom w:val="single" w:sz="4" w:space="0" w:color="auto"/>
            </w:tcBorders>
          </w:tcPr>
          <w:p w14:paraId="1A0622E9" w14:textId="77777777" w:rsidR="00FD6167" w:rsidRPr="00710F89" w:rsidRDefault="001C72CD" w:rsidP="00464914">
            <w:pPr>
              <w:pStyle w:val="ConsPlusNormal0"/>
              <w:jc w:val="both"/>
              <w:rPr>
                <w:rFonts w:ascii="Times New Roman" w:hAnsi="Times New Roman" w:cs="Times New Roman"/>
                <w:sz w:val="20"/>
              </w:rPr>
            </w:pPr>
            <w:r w:rsidRPr="00710F89">
              <w:rPr>
                <w:rFonts w:ascii="Times New Roman" w:hAnsi="Times New Roman" w:cs="Times New Roman"/>
                <w:sz w:val="20"/>
              </w:rPr>
              <w:lastRenderedPageBreak/>
              <w:t xml:space="preserve">       </w:t>
            </w:r>
            <w:r w:rsidR="00736031" w:rsidRPr="00710F89">
              <w:rPr>
                <w:rFonts w:ascii="Times New Roman" w:hAnsi="Times New Roman" w:cs="Times New Roman"/>
                <w:sz w:val="20"/>
              </w:rPr>
              <w:t>В рамках реализации мероприя</w:t>
            </w:r>
            <w:r w:rsidR="000051BB" w:rsidRPr="00710F89">
              <w:rPr>
                <w:rFonts w:ascii="Times New Roman" w:hAnsi="Times New Roman" w:cs="Times New Roman"/>
                <w:sz w:val="20"/>
              </w:rPr>
              <w:t xml:space="preserve">тий по муниципальной программе </w:t>
            </w:r>
            <w:r w:rsidR="00736031" w:rsidRPr="00710F89">
              <w:rPr>
                <w:rFonts w:ascii="Times New Roman" w:hAnsi="Times New Roman" w:cs="Times New Roman"/>
                <w:sz w:val="20"/>
              </w:rPr>
              <w:t>Управление</w:t>
            </w:r>
            <w:r w:rsidR="000051BB" w:rsidRPr="00710F89">
              <w:rPr>
                <w:rFonts w:ascii="Times New Roman" w:hAnsi="Times New Roman" w:cs="Times New Roman"/>
                <w:sz w:val="20"/>
              </w:rPr>
              <w:t>м</w:t>
            </w:r>
            <w:r w:rsidR="00736031" w:rsidRPr="00710F89">
              <w:rPr>
                <w:rFonts w:ascii="Times New Roman" w:hAnsi="Times New Roman" w:cs="Times New Roman"/>
                <w:sz w:val="20"/>
              </w:rPr>
              <w:t xml:space="preserve"> </w:t>
            </w:r>
            <w:r w:rsidR="00736031" w:rsidRPr="00710F89">
              <w:rPr>
                <w:rFonts w:ascii="Times New Roman" w:hAnsi="Times New Roman" w:cs="Times New Roman"/>
                <w:sz w:val="20"/>
              </w:rPr>
              <w:lastRenderedPageBreak/>
              <w:t>муниципа</w:t>
            </w:r>
            <w:r w:rsidR="000051BB" w:rsidRPr="00710F89">
              <w:rPr>
                <w:rFonts w:ascii="Times New Roman" w:hAnsi="Times New Roman" w:cs="Times New Roman"/>
                <w:sz w:val="20"/>
              </w:rPr>
              <w:t xml:space="preserve">льным имуществом </w:t>
            </w:r>
            <w:proofErr w:type="spellStart"/>
            <w:r w:rsidR="000051BB" w:rsidRPr="00710F89">
              <w:rPr>
                <w:rFonts w:ascii="Times New Roman" w:hAnsi="Times New Roman" w:cs="Times New Roman"/>
                <w:sz w:val="20"/>
              </w:rPr>
              <w:t>г.Пыть-Яха</w:t>
            </w:r>
            <w:proofErr w:type="spellEnd"/>
            <w:r w:rsidR="00464914" w:rsidRPr="00710F89">
              <w:rPr>
                <w:rFonts w:ascii="Times New Roman" w:hAnsi="Times New Roman" w:cs="Times New Roman"/>
                <w:sz w:val="20"/>
              </w:rPr>
              <w:t xml:space="preserve"> </w:t>
            </w:r>
            <w:r w:rsidR="00736031" w:rsidRPr="00710F89">
              <w:rPr>
                <w:rFonts w:ascii="Times New Roman" w:hAnsi="Times New Roman" w:cs="Times New Roman"/>
                <w:sz w:val="20"/>
              </w:rPr>
              <w:t xml:space="preserve">увеличена доля закупок, участниками которых являются только субъекты малого предпринимательства и социально ориентированные некоммерческие организации, в сфере муниципального заказа. </w:t>
            </w:r>
          </w:p>
          <w:p w14:paraId="7876139E" w14:textId="77777777" w:rsidR="0066050E" w:rsidRPr="00710F89" w:rsidRDefault="004064BA" w:rsidP="004064BA">
            <w:pPr>
              <w:pStyle w:val="ConsPlusNormal0"/>
              <w:jc w:val="both"/>
              <w:rPr>
                <w:rFonts w:ascii="Times New Roman" w:hAnsi="Times New Roman" w:cs="Times New Roman"/>
                <w:sz w:val="20"/>
              </w:rPr>
            </w:pPr>
            <w:r w:rsidRPr="00710F89">
              <w:rPr>
                <w:rFonts w:ascii="Times New Roman" w:hAnsi="Times New Roman" w:cs="Times New Roman"/>
                <w:sz w:val="20"/>
              </w:rPr>
              <w:t xml:space="preserve">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w:t>
            </w:r>
            <w:hyperlink r:id="rId19" w:history="1">
              <w:r w:rsidRPr="007E21F9">
                <w:rPr>
                  <w:rStyle w:val="afb"/>
                  <w:rFonts w:ascii="Times New Roman" w:hAnsi="Times New Roman"/>
                  <w:color w:val="auto"/>
                  <w:sz w:val="20"/>
                  <w:u w:val="none"/>
                </w:rPr>
                <w:t>законом</w:t>
              </w:r>
            </w:hyperlink>
            <w:r w:rsidRPr="007E21F9">
              <w:rPr>
                <w:rFonts w:ascii="Times New Roman" w:hAnsi="Times New Roman" w:cs="Times New Roman"/>
                <w:sz w:val="20"/>
              </w:rPr>
              <w:t xml:space="preserve"> </w:t>
            </w:r>
            <w:r w:rsidRPr="00710F89">
              <w:rPr>
                <w:rFonts w:ascii="Times New Roman" w:hAnsi="Times New Roman" w:cs="Times New Roman"/>
                <w:sz w:val="20"/>
              </w:rPr>
              <w:t>от 18 июля 2011 года № 223-ФЗ «О закупках товаров, работ, услуг отдельными видами юридических лиц» составляет – 38,19%</w:t>
            </w:r>
          </w:p>
        </w:tc>
      </w:tr>
    </w:tbl>
    <w:p w14:paraId="53B60E29" w14:textId="77777777" w:rsidR="00805356" w:rsidRPr="00710F89" w:rsidRDefault="00805356" w:rsidP="00F836E7">
      <w:pPr>
        <w:widowControl w:val="0"/>
        <w:rPr>
          <w:rFonts w:ascii="Times New Roman" w:hAnsi="Times New Roman"/>
        </w:rPr>
        <w:sectPr w:rsidR="00805356" w:rsidRPr="00710F89" w:rsidSect="001C60B9">
          <w:headerReference w:type="even" r:id="rId20"/>
          <w:headerReference w:type="default" r:id="rId21"/>
          <w:pgSz w:w="16838" w:h="11905" w:orient="landscape"/>
          <w:pgMar w:top="851" w:right="1387" w:bottom="850" w:left="1134" w:header="340" w:footer="0" w:gutter="0"/>
          <w:cols w:space="720"/>
          <w:docGrid w:linePitch="299"/>
        </w:sectPr>
      </w:pPr>
    </w:p>
    <w:p w14:paraId="0A4A267F" w14:textId="77777777" w:rsidR="00805356" w:rsidRPr="00710F89" w:rsidRDefault="00805356" w:rsidP="00F836E7">
      <w:pPr>
        <w:pStyle w:val="ConsPlusTitle"/>
        <w:jc w:val="center"/>
        <w:outlineLvl w:val="1"/>
        <w:rPr>
          <w:rFonts w:ascii="Times New Roman" w:hAnsi="Times New Roman"/>
          <w:sz w:val="26"/>
          <w:szCs w:val="26"/>
        </w:rPr>
      </w:pPr>
      <w:r w:rsidRPr="00710F89">
        <w:rPr>
          <w:rFonts w:ascii="Times New Roman" w:hAnsi="Times New Roman" w:cs="Times New Roman"/>
          <w:sz w:val="26"/>
          <w:szCs w:val="26"/>
        </w:rPr>
        <w:lastRenderedPageBreak/>
        <w:t xml:space="preserve">Раздел VI. </w:t>
      </w:r>
      <w:r w:rsidRPr="00710F89">
        <w:rPr>
          <w:rFonts w:ascii="Times New Roman" w:hAnsi="Times New Roman"/>
          <w:bCs/>
          <w:sz w:val="26"/>
          <w:szCs w:val="26"/>
        </w:rPr>
        <w:t>ПРОВЕДЕНИЕ МОНИТОРИНГА</w:t>
      </w:r>
      <w:r w:rsidRPr="00710F89">
        <w:rPr>
          <w:rFonts w:ascii="Times New Roman" w:hAnsi="Times New Roman"/>
          <w:sz w:val="26"/>
          <w:szCs w:val="26"/>
        </w:rPr>
        <w:t xml:space="preserve"> СОСТОЯНИЯ И РАЗВИТИЯ КОНКУРЕНЦИИ НА ТОВАРНЫХ РЫНКАХ ДЛЯ СОДЕЙСТВИЯ РАЗВИТИЮ КОНКУРЕНЦИИ В ГОРОДЕ ПЫТЬ-</w:t>
      </w:r>
      <w:r w:rsidR="00195007" w:rsidRPr="00710F89">
        <w:rPr>
          <w:rFonts w:ascii="Times New Roman" w:hAnsi="Times New Roman"/>
          <w:sz w:val="26"/>
          <w:szCs w:val="26"/>
        </w:rPr>
        <w:t>Я</w:t>
      </w:r>
      <w:r w:rsidRPr="00710F89">
        <w:rPr>
          <w:rFonts w:ascii="Times New Roman" w:hAnsi="Times New Roman"/>
          <w:sz w:val="26"/>
          <w:szCs w:val="26"/>
        </w:rPr>
        <w:t>ХЕ</w:t>
      </w:r>
    </w:p>
    <w:p w14:paraId="59B38351" w14:textId="77777777" w:rsidR="00C56406" w:rsidRPr="00710F89" w:rsidRDefault="00C56406" w:rsidP="00F836E7">
      <w:pPr>
        <w:pStyle w:val="ConsPlusTitle"/>
        <w:jc w:val="center"/>
        <w:outlineLvl w:val="1"/>
        <w:rPr>
          <w:rFonts w:ascii="Times New Roman" w:hAnsi="Times New Roman" w:cs="Times New Roman"/>
          <w:sz w:val="28"/>
          <w:szCs w:val="28"/>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3142"/>
        <w:gridCol w:w="2135"/>
        <w:gridCol w:w="1450"/>
        <w:gridCol w:w="3246"/>
      </w:tblGrid>
      <w:tr w:rsidR="00895666" w:rsidRPr="00710F89" w14:paraId="05ECFB9B" w14:textId="77777777" w:rsidTr="008958A2">
        <w:tc>
          <w:tcPr>
            <w:tcW w:w="659" w:type="dxa"/>
          </w:tcPr>
          <w:p w14:paraId="56C1A892" w14:textId="77777777" w:rsidR="00895666" w:rsidRPr="00710F89" w:rsidRDefault="00895666" w:rsidP="000A02DD">
            <w:pPr>
              <w:widowControl w:val="0"/>
              <w:adjustRightInd w:val="0"/>
              <w:contextualSpacing/>
              <w:jc w:val="center"/>
              <w:rPr>
                <w:rFonts w:ascii="Times New Roman" w:hAnsi="Times New Roman"/>
              </w:rPr>
            </w:pPr>
            <w:r w:rsidRPr="00710F89">
              <w:rPr>
                <w:rFonts w:ascii="Times New Roman" w:hAnsi="Times New Roman"/>
              </w:rPr>
              <w:t>№ п/п</w:t>
            </w:r>
          </w:p>
        </w:tc>
        <w:tc>
          <w:tcPr>
            <w:tcW w:w="3142" w:type="dxa"/>
          </w:tcPr>
          <w:p w14:paraId="5E6CC353" w14:textId="77777777" w:rsidR="00895666" w:rsidRPr="00710F89" w:rsidRDefault="00895666" w:rsidP="000A02DD">
            <w:pPr>
              <w:widowControl w:val="0"/>
              <w:adjustRightInd w:val="0"/>
              <w:contextualSpacing/>
              <w:jc w:val="center"/>
              <w:rPr>
                <w:rFonts w:ascii="Times New Roman" w:hAnsi="Times New Roman"/>
              </w:rPr>
            </w:pPr>
            <w:r w:rsidRPr="00710F89">
              <w:rPr>
                <w:rFonts w:ascii="Times New Roman" w:hAnsi="Times New Roman"/>
              </w:rPr>
              <w:t xml:space="preserve">Составляющие мониторинга развития конкуренции </w:t>
            </w:r>
          </w:p>
        </w:tc>
        <w:tc>
          <w:tcPr>
            <w:tcW w:w="2135" w:type="dxa"/>
          </w:tcPr>
          <w:p w14:paraId="0D8E42A3" w14:textId="77777777" w:rsidR="00895666" w:rsidRPr="00710F89" w:rsidRDefault="00895666" w:rsidP="000A02DD">
            <w:pPr>
              <w:widowControl w:val="0"/>
              <w:adjustRightInd w:val="0"/>
              <w:contextualSpacing/>
              <w:jc w:val="center"/>
              <w:rPr>
                <w:rFonts w:ascii="Times New Roman" w:hAnsi="Times New Roman"/>
              </w:rPr>
            </w:pPr>
            <w:r w:rsidRPr="00710F89">
              <w:rPr>
                <w:rFonts w:ascii="Times New Roman" w:hAnsi="Times New Roman"/>
              </w:rPr>
              <w:t>Сроки</w:t>
            </w:r>
          </w:p>
        </w:tc>
        <w:tc>
          <w:tcPr>
            <w:tcW w:w="1450" w:type="dxa"/>
          </w:tcPr>
          <w:p w14:paraId="259F27E1" w14:textId="77777777" w:rsidR="00895666" w:rsidRPr="00710F89" w:rsidRDefault="00895666" w:rsidP="000A02DD">
            <w:pPr>
              <w:widowControl w:val="0"/>
              <w:adjustRightInd w:val="0"/>
              <w:contextualSpacing/>
              <w:rPr>
                <w:rFonts w:ascii="Times New Roman" w:hAnsi="Times New Roman"/>
              </w:rPr>
            </w:pPr>
            <w:r w:rsidRPr="00710F89">
              <w:rPr>
                <w:rFonts w:ascii="Times New Roman" w:hAnsi="Times New Roman"/>
              </w:rPr>
              <w:t>Исполнитель</w:t>
            </w:r>
          </w:p>
        </w:tc>
        <w:tc>
          <w:tcPr>
            <w:tcW w:w="3246" w:type="dxa"/>
          </w:tcPr>
          <w:p w14:paraId="65C9B336" w14:textId="77777777" w:rsidR="00895666" w:rsidRPr="00710F89" w:rsidRDefault="00895666" w:rsidP="000A02DD">
            <w:pPr>
              <w:widowControl w:val="0"/>
              <w:adjustRightInd w:val="0"/>
              <w:contextualSpacing/>
              <w:rPr>
                <w:rFonts w:ascii="Times New Roman" w:hAnsi="Times New Roman"/>
              </w:rPr>
            </w:pPr>
            <w:r w:rsidRPr="00710F89">
              <w:rPr>
                <w:rFonts w:ascii="Times New Roman" w:hAnsi="Times New Roman"/>
              </w:rPr>
              <w:t>Информация о ходе исполнения</w:t>
            </w:r>
          </w:p>
        </w:tc>
      </w:tr>
      <w:tr w:rsidR="00895666" w:rsidRPr="00710F89" w14:paraId="1CA08915" w14:textId="77777777" w:rsidTr="008958A2">
        <w:tc>
          <w:tcPr>
            <w:tcW w:w="659" w:type="dxa"/>
          </w:tcPr>
          <w:p w14:paraId="6F7D2CBE" w14:textId="77777777" w:rsidR="00895666" w:rsidRPr="00710F89" w:rsidRDefault="00895666" w:rsidP="000A02DD">
            <w:pPr>
              <w:widowControl w:val="0"/>
              <w:adjustRightInd w:val="0"/>
              <w:contextualSpacing/>
              <w:rPr>
                <w:rFonts w:ascii="Times New Roman" w:hAnsi="Times New Roman"/>
              </w:rPr>
            </w:pPr>
            <w:r w:rsidRPr="00710F89">
              <w:rPr>
                <w:rFonts w:ascii="Times New Roman" w:hAnsi="Times New Roman"/>
              </w:rPr>
              <w:t>1.</w:t>
            </w:r>
          </w:p>
        </w:tc>
        <w:tc>
          <w:tcPr>
            <w:tcW w:w="3142" w:type="dxa"/>
          </w:tcPr>
          <w:p w14:paraId="302A6125" w14:textId="77777777" w:rsidR="00895666" w:rsidRPr="00710F89" w:rsidRDefault="00895666" w:rsidP="000A02DD">
            <w:pPr>
              <w:widowControl w:val="0"/>
              <w:adjustRightInd w:val="0"/>
              <w:contextualSpacing/>
              <w:rPr>
                <w:rFonts w:ascii="Times New Roman" w:hAnsi="Times New Roman"/>
              </w:rPr>
            </w:pPr>
            <w:r w:rsidRPr="00710F89">
              <w:rPr>
                <w:rFonts w:ascii="Times New Roman" w:hAnsi="Times New Roman"/>
              </w:rPr>
              <w:t xml:space="preserve">Мониторинг цен (с учетом динамики) на товары, </w:t>
            </w:r>
            <w:r w:rsidRPr="00710F89">
              <w:rPr>
                <w:rFonts w:ascii="Times New Roman" w:hAnsi="Times New Roman"/>
                <w:color w:val="000000"/>
              </w:rPr>
              <w:t>входящие в перечень отдельных видов социально значимых</w:t>
            </w:r>
            <w:r w:rsidRPr="00710F89">
              <w:rPr>
                <w:rFonts w:ascii="Times New Roman" w:hAnsi="Times New Roman"/>
              </w:rPr>
              <w:t xml:space="preserve"> продовольственных товаров первой необходимости</w:t>
            </w:r>
          </w:p>
        </w:tc>
        <w:tc>
          <w:tcPr>
            <w:tcW w:w="2135" w:type="dxa"/>
          </w:tcPr>
          <w:p w14:paraId="64DDA679" w14:textId="77777777" w:rsidR="00895666" w:rsidRPr="00710F89" w:rsidRDefault="00895666" w:rsidP="000A02DD">
            <w:pPr>
              <w:widowControl w:val="0"/>
              <w:adjustRightInd w:val="0"/>
              <w:contextualSpacing/>
              <w:rPr>
                <w:rFonts w:ascii="Times New Roman" w:hAnsi="Times New Roman"/>
              </w:rPr>
            </w:pPr>
            <w:r w:rsidRPr="00710F89">
              <w:rPr>
                <w:rFonts w:ascii="Times New Roman" w:hAnsi="Times New Roman"/>
              </w:rPr>
              <w:t xml:space="preserve">20 декабря 2019 г., </w:t>
            </w:r>
          </w:p>
          <w:p w14:paraId="26486E96" w14:textId="77777777" w:rsidR="00895666" w:rsidRPr="00710F89" w:rsidRDefault="00895666" w:rsidP="00895666">
            <w:pPr>
              <w:widowControl w:val="0"/>
              <w:adjustRightInd w:val="0"/>
              <w:ind w:left="-1121" w:firstLine="1121"/>
              <w:contextualSpacing/>
              <w:rPr>
                <w:rFonts w:ascii="Times New Roman" w:hAnsi="Times New Roman"/>
              </w:rPr>
            </w:pPr>
            <w:r w:rsidRPr="00710F89">
              <w:rPr>
                <w:rFonts w:ascii="Times New Roman" w:hAnsi="Times New Roman"/>
              </w:rPr>
              <w:t xml:space="preserve">20 декабря 2020 г., </w:t>
            </w:r>
          </w:p>
          <w:p w14:paraId="43C74948" w14:textId="77777777" w:rsidR="00895666" w:rsidRPr="00710F89" w:rsidRDefault="00895666" w:rsidP="000A02DD">
            <w:pPr>
              <w:widowControl w:val="0"/>
              <w:adjustRightInd w:val="0"/>
              <w:contextualSpacing/>
              <w:rPr>
                <w:rFonts w:ascii="Times New Roman" w:hAnsi="Times New Roman"/>
              </w:rPr>
            </w:pPr>
            <w:r w:rsidRPr="00710F89">
              <w:rPr>
                <w:rFonts w:ascii="Times New Roman" w:hAnsi="Times New Roman"/>
              </w:rPr>
              <w:t>20 декабря 2021 г.</w:t>
            </w:r>
          </w:p>
        </w:tc>
        <w:tc>
          <w:tcPr>
            <w:tcW w:w="1450" w:type="dxa"/>
          </w:tcPr>
          <w:p w14:paraId="4F53325C" w14:textId="77777777" w:rsidR="00895666" w:rsidRPr="00710F89" w:rsidRDefault="00895666" w:rsidP="000A02DD">
            <w:pPr>
              <w:widowControl w:val="0"/>
              <w:adjustRightInd w:val="0"/>
              <w:contextualSpacing/>
              <w:rPr>
                <w:rFonts w:ascii="Times New Roman" w:hAnsi="Times New Roman"/>
              </w:rPr>
            </w:pPr>
            <w:r w:rsidRPr="00710F89">
              <w:rPr>
                <w:rFonts w:ascii="Times New Roman" w:hAnsi="Times New Roman"/>
              </w:rPr>
              <w:t>Управление по экономике</w:t>
            </w:r>
          </w:p>
        </w:tc>
        <w:tc>
          <w:tcPr>
            <w:tcW w:w="3246" w:type="dxa"/>
          </w:tcPr>
          <w:p w14:paraId="45BFE025" w14:textId="77777777" w:rsidR="006F1ADD" w:rsidRPr="00710F89" w:rsidRDefault="006F1ADD" w:rsidP="006F1ADD">
            <w:pPr>
              <w:widowControl w:val="0"/>
              <w:adjustRightInd w:val="0"/>
              <w:contextualSpacing/>
              <w:jc w:val="both"/>
              <w:rPr>
                <w:rFonts w:ascii="Times New Roman" w:hAnsi="Times New Roman"/>
              </w:rPr>
            </w:pPr>
            <w:r w:rsidRPr="00710F89">
              <w:rPr>
                <w:rFonts w:ascii="Times New Roman" w:hAnsi="Times New Roman"/>
              </w:rPr>
              <w:t>Организован оперативный еженедельный, ежемесячный мониторинг цен на социально значимые продукты питания первой необходимости, а также ежедневный мониторинг розничных цен на ГСМ и сжиженный газ углеводородный для заправки автотранспортных средств;</w:t>
            </w:r>
          </w:p>
          <w:p w14:paraId="6D06B46B" w14:textId="77777777" w:rsidR="006F1ADD" w:rsidRPr="00710F89" w:rsidRDefault="006F1ADD" w:rsidP="006F1ADD">
            <w:pPr>
              <w:widowControl w:val="0"/>
              <w:adjustRightInd w:val="0"/>
              <w:contextualSpacing/>
              <w:jc w:val="both"/>
              <w:rPr>
                <w:rFonts w:ascii="Times New Roman" w:hAnsi="Times New Roman"/>
              </w:rPr>
            </w:pPr>
            <w:r w:rsidRPr="00710F89">
              <w:rPr>
                <w:rFonts w:ascii="Times New Roman" w:hAnsi="Times New Roman"/>
              </w:rPr>
              <w:t>Организована «Горячая линия» для рассмотрения обращений граждан, права которых нарушены в связи с необоснованным повышением цен на социально значимые продовольственные товары (за 1 полугодие 2021 года обращения от жителей города по вопросу высокой стоимости товаров не поступали);</w:t>
            </w:r>
          </w:p>
          <w:p w14:paraId="354469ED" w14:textId="77777777" w:rsidR="00895666" w:rsidRPr="00710F89" w:rsidRDefault="006F1ADD" w:rsidP="006F1ADD">
            <w:pPr>
              <w:widowControl w:val="0"/>
              <w:adjustRightInd w:val="0"/>
              <w:contextualSpacing/>
              <w:jc w:val="both"/>
              <w:rPr>
                <w:rFonts w:ascii="Times New Roman" w:hAnsi="Times New Roman"/>
              </w:rPr>
            </w:pPr>
            <w:r w:rsidRPr="00710F89">
              <w:rPr>
                <w:rFonts w:ascii="Times New Roman" w:hAnsi="Times New Roman"/>
              </w:rPr>
              <w:t>Ведется информирование населения города о ситуации на продовольственном рынке, а также на предприятиях розничной торговли: на официальном сайте администрации города в информационно-коммуникационной сети Интернет http://adm.gov86.org/ в разделе «Для граждан» еженедельно и ежемесячно размещается информация об изменении цен на продовольственном рынке и ГСМ</w:t>
            </w:r>
          </w:p>
        </w:tc>
      </w:tr>
    </w:tbl>
    <w:p w14:paraId="55B7B841" w14:textId="77777777" w:rsidR="00C56406" w:rsidRPr="00710F89" w:rsidRDefault="00C56406" w:rsidP="00195007">
      <w:pPr>
        <w:pStyle w:val="ConsPlusTitle"/>
        <w:jc w:val="center"/>
        <w:outlineLvl w:val="1"/>
        <w:rPr>
          <w:rFonts w:ascii="Times New Roman" w:hAnsi="Times New Roman" w:cs="Times New Roman"/>
          <w:sz w:val="28"/>
          <w:szCs w:val="28"/>
        </w:rPr>
      </w:pPr>
    </w:p>
    <w:p w14:paraId="0424765A" w14:textId="77777777" w:rsidR="00FD6167" w:rsidRPr="00710F89" w:rsidRDefault="00FD6167" w:rsidP="00195007">
      <w:pPr>
        <w:pStyle w:val="ConsPlusTitle"/>
        <w:jc w:val="center"/>
        <w:outlineLvl w:val="1"/>
        <w:rPr>
          <w:rFonts w:ascii="Times New Roman" w:hAnsi="Times New Roman" w:cs="Times New Roman"/>
          <w:sz w:val="26"/>
          <w:szCs w:val="26"/>
        </w:rPr>
      </w:pPr>
      <w:r w:rsidRPr="00710F89">
        <w:rPr>
          <w:rFonts w:ascii="Times New Roman" w:hAnsi="Times New Roman" w:cs="Times New Roman"/>
          <w:sz w:val="26"/>
          <w:szCs w:val="26"/>
        </w:rPr>
        <w:t>Раздел VII. КЛЮЧЕВЫЕ ПОКАЗАТЕЛИ РАЗВИТИЯ КОНКУРЕНЦИИ В ОТРАСЛЯХ ЭКОНОМИКИ НА 2019 - 2022 ГОДЫ</w:t>
      </w:r>
    </w:p>
    <w:p w14:paraId="05DCFAEB" w14:textId="77777777" w:rsidR="00C56406" w:rsidRPr="00710F89" w:rsidRDefault="00C56406" w:rsidP="00195007">
      <w:pPr>
        <w:pStyle w:val="ConsPlusTitle"/>
        <w:jc w:val="center"/>
        <w:outlineLvl w:val="1"/>
        <w:rPr>
          <w:rFonts w:ascii="Times New Roman" w:hAnsi="Times New Roman" w:cs="Times New Roman"/>
          <w:sz w:val="26"/>
          <w:szCs w:val="26"/>
        </w:rPr>
      </w:pP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998"/>
        <w:gridCol w:w="1553"/>
        <w:gridCol w:w="1561"/>
        <w:gridCol w:w="12"/>
        <w:gridCol w:w="1688"/>
      </w:tblGrid>
      <w:tr w:rsidR="00380CB9" w:rsidRPr="00710F89" w14:paraId="53B551C7" w14:textId="77777777" w:rsidTr="008958A2">
        <w:tc>
          <w:tcPr>
            <w:tcW w:w="624" w:type="dxa"/>
          </w:tcPr>
          <w:p w14:paraId="0992C0E6"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 п/п</w:t>
            </w:r>
          </w:p>
        </w:tc>
        <w:tc>
          <w:tcPr>
            <w:tcW w:w="3912" w:type="dxa"/>
          </w:tcPr>
          <w:p w14:paraId="5DFEDB85"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Наименование ключевого показателя</w:t>
            </w:r>
          </w:p>
        </w:tc>
        <w:tc>
          <w:tcPr>
            <w:tcW w:w="998" w:type="dxa"/>
          </w:tcPr>
          <w:p w14:paraId="15385E5A"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Ед. изм.</w:t>
            </w:r>
          </w:p>
        </w:tc>
        <w:tc>
          <w:tcPr>
            <w:tcW w:w="1553" w:type="dxa"/>
          </w:tcPr>
          <w:p w14:paraId="2E885ECA" w14:textId="77777777" w:rsidR="00380CB9" w:rsidRPr="00710F89" w:rsidRDefault="007B57C4" w:rsidP="00A87847">
            <w:pPr>
              <w:pStyle w:val="ConsPlusNormal0"/>
              <w:jc w:val="center"/>
              <w:rPr>
                <w:rFonts w:ascii="Times New Roman" w:hAnsi="Times New Roman" w:cs="Times New Roman"/>
                <w:szCs w:val="22"/>
              </w:rPr>
            </w:pPr>
            <w:r w:rsidRPr="00710F89">
              <w:rPr>
                <w:rFonts w:ascii="Times New Roman" w:hAnsi="Times New Roman" w:cs="Times New Roman"/>
                <w:szCs w:val="22"/>
              </w:rPr>
              <w:t>План на 2021</w:t>
            </w:r>
            <w:r w:rsidR="00380CB9" w:rsidRPr="00710F89">
              <w:rPr>
                <w:rFonts w:ascii="Times New Roman" w:hAnsi="Times New Roman" w:cs="Times New Roman"/>
                <w:szCs w:val="22"/>
              </w:rPr>
              <w:t>г.</w:t>
            </w:r>
          </w:p>
        </w:tc>
        <w:tc>
          <w:tcPr>
            <w:tcW w:w="1561" w:type="dxa"/>
          </w:tcPr>
          <w:p w14:paraId="40A938C9" w14:textId="77777777" w:rsidR="00380CB9" w:rsidRPr="00710F89" w:rsidRDefault="00CE7A67" w:rsidP="007B57C4">
            <w:pPr>
              <w:pStyle w:val="ConsPlusNormal0"/>
              <w:jc w:val="center"/>
              <w:rPr>
                <w:rFonts w:ascii="Times New Roman" w:hAnsi="Times New Roman" w:cs="Times New Roman"/>
                <w:szCs w:val="22"/>
              </w:rPr>
            </w:pPr>
            <w:r w:rsidRPr="00710F89">
              <w:rPr>
                <w:rFonts w:ascii="Times New Roman" w:hAnsi="Times New Roman" w:cs="Times New Roman"/>
                <w:szCs w:val="22"/>
              </w:rPr>
              <w:t>Факт на 202</w:t>
            </w:r>
            <w:r w:rsidR="007B57C4" w:rsidRPr="00710F89">
              <w:rPr>
                <w:rFonts w:ascii="Times New Roman" w:hAnsi="Times New Roman" w:cs="Times New Roman"/>
                <w:szCs w:val="22"/>
              </w:rPr>
              <w:t>1</w:t>
            </w:r>
            <w:r w:rsidRPr="00710F89">
              <w:rPr>
                <w:rFonts w:ascii="Times New Roman" w:hAnsi="Times New Roman" w:cs="Times New Roman"/>
                <w:szCs w:val="22"/>
              </w:rPr>
              <w:t xml:space="preserve">г. </w:t>
            </w:r>
          </w:p>
        </w:tc>
        <w:tc>
          <w:tcPr>
            <w:tcW w:w="1700" w:type="dxa"/>
            <w:gridSpan w:val="2"/>
          </w:tcPr>
          <w:p w14:paraId="36F442D9"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Исполнитель</w:t>
            </w:r>
          </w:p>
        </w:tc>
      </w:tr>
      <w:tr w:rsidR="00380CB9" w:rsidRPr="00710F89" w14:paraId="1D2C39F6" w14:textId="77777777" w:rsidTr="00195007">
        <w:trPr>
          <w:trHeight w:val="444"/>
        </w:trPr>
        <w:tc>
          <w:tcPr>
            <w:tcW w:w="624" w:type="dxa"/>
          </w:tcPr>
          <w:p w14:paraId="6E0F1C0D"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1</w:t>
            </w:r>
          </w:p>
        </w:tc>
        <w:tc>
          <w:tcPr>
            <w:tcW w:w="3912" w:type="dxa"/>
          </w:tcPr>
          <w:p w14:paraId="54B419FB"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2</w:t>
            </w:r>
          </w:p>
        </w:tc>
        <w:tc>
          <w:tcPr>
            <w:tcW w:w="998" w:type="dxa"/>
          </w:tcPr>
          <w:p w14:paraId="1C558462"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3</w:t>
            </w:r>
          </w:p>
        </w:tc>
        <w:tc>
          <w:tcPr>
            <w:tcW w:w="1553" w:type="dxa"/>
          </w:tcPr>
          <w:p w14:paraId="17C4610C"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4</w:t>
            </w:r>
          </w:p>
        </w:tc>
        <w:tc>
          <w:tcPr>
            <w:tcW w:w="1561" w:type="dxa"/>
          </w:tcPr>
          <w:p w14:paraId="63CBBABC"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5</w:t>
            </w:r>
          </w:p>
        </w:tc>
        <w:tc>
          <w:tcPr>
            <w:tcW w:w="1700" w:type="dxa"/>
            <w:gridSpan w:val="2"/>
          </w:tcPr>
          <w:p w14:paraId="19C7B30A"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6</w:t>
            </w:r>
          </w:p>
        </w:tc>
      </w:tr>
      <w:tr w:rsidR="00380CB9" w:rsidRPr="00710F89" w14:paraId="23EB9DBE" w14:textId="77777777" w:rsidTr="00A04DEB">
        <w:trPr>
          <w:trHeight w:val="194"/>
        </w:trPr>
        <w:tc>
          <w:tcPr>
            <w:tcW w:w="624" w:type="dxa"/>
          </w:tcPr>
          <w:p w14:paraId="44B8561A"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1.</w:t>
            </w:r>
          </w:p>
        </w:tc>
        <w:tc>
          <w:tcPr>
            <w:tcW w:w="9724" w:type="dxa"/>
            <w:gridSpan w:val="6"/>
          </w:tcPr>
          <w:p w14:paraId="6ECC0513" w14:textId="77777777" w:rsidR="00380CB9" w:rsidRPr="00710F89" w:rsidRDefault="00380CB9" w:rsidP="00A87847">
            <w:pPr>
              <w:pStyle w:val="ConsPlusNormal0"/>
              <w:rPr>
                <w:rFonts w:ascii="Times New Roman" w:hAnsi="Times New Roman" w:cs="Times New Roman"/>
                <w:szCs w:val="22"/>
              </w:rPr>
            </w:pPr>
            <w:r w:rsidRPr="00710F89">
              <w:rPr>
                <w:rFonts w:ascii="Times New Roman" w:hAnsi="Times New Roman" w:cs="Times New Roman"/>
                <w:szCs w:val="22"/>
              </w:rPr>
              <w:t>Рынок теплоснабжения (производства тепловой энергии)</w:t>
            </w:r>
          </w:p>
        </w:tc>
      </w:tr>
      <w:tr w:rsidR="00380CB9" w:rsidRPr="00710F89" w14:paraId="7B52829D" w14:textId="77777777" w:rsidTr="008958A2">
        <w:tc>
          <w:tcPr>
            <w:tcW w:w="624" w:type="dxa"/>
          </w:tcPr>
          <w:p w14:paraId="210F54F9"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1.1.</w:t>
            </w:r>
          </w:p>
        </w:tc>
        <w:tc>
          <w:tcPr>
            <w:tcW w:w="3912" w:type="dxa"/>
          </w:tcPr>
          <w:p w14:paraId="643B8ADA" w14:textId="77777777" w:rsidR="00380CB9" w:rsidRPr="00710F89" w:rsidRDefault="00380CB9" w:rsidP="00A87847">
            <w:pPr>
              <w:pStyle w:val="ConsPlusNormal0"/>
              <w:rPr>
                <w:rFonts w:ascii="Times New Roman" w:hAnsi="Times New Roman" w:cs="Times New Roman"/>
                <w:szCs w:val="22"/>
              </w:rPr>
            </w:pPr>
            <w:r w:rsidRPr="00710F89">
              <w:rPr>
                <w:rFonts w:ascii="Times New Roman" w:hAnsi="Times New Roman" w:cs="Times New Roman"/>
                <w:szCs w:val="22"/>
              </w:rPr>
              <w:t xml:space="preserve">Доля организаций частной формы собственности в сфере теплоснабжения </w:t>
            </w:r>
            <w:r w:rsidRPr="00710F89">
              <w:rPr>
                <w:rFonts w:ascii="Times New Roman" w:hAnsi="Times New Roman" w:cs="Times New Roman"/>
                <w:szCs w:val="22"/>
              </w:rPr>
              <w:lastRenderedPageBreak/>
              <w:t>(производство тепловой энергии)</w:t>
            </w:r>
          </w:p>
        </w:tc>
        <w:tc>
          <w:tcPr>
            <w:tcW w:w="998" w:type="dxa"/>
          </w:tcPr>
          <w:p w14:paraId="5B4AC873"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lastRenderedPageBreak/>
              <w:t>процент</w:t>
            </w:r>
          </w:p>
        </w:tc>
        <w:tc>
          <w:tcPr>
            <w:tcW w:w="1553" w:type="dxa"/>
          </w:tcPr>
          <w:p w14:paraId="5EF8DC43" w14:textId="77777777" w:rsidR="00380CB9" w:rsidRPr="00710F89" w:rsidRDefault="009B102C" w:rsidP="00A87847">
            <w:pPr>
              <w:pStyle w:val="ConsPlusNormal0"/>
              <w:jc w:val="center"/>
              <w:rPr>
                <w:rFonts w:ascii="Times New Roman" w:hAnsi="Times New Roman" w:cs="Times New Roman"/>
                <w:szCs w:val="22"/>
              </w:rPr>
            </w:pPr>
            <w:r w:rsidRPr="00710F89">
              <w:rPr>
                <w:rFonts w:ascii="Times New Roman" w:hAnsi="Times New Roman" w:cs="Times New Roman"/>
                <w:szCs w:val="22"/>
              </w:rPr>
              <w:t>100</w:t>
            </w:r>
            <w:r w:rsidR="00AB3D2B" w:rsidRPr="00710F89">
              <w:rPr>
                <w:rFonts w:ascii="Times New Roman" w:hAnsi="Times New Roman" w:cs="Times New Roman"/>
                <w:szCs w:val="22"/>
              </w:rPr>
              <w:t>,0</w:t>
            </w:r>
          </w:p>
        </w:tc>
        <w:tc>
          <w:tcPr>
            <w:tcW w:w="1561" w:type="dxa"/>
          </w:tcPr>
          <w:p w14:paraId="0C26D32E" w14:textId="77777777" w:rsidR="00380CB9" w:rsidRPr="00710F89" w:rsidRDefault="00942F25" w:rsidP="00A87847">
            <w:pPr>
              <w:pStyle w:val="ConsPlusNormal0"/>
              <w:jc w:val="center"/>
              <w:rPr>
                <w:rFonts w:ascii="Times New Roman" w:hAnsi="Times New Roman" w:cs="Times New Roman"/>
                <w:szCs w:val="22"/>
              </w:rPr>
            </w:pPr>
            <w:r w:rsidRPr="00710F89">
              <w:rPr>
                <w:rFonts w:ascii="Times New Roman" w:hAnsi="Times New Roman" w:cs="Times New Roman"/>
                <w:szCs w:val="22"/>
              </w:rPr>
              <w:t>50,00</w:t>
            </w:r>
          </w:p>
        </w:tc>
        <w:tc>
          <w:tcPr>
            <w:tcW w:w="1700" w:type="dxa"/>
            <w:gridSpan w:val="2"/>
          </w:tcPr>
          <w:p w14:paraId="48804136"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Управление по жилищно-</w:t>
            </w:r>
            <w:r w:rsidRPr="00710F89">
              <w:rPr>
                <w:rFonts w:ascii="Times New Roman" w:hAnsi="Times New Roman" w:cs="Times New Roman"/>
                <w:szCs w:val="22"/>
              </w:rPr>
              <w:lastRenderedPageBreak/>
              <w:t>коммунальному комплексу, транспорту и дорогам</w:t>
            </w:r>
          </w:p>
        </w:tc>
      </w:tr>
      <w:tr w:rsidR="00380CB9" w:rsidRPr="00710F89" w14:paraId="1B6AEBDA" w14:textId="77777777" w:rsidTr="008958A2">
        <w:tc>
          <w:tcPr>
            <w:tcW w:w="624" w:type="dxa"/>
          </w:tcPr>
          <w:p w14:paraId="2769C49C"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lastRenderedPageBreak/>
              <w:t>2.</w:t>
            </w:r>
          </w:p>
        </w:tc>
        <w:tc>
          <w:tcPr>
            <w:tcW w:w="9724" w:type="dxa"/>
            <w:gridSpan w:val="6"/>
          </w:tcPr>
          <w:p w14:paraId="1FA86D04" w14:textId="77777777" w:rsidR="00380CB9" w:rsidRPr="00710F89" w:rsidRDefault="00380CB9" w:rsidP="00A87847">
            <w:pPr>
              <w:pStyle w:val="ConsPlusNormal0"/>
              <w:rPr>
                <w:rFonts w:ascii="Times New Roman" w:hAnsi="Times New Roman" w:cs="Times New Roman"/>
                <w:szCs w:val="22"/>
              </w:rPr>
            </w:pPr>
            <w:r w:rsidRPr="00710F89">
              <w:rPr>
                <w:rFonts w:ascii="Times New Roman" w:hAnsi="Times New Roman" w:cs="Times New Roman"/>
                <w:szCs w:val="22"/>
              </w:rPr>
              <w:t>Рынок производства бетона</w:t>
            </w:r>
          </w:p>
        </w:tc>
      </w:tr>
      <w:tr w:rsidR="00380CB9" w:rsidRPr="00710F89" w14:paraId="13F0D54B" w14:textId="77777777" w:rsidTr="008958A2">
        <w:tc>
          <w:tcPr>
            <w:tcW w:w="624" w:type="dxa"/>
          </w:tcPr>
          <w:p w14:paraId="6FE6C2EA"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2.1.</w:t>
            </w:r>
          </w:p>
        </w:tc>
        <w:tc>
          <w:tcPr>
            <w:tcW w:w="3912" w:type="dxa"/>
          </w:tcPr>
          <w:p w14:paraId="02D0781C" w14:textId="77777777" w:rsidR="00380CB9" w:rsidRPr="00710F89" w:rsidRDefault="00380CB9" w:rsidP="00A87847">
            <w:pPr>
              <w:pStyle w:val="ConsPlusNormal0"/>
              <w:rPr>
                <w:rFonts w:ascii="Times New Roman" w:hAnsi="Times New Roman" w:cs="Times New Roman"/>
                <w:szCs w:val="22"/>
              </w:rPr>
            </w:pPr>
            <w:r w:rsidRPr="00710F89">
              <w:rPr>
                <w:rFonts w:ascii="Times New Roman" w:hAnsi="Times New Roman" w:cs="Times New Roman"/>
                <w:szCs w:val="22"/>
              </w:rPr>
              <w:t>Доля организаций частной формы собственности в сфере производства бетона</w:t>
            </w:r>
          </w:p>
        </w:tc>
        <w:tc>
          <w:tcPr>
            <w:tcW w:w="998" w:type="dxa"/>
          </w:tcPr>
          <w:p w14:paraId="129C6945"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процент</w:t>
            </w:r>
          </w:p>
        </w:tc>
        <w:tc>
          <w:tcPr>
            <w:tcW w:w="1553" w:type="dxa"/>
          </w:tcPr>
          <w:p w14:paraId="157F3E29" w14:textId="77777777" w:rsidR="00380CB9" w:rsidRPr="00710F89" w:rsidRDefault="00AB3D2B" w:rsidP="00A87847">
            <w:pPr>
              <w:pStyle w:val="ConsPlusNormal0"/>
              <w:jc w:val="center"/>
              <w:rPr>
                <w:rFonts w:ascii="Times New Roman" w:hAnsi="Times New Roman" w:cs="Times New Roman"/>
                <w:szCs w:val="22"/>
              </w:rPr>
            </w:pPr>
            <w:r w:rsidRPr="00710F89">
              <w:rPr>
                <w:rFonts w:ascii="Times New Roman" w:hAnsi="Times New Roman" w:cs="Times New Roman"/>
                <w:szCs w:val="22"/>
              </w:rPr>
              <w:t>100,0</w:t>
            </w:r>
          </w:p>
        </w:tc>
        <w:tc>
          <w:tcPr>
            <w:tcW w:w="1561" w:type="dxa"/>
          </w:tcPr>
          <w:p w14:paraId="4D8056F4" w14:textId="77777777" w:rsidR="00380CB9" w:rsidRPr="00710F89" w:rsidRDefault="00954D6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100,0</w:t>
            </w:r>
          </w:p>
        </w:tc>
        <w:tc>
          <w:tcPr>
            <w:tcW w:w="1700" w:type="dxa"/>
            <w:gridSpan w:val="2"/>
          </w:tcPr>
          <w:p w14:paraId="4F94A0FC"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Управление по экономике</w:t>
            </w:r>
          </w:p>
        </w:tc>
      </w:tr>
      <w:tr w:rsidR="00380CB9" w:rsidRPr="00710F89" w14:paraId="26873738" w14:textId="77777777" w:rsidTr="008958A2">
        <w:tc>
          <w:tcPr>
            <w:tcW w:w="624" w:type="dxa"/>
          </w:tcPr>
          <w:p w14:paraId="19334762"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3.</w:t>
            </w:r>
          </w:p>
        </w:tc>
        <w:tc>
          <w:tcPr>
            <w:tcW w:w="9724" w:type="dxa"/>
            <w:gridSpan w:val="6"/>
          </w:tcPr>
          <w:p w14:paraId="5F4649B9" w14:textId="77777777" w:rsidR="00380CB9" w:rsidRPr="00710F89" w:rsidRDefault="00380CB9" w:rsidP="00A87847">
            <w:pPr>
              <w:pStyle w:val="ConsPlusNormal0"/>
              <w:rPr>
                <w:rFonts w:ascii="Times New Roman" w:hAnsi="Times New Roman" w:cs="Times New Roman"/>
                <w:szCs w:val="22"/>
              </w:rPr>
            </w:pPr>
            <w:r w:rsidRPr="00710F89">
              <w:rPr>
                <w:rFonts w:ascii="Times New Roman" w:hAnsi="Times New Roman" w:cs="Times New Roman"/>
                <w:szCs w:val="22"/>
              </w:rPr>
              <w:t>Рынок жилищного строительства (за исключением индивидуального жилищного строительства)</w:t>
            </w:r>
          </w:p>
        </w:tc>
      </w:tr>
      <w:tr w:rsidR="00380CB9" w:rsidRPr="00710F89" w14:paraId="1EE9DA67" w14:textId="77777777" w:rsidTr="008958A2">
        <w:tc>
          <w:tcPr>
            <w:tcW w:w="624" w:type="dxa"/>
          </w:tcPr>
          <w:p w14:paraId="2C5E203C"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3.1.</w:t>
            </w:r>
          </w:p>
        </w:tc>
        <w:tc>
          <w:tcPr>
            <w:tcW w:w="3912" w:type="dxa"/>
          </w:tcPr>
          <w:p w14:paraId="32075CD0" w14:textId="77777777" w:rsidR="00380CB9" w:rsidRPr="00710F89" w:rsidRDefault="00380CB9" w:rsidP="00A87847">
            <w:pPr>
              <w:pStyle w:val="ConsPlusNormal0"/>
              <w:rPr>
                <w:rFonts w:ascii="Times New Roman" w:hAnsi="Times New Roman" w:cs="Times New Roman"/>
                <w:szCs w:val="22"/>
              </w:rPr>
            </w:pPr>
            <w:r w:rsidRPr="00710F89">
              <w:rPr>
                <w:rFonts w:ascii="Times New Roman" w:hAnsi="Times New Roman" w:cs="Times New Roman"/>
                <w:szCs w:val="22"/>
              </w:rPr>
              <w:t xml:space="preserve">Доля организаций частной формы собственности в сфере жилищного строительства </w:t>
            </w:r>
          </w:p>
        </w:tc>
        <w:tc>
          <w:tcPr>
            <w:tcW w:w="998" w:type="dxa"/>
          </w:tcPr>
          <w:p w14:paraId="5F80682F"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процент</w:t>
            </w:r>
          </w:p>
        </w:tc>
        <w:tc>
          <w:tcPr>
            <w:tcW w:w="1553" w:type="dxa"/>
          </w:tcPr>
          <w:p w14:paraId="5C29BDFF" w14:textId="77777777" w:rsidR="00380CB9" w:rsidRPr="00710F89" w:rsidRDefault="00AB3D2B" w:rsidP="00A87847">
            <w:pPr>
              <w:pStyle w:val="ConsPlusNormal0"/>
              <w:jc w:val="center"/>
              <w:rPr>
                <w:rFonts w:ascii="Times New Roman" w:hAnsi="Times New Roman" w:cs="Times New Roman"/>
                <w:szCs w:val="22"/>
              </w:rPr>
            </w:pPr>
            <w:r w:rsidRPr="00710F89">
              <w:rPr>
                <w:rFonts w:ascii="Times New Roman" w:hAnsi="Times New Roman" w:cs="Times New Roman"/>
                <w:szCs w:val="22"/>
              </w:rPr>
              <w:t>100,0</w:t>
            </w:r>
          </w:p>
        </w:tc>
        <w:tc>
          <w:tcPr>
            <w:tcW w:w="1561" w:type="dxa"/>
          </w:tcPr>
          <w:p w14:paraId="486AC131" w14:textId="77777777" w:rsidR="00380CB9" w:rsidRPr="00710F89" w:rsidRDefault="005479B4" w:rsidP="00A87847">
            <w:pPr>
              <w:pStyle w:val="ConsPlusNormal0"/>
              <w:jc w:val="center"/>
              <w:rPr>
                <w:rFonts w:ascii="Times New Roman" w:hAnsi="Times New Roman" w:cs="Times New Roman"/>
                <w:szCs w:val="22"/>
              </w:rPr>
            </w:pPr>
            <w:r w:rsidRPr="00710F89">
              <w:rPr>
                <w:rFonts w:ascii="Times New Roman" w:hAnsi="Times New Roman" w:cs="Times New Roman"/>
                <w:szCs w:val="22"/>
              </w:rPr>
              <w:t>100,0</w:t>
            </w:r>
          </w:p>
        </w:tc>
        <w:tc>
          <w:tcPr>
            <w:tcW w:w="1700" w:type="dxa"/>
            <w:gridSpan w:val="2"/>
          </w:tcPr>
          <w:p w14:paraId="428261AC"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Управление архитектуры и градостроительства</w:t>
            </w:r>
          </w:p>
        </w:tc>
      </w:tr>
      <w:tr w:rsidR="00380CB9" w:rsidRPr="00710F89" w14:paraId="74702E4F" w14:textId="77777777" w:rsidTr="008958A2">
        <w:tc>
          <w:tcPr>
            <w:tcW w:w="624" w:type="dxa"/>
          </w:tcPr>
          <w:p w14:paraId="0C6C6FDF"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4.</w:t>
            </w:r>
          </w:p>
        </w:tc>
        <w:tc>
          <w:tcPr>
            <w:tcW w:w="9724" w:type="dxa"/>
            <w:gridSpan w:val="6"/>
          </w:tcPr>
          <w:p w14:paraId="370C784F" w14:textId="77777777" w:rsidR="00380CB9" w:rsidRPr="00710F89" w:rsidRDefault="00380CB9" w:rsidP="00A87847">
            <w:pPr>
              <w:pStyle w:val="ConsPlusNormal0"/>
              <w:rPr>
                <w:rFonts w:ascii="Times New Roman" w:hAnsi="Times New Roman" w:cs="Times New Roman"/>
                <w:szCs w:val="22"/>
              </w:rPr>
            </w:pPr>
            <w:r w:rsidRPr="00710F89">
              <w:rPr>
                <w:rFonts w:ascii="Times New Roman" w:hAnsi="Times New Roman" w:cs="Times New Roman"/>
                <w:szCs w:val="22"/>
              </w:rPr>
              <w:t>Рынок строительства объектов капитального строительства, за исключением жилищного и дорожного строительства</w:t>
            </w:r>
          </w:p>
        </w:tc>
      </w:tr>
      <w:tr w:rsidR="00380CB9" w:rsidRPr="00710F89" w14:paraId="4D1A4BB7" w14:textId="77777777" w:rsidTr="008958A2">
        <w:trPr>
          <w:trHeight w:val="699"/>
        </w:trPr>
        <w:tc>
          <w:tcPr>
            <w:tcW w:w="624" w:type="dxa"/>
          </w:tcPr>
          <w:p w14:paraId="0EAD9512"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4.1.</w:t>
            </w:r>
          </w:p>
        </w:tc>
        <w:tc>
          <w:tcPr>
            <w:tcW w:w="3912" w:type="dxa"/>
          </w:tcPr>
          <w:p w14:paraId="343C9D7F" w14:textId="77777777" w:rsidR="00380CB9" w:rsidRPr="00710F89" w:rsidRDefault="00380CB9" w:rsidP="00A87847">
            <w:pPr>
              <w:pStyle w:val="ConsPlusNormal0"/>
              <w:rPr>
                <w:rFonts w:ascii="Times New Roman" w:hAnsi="Times New Roman" w:cs="Times New Roman"/>
                <w:szCs w:val="22"/>
              </w:rPr>
            </w:pPr>
            <w:r w:rsidRPr="00710F89">
              <w:rPr>
                <w:rFonts w:ascii="Times New Roman" w:hAnsi="Times New Roman" w:cs="Times New Roman"/>
                <w:szCs w:val="22"/>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998" w:type="dxa"/>
          </w:tcPr>
          <w:p w14:paraId="1472CF55"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процент</w:t>
            </w:r>
          </w:p>
        </w:tc>
        <w:tc>
          <w:tcPr>
            <w:tcW w:w="1553" w:type="dxa"/>
          </w:tcPr>
          <w:p w14:paraId="13889A37" w14:textId="77777777" w:rsidR="00380CB9" w:rsidRPr="00710F89" w:rsidRDefault="00AB3D2B" w:rsidP="00A87847">
            <w:pPr>
              <w:pStyle w:val="ConsPlusNormal0"/>
              <w:jc w:val="center"/>
              <w:rPr>
                <w:rFonts w:ascii="Times New Roman" w:hAnsi="Times New Roman" w:cs="Times New Roman"/>
                <w:szCs w:val="22"/>
              </w:rPr>
            </w:pPr>
            <w:r w:rsidRPr="00710F89">
              <w:rPr>
                <w:rFonts w:ascii="Times New Roman" w:hAnsi="Times New Roman" w:cs="Times New Roman"/>
                <w:szCs w:val="22"/>
              </w:rPr>
              <w:t>100,0</w:t>
            </w:r>
          </w:p>
        </w:tc>
        <w:tc>
          <w:tcPr>
            <w:tcW w:w="1561" w:type="dxa"/>
          </w:tcPr>
          <w:p w14:paraId="7A90FB81" w14:textId="3472A1D2" w:rsidR="00380CB9" w:rsidRPr="00710F89" w:rsidRDefault="00E6494C" w:rsidP="00A87847">
            <w:pPr>
              <w:pStyle w:val="ConsPlusNormal0"/>
              <w:jc w:val="center"/>
              <w:rPr>
                <w:rFonts w:ascii="Times New Roman" w:hAnsi="Times New Roman" w:cs="Times New Roman"/>
                <w:szCs w:val="22"/>
              </w:rPr>
            </w:pPr>
            <w:r>
              <w:rPr>
                <w:rFonts w:ascii="Times New Roman" w:hAnsi="Times New Roman" w:cs="Times New Roman"/>
                <w:szCs w:val="22"/>
              </w:rPr>
              <w:t>100,0</w:t>
            </w:r>
          </w:p>
        </w:tc>
        <w:tc>
          <w:tcPr>
            <w:tcW w:w="1700" w:type="dxa"/>
            <w:gridSpan w:val="2"/>
          </w:tcPr>
          <w:p w14:paraId="270D87AA"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Управление архитектуры и градостроительства</w:t>
            </w:r>
          </w:p>
        </w:tc>
      </w:tr>
      <w:tr w:rsidR="00380CB9" w:rsidRPr="00710F89" w14:paraId="5694A97D" w14:textId="77777777" w:rsidTr="008958A2">
        <w:tc>
          <w:tcPr>
            <w:tcW w:w="624" w:type="dxa"/>
          </w:tcPr>
          <w:p w14:paraId="04D785D9"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5.</w:t>
            </w:r>
          </w:p>
        </w:tc>
        <w:tc>
          <w:tcPr>
            <w:tcW w:w="9724" w:type="dxa"/>
            <w:gridSpan w:val="6"/>
          </w:tcPr>
          <w:p w14:paraId="5B368B8E" w14:textId="77777777" w:rsidR="00380CB9" w:rsidRPr="00710F89" w:rsidRDefault="00380CB9" w:rsidP="00A87847">
            <w:pPr>
              <w:pStyle w:val="ConsPlusNormal0"/>
              <w:rPr>
                <w:rFonts w:ascii="Times New Roman" w:hAnsi="Times New Roman" w:cs="Times New Roman"/>
                <w:szCs w:val="22"/>
              </w:rPr>
            </w:pPr>
            <w:r w:rsidRPr="00710F89">
              <w:rPr>
                <w:rFonts w:ascii="Times New Roman" w:hAnsi="Times New Roman" w:cs="Times New Roman"/>
                <w:szCs w:val="22"/>
              </w:rPr>
              <w:t>Рынок дорожной деятельности (за исключением проектирования)</w:t>
            </w:r>
          </w:p>
        </w:tc>
      </w:tr>
      <w:tr w:rsidR="00380CB9" w:rsidRPr="00710F89" w14:paraId="4C4E15E2" w14:textId="77777777" w:rsidTr="008958A2">
        <w:trPr>
          <w:trHeight w:val="17"/>
        </w:trPr>
        <w:tc>
          <w:tcPr>
            <w:tcW w:w="624" w:type="dxa"/>
          </w:tcPr>
          <w:p w14:paraId="203717A0"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5.1.</w:t>
            </w:r>
          </w:p>
        </w:tc>
        <w:tc>
          <w:tcPr>
            <w:tcW w:w="3912" w:type="dxa"/>
          </w:tcPr>
          <w:p w14:paraId="7C920839" w14:textId="77777777" w:rsidR="00380CB9" w:rsidRPr="00710F89" w:rsidRDefault="00380CB9" w:rsidP="00A87847">
            <w:pPr>
              <w:pStyle w:val="ConsPlusNormal0"/>
              <w:rPr>
                <w:rFonts w:ascii="Times New Roman" w:hAnsi="Times New Roman" w:cs="Times New Roman"/>
                <w:szCs w:val="22"/>
              </w:rPr>
            </w:pPr>
            <w:r w:rsidRPr="00710F89">
              <w:rPr>
                <w:rFonts w:ascii="Times New Roman" w:hAnsi="Times New Roman" w:cs="Times New Roman"/>
                <w:szCs w:val="22"/>
              </w:rPr>
              <w:t>Доля организаций частной формы собственности в сфере дорожной деятельности (за исключением проектирования)</w:t>
            </w:r>
          </w:p>
        </w:tc>
        <w:tc>
          <w:tcPr>
            <w:tcW w:w="998" w:type="dxa"/>
          </w:tcPr>
          <w:p w14:paraId="09526E44"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процент</w:t>
            </w:r>
          </w:p>
        </w:tc>
        <w:tc>
          <w:tcPr>
            <w:tcW w:w="1553" w:type="dxa"/>
          </w:tcPr>
          <w:p w14:paraId="3A5CEE69" w14:textId="77777777" w:rsidR="00AB3D2B" w:rsidRPr="00710F89" w:rsidRDefault="00AB3D2B" w:rsidP="00A87847">
            <w:pPr>
              <w:pStyle w:val="ConsPlusNormal0"/>
              <w:jc w:val="center"/>
              <w:rPr>
                <w:rFonts w:ascii="Times New Roman" w:hAnsi="Times New Roman" w:cs="Times New Roman"/>
                <w:szCs w:val="22"/>
              </w:rPr>
            </w:pPr>
            <w:r w:rsidRPr="00710F89">
              <w:rPr>
                <w:rFonts w:ascii="Times New Roman" w:hAnsi="Times New Roman" w:cs="Times New Roman"/>
                <w:szCs w:val="22"/>
              </w:rPr>
              <w:t>100,0</w:t>
            </w:r>
          </w:p>
          <w:p w14:paraId="1A330578" w14:textId="77777777" w:rsidR="00380CB9" w:rsidRPr="00710F89" w:rsidRDefault="00380CB9" w:rsidP="00AB3D2B">
            <w:pPr>
              <w:jc w:val="center"/>
              <w:rPr>
                <w:lang w:eastAsia="ru-RU"/>
              </w:rPr>
            </w:pPr>
          </w:p>
        </w:tc>
        <w:tc>
          <w:tcPr>
            <w:tcW w:w="1561" w:type="dxa"/>
          </w:tcPr>
          <w:p w14:paraId="32657F79" w14:textId="77777777" w:rsidR="00380CB9" w:rsidRPr="00710F89" w:rsidRDefault="007E28B7" w:rsidP="00A87847">
            <w:pPr>
              <w:pStyle w:val="ConsPlusNormal0"/>
              <w:jc w:val="center"/>
              <w:rPr>
                <w:rFonts w:ascii="Times New Roman" w:hAnsi="Times New Roman" w:cs="Times New Roman"/>
                <w:szCs w:val="22"/>
              </w:rPr>
            </w:pPr>
            <w:r w:rsidRPr="00710F89">
              <w:rPr>
                <w:rFonts w:ascii="Times New Roman" w:hAnsi="Times New Roman" w:cs="Times New Roman"/>
                <w:szCs w:val="22"/>
              </w:rPr>
              <w:t>100,00</w:t>
            </w:r>
          </w:p>
        </w:tc>
        <w:tc>
          <w:tcPr>
            <w:tcW w:w="1700" w:type="dxa"/>
            <w:gridSpan w:val="2"/>
          </w:tcPr>
          <w:p w14:paraId="7AD8053E"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Управление по жилищно-коммунальному комплексу, транспорту и дорогам</w:t>
            </w:r>
          </w:p>
        </w:tc>
      </w:tr>
      <w:tr w:rsidR="008958A2" w:rsidRPr="00710F89" w14:paraId="58B1104F" w14:textId="77777777" w:rsidTr="008958A2">
        <w:tc>
          <w:tcPr>
            <w:tcW w:w="624" w:type="dxa"/>
          </w:tcPr>
          <w:p w14:paraId="6AAA4A67"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6.</w:t>
            </w:r>
          </w:p>
        </w:tc>
        <w:tc>
          <w:tcPr>
            <w:tcW w:w="9724" w:type="dxa"/>
            <w:gridSpan w:val="6"/>
          </w:tcPr>
          <w:p w14:paraId="21F54050" w14:textId="77777777" w:rsidR="00380CB9" w:rsidRPr="00710F89" w:rsidRDefault="00380CB9" w:rsidP="00A87847">
            <w:pPr>
              <w:pStyle w:val="ConsPlusNormal0"/>
              <w:rPr>
                <w:rFonts w:ascii="Times New Roman" w:hAnsi="Times New Roman" w:cs="Times New Roman"/>
                <w:szCs w:val="22"/>
              </w:rPr>
            </w:pPr>
            <w:r w:rsidRPr="00710F89">
              <w:rPr>
                <w:rFonts w:ascii="Times New Roman" w:hAnsi="Times New Roman" w:cs="Times New Roman"/>
                <w:szCs w:val="22"/>
              </w:rPr>
              <w:t>Рынок архитектурно-строительного проектирования</w:t>
            </w:r>
          </w:p>
        </w:tc>
      </w:tr>
      <w:tr w:rsidR="008958A2" w:rsidRPr="00710F89" w14:paraId="59EE2FE2" w14:textId="77777777" w:rsidTr="008958A2">
        <w:tc>
          <w:tcPr>
            <w:tcW w:w="624" w:type="dxa"/>
          </w:tcPr>
          <w:p w14:paraId="1BCB78F9"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6.1.</w:t>
            </w:r>
          </w:p>
        </w:tc>
        <w:tc>
          <w:tcPr>
            <w:tcW w:w="3912" w:type="dxa"/>
          </w:tcPr>
          <w:p w14:paraId="67ECACDD" w14:textId="77777777" w:rsidR="00380CB9" w:rsidRPr="00710F89" w:rsidRDefault="00380CB9" w:rsidP="00A87847">
            <w:pPr>
              <w:pStyle w:val="ConsPlusNormal0"/>
              <w:rPr>
                <w:rFonts w:ascii="Times New Roman" w:hAnsi="Times New Roman" w:cs="Times New Roman"/>
                <w:szCs w:val="22"/>
              </w:rPr>
            </w:pPr>
            <w:r w:rsidRPr="00710F89">
              <w:rPr>
                <w:rFonts w:ascii="Times New Roman" w:hAnsi="Times New Roman" w:cs="Times New Roman"/>
                <w:szCs w:val="22"/>
              </w:rPr>
              <w:t>Доля организаций частной формы собственности в сфере архитектурно- строительного проектирования</w:t>
            </w:r>
          </w:p>
        </w:tc>
        <w:tc>
          <w:tcPr>
            <w:tcW w:w="998" w:type="dxa"/>
          </w:tcPr>
          <w:p w14:paraId="7DB09444"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процент</w:t>
            </w:r>
          </w:p>
        </w:tc>
        <w:tc>
          <w:tcPr>
            <w:tcW w:w="1553" w:type="dxa"/>
          </w:tcPr>
          <w:p w14:paraId="7A34E9D0" w14:textId="77777777" w:rsidR="00380CB9" w:rsidRPr="00710F89" w:rsidRDefault="00AB3D2B" w:rsidP="00A87847">
            <w:pPr>
              <w:pStyle w:val="ConsPlusNormal0"/>
              <w:jc w:val="center"/>
              <w:rPr>
                <w:rFonts w:ascii="Times New Roman" w:hAnsi="Times New Roman" w:cs="Times New Roman"/>
                <w:szCs w:val="22"/>
              </w:rPr>
            </w:pPr>
            <w:r w:rsidRPr="00710F89">
              <w:rPr>
                <w:rFonts w:ascii="Times New Roman" w:hAnsi="Times New Roman" w:cs="Times New Roman"/>
                <w:szCs w:val="22"/>
              </w:rPr>
              <w:t>100,0</w:t>
            </w:r>
          </w:p>
        </w:tc>
        <w:tc>
          <w:tcPr>
            <w:tcW w:w="1561" w:type="dxa"/>
          </w:tcPr>
          <w:p w14:paraId="5AFACD2B" w14:textId="77777777" w:rsidR="00380CB9" w:rsidRPr="00710F89" w:rsidRDefault="005479B4" w:rsidP="00A87847">
            <w:pPr>
              <w:pStyle w:val="ConsPlusNormal0"/>
              <w:jc w:val="center"/>
              <w:rPr>
                <w:rFonts w:ascii="Times New Roman" w:hAnsi="Times New Roman" w:cs="Times New Roman"/>
                <w:szCs w:val="22"/>
              </w:rPr>
            </w:pPr>
            <w:r w:rsidRPr="00710F89">
              <w:rPr>
                <w:rFonts w:ascii="Times New Roman" w:hAnsi="Times New Roman" w:cs="Times New Roman"/>
                <w:szCs w:val="22"/>
              </w:rPr>
              <w:t>100,0</w:t>
            </w:r>
          </w:p>
        </w:tc>
        <w:tc>
          <w:tcPr>
            <w:tcW w:w="1700" w:type="dxa"/>
            <w:gridSpan w:val="2"/>
          </w:tcPr>
          <w:p w14:paraId="629DC728"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Управление архитектуры и градостроительства</w:t>
            </w:r>
          </w:p>
        </w:tc>
      </w:tr>
      <w:tr w:rsidR="00380CB9" w:rsidRPr="00710F89" w14:paraId="3246E6F4" w14:textId="77777777" w:rsidTr="008958A2">
        <w:tc>
          <w:tcPr>
            <w:tcW w:w="624" w:type="dxa"/>
          </w:tcPr>
          <w:p w14:paraId="21AFCF97"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7.</w:t>
            </w:r>
          </w:p>
        </w:tc>
        <w:tc>
          <w:tcPr>
            <w:tcW w:w="8036" w:type="dxa"/>
            <w:gridSpan w:val="5"/>
          </w:tcPr>
          <w:p w14:paraId="70BB8934" w14:textId="77777777" w:rsidR="00380CB9" w:rsidRPr="00710F89" w:rsidRDefault="00380CB9" w:rsidP="00A87847">
            <w:pPr>
              <w:pStyle w:val="ConsPlusNormal0"/>
              <w:rPr>
                <w:rFonts w:ascii="Times New Roman" w:hAnsi="Times New Roman" w:cs="Times New Roman"/>
                <w:szCs w:val="22"/>
              </w:rPr>
            </w:pPr>
            <w:r w:rsidRPr="00710F89">
              <w:rPr>
                <w:rFonts w:ascii="Times New Roman" w:hAnsi="Times New Roman" w:cs="Times New Roman"/>
                <w:szCs w:val="22"/>
              </w:rPr>
              <w:t>Рынок услуг дошкольного образования</w:t>
            </w:r>
          </w:p>
        </w:tc>
        <w:tc>
          <w:tcPr>
            <w:tcW w:w="1688" w:type="dxa"/>
          </w:tcPr>
          <w:p w14:paraId="658B7651" w14:textId="77777777" w:rsidR="00380CB9" w:rsidRPr="00710F89" w:rsidRDefault="00380CB9" w:rsidP="00A87847">
            <w:pPr>
              <w:pStyle w:val="ConsPlusNormal0"/>
              <w:rPr>
                <w:rFonts w:ascii="Times New Roman" w:hAnsi="Times New Roman" w:cs="Times New Roman"/>
                <w:szCs w:val="22"/>
              </w:rPr>
            </w:pPr>
          </w:p>
        </w:tc>
      </w:tr>
      <w:tr w:rsidR="00380CB9" w:rsidRPr="00710F89" w14:paraId="24DC12A7" w14:textId="77777777" w:rsidTr="008958A2">
        <w:trPr>
          <w:trHeight w:val="3057"/>
        </w:trPr>
        <w:tc>
          <w:tcPr>
            <w:tcW w:w="624" w:type="dxa"/>
          </w:tcPr>
          <w:p w14:paraId="6516FD33"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7.1.</w:t>
            </w:r>
          </w:p>
        </w:tc>
        <w:tc>
          <w:tcPr>
            <w:tcW w:w="3912" w:type="dxa"/>
          </w:tcPr>
          <w:p w14:paraId="3DFC7035" w14:textId="77777777" w:rsidR="00380CB9" w:rsidRPr="00710F89" w:rsidRDefault="00380CB9" w:rsidP="00A87847">
            <w:pPr>
              <w:pStyle w:val="ConsPlusNormal0"/>
              <w:rPr>
                <w:rFonts w:ascii="Times New Roman" w:hAnsi="Times New Roman" w:cs="Times New Roman"/>
                <w:szCs w:val="22"/>
              </w:rPr>
            </w:pPr>
            <w:r w:rsidRPr="00710F89">
              <w:rPr>
                <w:rFonts w:ascii="Times New Roman" w:hAnsi="Times New Roman" w:cs="Times New Roman"/>
                <w:szCs w:val="22"/>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998" w:type="dxa"/>
          </w:tcPr>
          <w:p w14:paraId="18698390"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процент</w:t>
            </w:r>
          </w:p>
        </w:tc>
        <w:tc>
          <w:tcPr>
            <w:tcW w:w="1553" w:type="dxa"/>
          </w:tcPr>
          <w:p w14:paraId="22E8EAC7" w14:textId="77777777" w:rsidR="00380CB9" w:rsidRPr="00710F89" w:rsidRDefault="00AB3D2B" w:rsidP="00A87847">
            <w:pPr>
              <w:pStyle w:val="ConsPlusNormal0"/>
              <w:jc w:val="center"/>
              <w:rPr>
                <w:rFonts w:ascii="Times New Roman" w:hAnsi="Times New Roman" w:cs="Times New Roman"/>
                <w:szCs w:val="22"/>
              </w:rPr>
            </w:pPr>
            <w:r w:rsidRPr="00710F89">
              <w:rPr>
                <w:rFonts w:ascii="Times New Roman" w:hAnsi="Times New Roman" w:cs="Times New Roman"/>
                <w:szCs w:val="22"/>
              </w:rPr>
              <w:t>0,0</w:t>
            </w:r>
          </w:p>
        </w:tc>
        <w:tc>
          <w:tcPr>
            <w:tcW w:w="1561" w:type="dxa"/>
          </w:tcPr>
          <w:p w14:paraId="5C83A85C" w14:textId="77777777" w:rsidR="00380CB9" w:rsidRPr="00710F89" w:rsidRDefault="007E1D10" w:rsidP="00A87847">
            <w:pPr>
              <w:pStyle w:val="ConsPlusNormal0"/>
              <w:jc w:val="center"/>
              <w:rPr>
                <w:rFonts w:ascii="Times New Roman" w:hAnsi="Times New Roman" w:cs="Times New Roman"/>
                <w:szCs w:val="22"/>
              </w:rPr>
            </w:pPr>
            <w:r w:rsidRPr="00710F89">
              <w:rPr>
                <w:rFonts w:ascii="Times New Roman" w:hAnsi="Times New Roman" w:cs="Times New Roman"/>
                <w:szCs w:val="22"/>
              </w:rPr>
              <w:t>0,00</w:t>
            </w:r>
          </w:p>
        </w:tc>
        <w:tc>
          <w:tcPr>
            <w:tcW w:w="1700" w:type="dxa"/>
            <w:gridSpan w:val="2"/>
          </w:tcPr>
          <w:p w14:paraId="41DEC9FB" w14:textId="77777777" w:rsidR="00B03B74" w:rsidRPr="00B03B74" w:rsidRDefault="00B03B74" w:rsidP="00B03B74">
            <w:pPr>
              <w:pStyle w:val="ConsPlusNormal0"/>
              <w:contextualSpacing/>
              <w:jc w:val="both"/>
              <w:rPr>
                <w:rFonts w:ascii="Times New Roman" w:hAnsi="Times New Roman" w:cs="Times New Roman"/>
                <w:szCs w:val="22"/>
              </w:rPr>
            </w:pPr>
            <w:r w:rsidRPr="00B03B74">
              <w:rPr>
                <w:rFonts w:ascii="Times New Roman" w:hAnsi="Times New Roman" w:cs="Times New Roman"/>
                <w:szCs w:val="22"/>
              </w:rPr>
              <w:t>Управление по образованию</w:t>
            </w:r>
          </w:p>
          <w:p w14:paraId="1AF785FE" w14:textId="77777777" w:rsidR="00380CB9" w:rsidRPr="00710F89" w:rsidRDefault="00380CB9" w:rsidP="00A87847">
            <w:pPr>
              <w:pStyle w:val="ConsPlusNormal0"/>
              <w:jc w:val="center"/>
              <w:rPr>
                <w:rFonts w:ascii="Times New Roman" w:hAnsi="Times New Roman" w:cs="Times New Roman"/>
                <w:szCs w:val="22"/>
              </w:rPr>
            </w:pPr>
          </w:p>
        </w:tc>
      </w:tr>
      <w:tr w:rsidR="00380CB9" w:rsidRPr="00710F89" w14:paraId="3C96DDAC" w14:textId="77777777" w:rsidTr="00C04B09">
        <w:trPr>
          <w:trHeight w:val="495"/>
        </w:trPr>
        <w:tc>
          <w:tcPr>
            <w:tcW w:w="624" w:type="dxa"/>
          </w:tcPr>
          <w:p w14:paraId="29C45F0B"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lastRenderedPageBreak/>
              <w:t>8.</w:t>
            </w:r>
          </w:p>
        </w:tc>
        <w:tc>
          <w:tcPr>
            <w:tcW w:w="9724" w:type="dxa"/>
            <w:gridSpan w:val="6"/>
          </w:tcPr>
          <w:p w14:paraId="6D7F02AF" w14:textId="77777777" w:rsidR="00380CB9" w:rsidRPr="00710F89" w:rsidRDefault="00380CB9" w:rsidP="00A87847">
            <w:pPr>
              <w:pStyle w:val="ConsPlusNormal0"/>
              <w:rPr>
                <w:rFonts w:ascii="Times New Roman" w:hAnsi="Times New Roman" w:cs="Times New Roman"/>
                <w:szCs w:val="22"/>
              </w:rPr>
            </w:pPr>
            <w:r w:rsidRPr="00710F89">
              <w:rPr>
                <w:rFonts w:ascii="Times New Roman" w:hAnsi="Times New Roman" w:cs="Times New Roman"/>
                <w:szCs w:val="22"/>
              </w:rPr>
              <w:t>Рынок услуг общего образования</w:t>
            </w:r>
          </w:p>
        </w:tc>
      </w:tr>
      <w:tr w:rsidR="00380CB9" w:rsidRPr="00710F89" w14:paraId="4D9DBB80" w14:textId="77777777" w:rsidTr="008958A2">
        <w:trPr>
          <w:trHeight w:val="28"/>
        </w:trPr>
        <w:tc>
          <w:tcPr>
            <w:tcW w:w="624" w:type="dxa"/>
          </w:tcPr>
          <w:p w14:paraId="02C2F11F"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8.1.</w:t>
            </w:r>
          </w:p>
        </w:tc>
        <w:tc>
          <w:tcPr>
            <w:tcW w:w="3912" w:type="dxa"/>
          </w:tcPr>
          <w:p w14:paraId="0BA8D961" w14:textId="77777777" w:rsidR="00380CB9" w:rsidRPr="00710F89" w:rsidRDefault="00380CB9" w:rsidP="00A87847">
            <w:pPr>
              <w:pStyle w:val="ConsPlusNormal0"/>
              <w:rPr>
                <w:rFonts w:ascii="Times New Roman" w:hAnsi="Times New Roman" w:cs="Times New Roman"/>
                <w:szCs w:val="22"/>
              </w:rPr>
            </w:pPr>
            <w:r w:rsidRPr="00710F89">
              <w:rPr>
                <w:rFonts w:ascii="Times New Roman" w:hAnsi="Times New Roman" w:cs="Times New Roman"/>
                <w:szCs w:val="22"/>
              </w:rP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998" w:type="dxa"/>
          </w:tcPr>
          <w:p w14:paraId="67A80AAC"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процент</w:t>
            </w:r>
          </w:p>
        </w:tc>
        <w:tc>
          <w:tcPr>
            <w:tcW w:w="1553" w:type="dxa"/>
          </w:tcPr>
          <w:p w14:paraId="34AE4E4E" w14:textId="77777777" w:rsidR="00380CB9" w:rsidRPr="00710F89" w:rsidRDefault="00AB3D2B" w:rsidP="00A87847">
            <w:pPr>
              <w:pStyle w:val="ConsPlusNormal0"/>
              <w:jc w:val="center"/>
              <w:rPr>
                <w:rFonts w:ascii="Times New Roman" w:hAnsi="Times New Roman" w:cs="Times New Roman"/>
                <w:szCs w:val="22"/>
              </w:rPr>
            </w:pPr>
            <w:r w:rsidRPr="00710F89">
              <w:rPr>
                <w:rFonts w:ascii="Times New Roman" w:hAnsi="Times New Roman" w:cs="Times New Roman"/>
                <w:szCs w:val="22"/>
              </w:rPr>
              <w:t>0,0</w:t>
            </w:r>
          </w:p>
        </w:tc>
        <w:tc>
          <w:tcPr>
            <w:tcW w:w="1561" w:type="dxa"/>
          </w:tcPr>
          <w:p w14:paraId="1DFECB1F" w14:textId="77777777" w:rsidR="00380CB9" w:rsidRPr="00710F89" w:rsidRDefault="007E1D10" w:rsidP="00A87847">
            <w:pPr>
              <w:pStyle w:val="ConsPlusNormal0"/>
              <w:jc w:val="center"/>
              <w:rPr>
                <w:rFonts w:ascii="Times New Roman" w:hAnsi="Times New Roman" w:cs="Times New Roman"/>
                <w:szCs w:val="22"/>
              </w:rPr>
            </w:pPr>
            <w:r w:rsidRPr="00710F89">
              <w:rPr>
                <w:rFonts w:ascii="Times New Roman" w:hAnsi="Times New Roman" w:cs="Times New Roman"/>
                <w:szCs w:val="22"/>
              </w:rPr>
              <w:t>0,00</w:t>
            </w:r>
          </w:p>
        </w:tc>
        <w:tc>
          <w:tcPr>
            <w:tcW w:w="1700" w:type="dxa"/>
            <w:gridSpan w:val="2"/>
          </w:tcPr>
          <w:p w14:paraId="52C3345C" w14:textId="77777777" w:rsidR="00B03B74" w:rsidRPr="00B03B74" w:rsidRDefault="00B03B74" w:rsidP="00B03B74">
            <w:pPr>
              <w:pStyle w:val="ConsPlusNormal0"/>
              <w:contextualSpacing/>
              <w:jc w:val="both"/>
              <w:rPr>
                <w:rFonts w:ascii="Times New Roman" w:hAnsi="Times New Roman" w:cs="Times New Roman"/>
                <w:szCs w:val="22"/>
              </w:rPr>
            </w:pPr>
            <w:r w:rsidRPr="00B03B74">
              <w:rPr>
                <w:rFonts w:ascii="Times New Roman" w:hAnsi="Times New Roman" w:cs="Times New Roman"/>
                <w:szCs w:val="22"/>
              </w:rPr>
              <w:t>Управление по образованию</w:t>
            </w:r>
          </w:p>
          <w:p w14:paraId="25BC8DEE" w14:textId="77777777" w:rsidR="00380CB9" w:rsidRPr="00710F89" w:rsidRDefault="00380CB9" w:rsidP="00A87847">
            <w:pPr>
              <w:pStyle w:val="ConsPlusNormal0"/>
              <w:jc w:val="center"/>
              <w:rPr>
                <w:rFonts w:ascii="Times New Roman" w:hAnsi="Times New Roman" w:cs="Times New Roman"/>
                <w:szCs w:val="22"/>
              </w:rPr>
            </w:pPr>
          </w:p>
        </w:tc>
      </w:tr>
      <w:tr w:rsidR="00380CB9" w:rsidRPr="00710F89" w14:paraId="6975913C" w14:textId="77777777" w:rsidTr="008958A2">
        <w:tc>
          <w:tcPr>
            <w:tcW w:w="624" w:type="dxa"/>
          </w:tcPr>
          <w:p w14:paraId="372F07C0"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9.</w:t>
            </w:r>
          </w:p>
        </w:tc>
        <w:tc>
          <w:tcPr>
            <w:tcW w:w="9724" w:type="dxa"/>
            <w:gridSpan w:val="6"/>
          </w:tcPr>
          <w:p w14:paraId="224919F5" w14:textId="77777777" w:rsidR="00380CB9" w:rsidRPr="00710F89" w:rsidRDefault="00380CB9" w:rsidP="00A87847">
            <w:pPr>
              <w:pStyle w:val="ConsPlusNormal0"/>
              <w:rPr>
                <w:rFonts w:ascii="Times New Roman" w:hAnsi="Times New Roman" w:cs="Times New Roman"/>
                <w:szCs w:val="22"/>
              </w:rPr>
            </w:pPr>
            <w:r w:rsidRPr="00710F89">
              <w:rPr>
                <w:rFonts w:ascii="Times New Roman" w:hAnsi="Times New Roman" w:cs="Times New Roman"/>
                <w:szCs w:val="22"/>
              </w:rPr>
              <w:t>Рынок услуг дополнительного образования детей</w:t>
            </w:r>
          </w:p>
        </w:tc>
      </w:tr>
      <w:tr w:rsidR="00380CB9" w:rsidRPr="00710F89" w14:paraId="2FE44E3C" w14:textId="77777777" w:rsidTr="008958A2">
        <w:tc>
          <w:tcPr>
            <w:tcW w:w="624" w:type="dxa"/>
          </w:tcPr>
          <w:p w14:paraId="5E51A4B4"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9.1.</w:t>
            </w:r>
          </w:p>
        </w:tc>
        <w:tc>
          <w:tcPr>
            <w:tcW w:w="3912" w:type="dxa"/>
          </w:tcPr>
          <w:p w14:paraId="7D287B88" w14:textId="77777777" w:rsidR="00380CB9" w:rsidRPr="00710F89" w:rsidRDefault="00380CB9" w:rsidP="00A87847">
            <w:pPr>
              <w:pStyle w:val="ConsPlusNormal0"/>
              <w:rPr>
                <w:rFonts w:ascii="Times New Roman" w:hAnsi="Times New Roman" w:cs="Times New Roman"/>
                <w:szCs w:val="22"/>
              </w:rPr>
            </w:pPr>
            <w:r w:rsidRPr="00710F89">
              <w:rPr>
                <w:rFonts w:ascii="Times New Roman" w:hAnsi="Times New Roman" w:cs="Times New Roman"/>
                <w:szCs w:val="22"/>
              </w:rPr>
              <w:t>Доля организаций частной формы собственности в сфере услуг дополнительного образования детей</w:t>
            </w:r>
          </w:p>
        </w:tc>
        <w:tc>
          <w:tcPr>
            <w:tcW w:w="998" w:type="dxa"/>
          </w:tcPr>
          <w:p w14:paraId="15181110"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процент</w:t>
            </w:r>
          </w:p>
        </w:tc>
        <w:tc>
          <w:tcPr>
            <w:tcW w:w="1553" w:type="dxa"/>
          </w:tcPr>
          <w:p w14:paraId="575341A4" w14:textId="77777777" w:rsidR="00380CB9" w:rsidRPr="00710F89" w:rsidRDefault="00AB3D2B" w:rsidP="00A87847">
            <w:pPr>
              <w:pStyle w:val="ConsPlusNormal0"/>
              <w:jc w:val="center"/>
              <w:rPr>
                <w:rFonts w:ascii="Times New Roman" w:hAnsi="Times New Roman" w:cs="Times New Roman"/>
                <w:szCs w:val="22"/>
              </w:rPr>
            </w:pPr>
            <w:r w:rsidRPr="00710F89">
              <w:rPr>
                <w:rFonts w:ascii="Times New Roman" w:hAnsi="Times New Roman" w:cs="Times New Roman"/>
                <w:szCs w:val="22"/>
              </w:rPr>
              <w:t>0,0</w:t>
            </w:r>
          </w:p>
        </w:tc>
        <w:tc>
          <w:tcPr>
            <w:tcW w:w="1561" w:type="dxa"/>
          </w:tcPr>
          <w:p w14:paraId="300A1E93" w14:textId="79F050C8" w:rsidR="00380CB9" w:rsidRPr="00710F89" w:rsidRDefault="00E6494C" w:rsidP="00A87847">
            <w:pPr>
              <w:pStyle w:val="ConsPlusNormal0"/>
              <w:jc w:val="center"/>
              <w:rPr>
                <w:rFonts w:ascii="Times New Roman" w:hAnsi="Times New Roman" w:cs="Times New Roman"/>
                <w:szCs w:val="22"/>
              </w:rPr>
            </w:pPr>
            <w:r>
              <w:rPr>
                <w:rFonts w:ascii="Times New Roman" w:hAnsi="Times New Roman" w:cs="Times New Roman"/>
                <w:szCs w:val="22"/>
              </w:rPr>
              <w:t>0</w:t>
            </w:r>
          </w:p>
        </w:tc>
        <w:tc>
          <w:tcPr>
            <w:tcW w:w="1700" w:type="dxa"/>
            <w:gridSpan w:val="2"/>
          </w:tcPr>
          <w:p w14:paraId="0F43B9C2" w14:textId="77777777" w:rsidR="00E4048E" w:rsidRPr="00E4048E" w:rsidRDefault="00E4048E" w:rsidP="00E4048E">
            <w:pPr>
              <w:pStyle w:val="ConsPlusNormal0"/>
              <w:jc w:val="center"/>
              <w:rPr>
                <w:rFonts w:ascii="Times New Roman" w:hAnsi="Times New Roman"/>
              </w:rPr>
            </w:pPr>
            <w:r w:rsidRPr="00E4048E">
              <w:rPr>
                <w:rFonts w:ascii="Times New Roman" w:hAnsi="Times New Roman"/>
              </w:rPr>
              <w:t>Управление по образованию</w:t>
            </w:r>
          </w:p>
          <w:p w14:paraId="3439FE7A" w14:textId="77777777" w:rsidR="00380CB9" w:rsidRPr="00710F89" w:rsidRDefault="00380CB9" w:rsidP="00E4048E">
            <w:pPr>
              <w:pStyle w:val="ConsPlusNormal0"/>
              <w:jc w:val="center"/>
            </w:pPr>
          </w:p>
        </w:tc>
      </w:tr>
      <w:tr w:rsidR="00E8123A" w:rsidRPr="00710F89" w14:paraId="07A9E63F" w14:textId="77777777" w:rsidTr="008958A2">
        <w:trPr>
          <w:trHeight w:val="368"/>
        </w:trPr>
        <w:tc>
          <w:tcPr>
            <w:tcW w:w="624" w:type="dxa"/>
          </w:tcPr>
          <w:p w14:paraId="649A2B50" w14:textId="77777777" w:rsidR="00E8123A" w:rsidRPr="00710F89" w:rsidRDefault="00E8123A" w:rsidP="00A87847">
            <w:pPr>
              <w:pStyle w:val="ConsPlusNormal0"/>
              <w:jc w:val="center"/>
              <w:rPr>
                <w:rFonts w:ascii="Times New Roman" w:hAnsi="Times New Roman" w:cs="Times New Roman"/>
                <w:szCs w:val="22"/>
              </w:rPr>
            </w:pPr>
            <w:r w:rsidRPr="00710F89">
              <w:rPr>
                <w:rFonts w:ascii="Times New Roman" w:hAnsi="Times New Roman" w:cs="Times New Roman"/>
                <w:szCs w:val="22"/>
              </w:rPr>
              <w:t>10.</w:t>
            </w:r>
          </w:p>
        </w:tc>
        <w:tc>
          <w:tcPr>
            <w:tcW w:w="9724" w:type="dxa"/>
            <w:gridSpan w:val="6"/>
          </w:tcPr>
          <w:p w14:paraId="097C7BE6" w14:textId="77777777" w:rsidR="00E8123A" w:rsidRPr="00710F89" w:rsidRDefault="00E8123A" w:rsidP="00A87847">
            <w:pPr>
              <w:pStyle w:val="ConsPlusNormal0"/>
              <w:rPr>
                <w:rFonts w:ascii="Times New Roman" w:hAnsi="Times New Roman" w:cs="Times New Roman"/>
                <w:szCs w:val="22"/>
              </w:rPr>
            </w:pPr>
            <w:r w:rsidRPr="00710F89">
              <w:rPr>
                <w:rFonts w:ascii="Times New Roman" w:hAnsi="Times New Roman" w:cs="Times New Roman"/>
                <w:szCs w:val="22"/>
              </w:rPr>
              <w:t>Рынок психолого-педагогического сопровождения детей с ограниченными возможностями здоровья</w:t>
            </w:r>
          </w:p>
        </w:tc>
      </w:tr>
      <w:tr w:rsidR="00380CB9" w:rsidRPr="00710F89" w14:paraId="46085E64" w14:textId="77777777" w:rsidTr="008958A2">
        <w:tc>
          <w:tcPr>
            <w:tcW w:w="624" w:type="dxa"/>
          </w:tcPr>
          <w:p w14:paraId="1BF2C180"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10.1.</w:t>
            </w:r>
          </w:p>
        </w:tc>
        <w:tc>
          <w:tcPr>
            <w:tcW w:w="3912" w:type="dxa"/>
          </w:tcPr>
          <w:p w14:paraId="4AF61155" w14:textId="77777777" w:rsidR="00380CB9" w:rsidRPr="00710F89" w:rsidRDefault="00380CB9" w:rsidP="00A87847">
            <w:pPr>
              <w:pStyle w:val="ConsPlusNormal0"/>
              <w:rPr>
                <w:rFonts w:ascii="Times New Roman" w:hAnsi="Times New Roman" w:cs="Times New Roman"/>
                <w:szCs w:val="22"/>
              </w:rPr>
            </w:pPr>
            <w:r w:rsidRPr="00710F89">
              <w:rPr>
                <w:rFonts w:ascii="Times New Roman" w:hAnsi="Times New Roman" w:cs="Times New Roman"/>
                <w:szCs w:val="22"/>
              </w:rPr>
              <w:t>Доля организаций частной формы собственности в сфере услуг психолого- педагогического сопровождения детей с ограниченными возможностями здоровья</w:t>
            </w:r>
          </w:p>
        </w:tc>
        <w:tc>
          <w:tcPr>
            <w:tcW w:w="998" w:type="dxa"/>
          </w:tcPr>
          <w:p w14:paraId="5D03CECE"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процент</w:t>
            </w:r>
          </w:p>
        </w:tc>
        <w:tc>
          <w:tcPr>
            <w:tcW w:w="1553" w:type="dxa"/>
          </w:tcPr>
          <w:p w14:paraId="7621A85F" w14:textId="77777777" w:rsidR="00380CB9" w:rsidRPr="00710F89" w:rsidRDefault="00AB3D2B" w:rsidP="00A87847">
            <w:pPr>
              <w:pStyle w:val="ConsPlusNormal0"/>
              <w:jc w:val="center"/>
              <w:rPr>
                <w:rFonts w:ascii="Times New Roman" w:hAnsi="Times New Roman" w:cs="Times New Roman"/>
                <w:szCs w:val="22"/>
              </w:rPr>
            </w:pPr>
            <w:r w:rsidRPr="00710F89">
              <w:rPr>
                <w:rFonts w:ascii="Times New Roman" w:hAnsi="Times New Roman" w:cs="Times New Roman"/>
                <w:szCs w:val="22"/>
              </w:rPr>
              <w:t>0,0</w:t>
            </w:r>
          </w:p>
        </w:tc>
        <w:tc>
          <w:tcPr>
            <w:tcW w:w="1561" w:type="dxa"/>
          </w:tcPr>
          <w:p w14:paraId="0445482A" w14:textId="77777777" w:rsidR="00380CB9" w:rsidRPr="00710F89" w:rsidRDefault="007E1D10" w:rsidP="00A87847">
            <w:pPr>
              <w:pStyle w:val="ConsPlusNormal0"/>
              <w:jc w:val="center"/>
              <w:rPr>
                <w:rFonts w:ascii="Times New Roman" w:hAnsi="Times New Roman" w:cs="Times New Roman"/>
                <w:szCs w:val="22"/>
              </w:rPr>
            </w:pPr>
            <w:r w:rsidRPr="00710F89">
              <w:rPr>
                <w:rFonts w:ascii="Times New Roman" w:hAnsi="Times New Roman" w:cs="Times New Roman"/>
                <w:szCs w:val="22"/>
              </w:rPr>
              <w:t>0,00</w:t>
            </w:r>
          </w:p>
        </w:tc>
        <w:tc>
          <w:tcPr>
            <w:tcW w:w="1700" w:type="dxa"/>
            <w:gridSpan w:val="2"/>
          </w:tcPr>
          <w:p w14:paraId="70EE2C47" w14:textId="77777777" w:rsidR="00E4048E" w:rsidRPr="00E4048E" w:rsidRDefault="00E4048E" w:rsidP="00E4048E">
            <w:pPr>
              <w:pStyle w:val="ConsPlusNormal0"/>
              <w:jc w:val="center"/>
              <w:rPr>
                <w:rFonts w:ascii="Times New Roman" w:hAnsi="Times New Roman"/>
              </w:rPr>
            </w:pPr>
            <w:r w:rsidRPr="00E4048E">
              <w:rPr>
                <w:rFonts w:ascii="Times New Roman" w:hAnsi="Times New Roman"/>
              </w:rPr>
              <w:t>Управление по образованию</w:t>
            </w:r>
          </w:p>
          <w:p w14:paraId="7C258265" w14:textId="77777777" w:rsidR="00380CB9" w:rsidRPr="00710F89" w:rsidRDefault="00380CB9" w:rsidP="00A87847">
            <w:pPr>
              <w:pStyle w:val="ConsPlusNormal0"/>
              <w:jc w:val="center"/>
              <w:rPr>
                <w:rFonts w:ascii="Times New Roman" w:hAnsi="Times New Roman" w:cs="Times New Roman"/>
                <w:szCs w:val="22"/>
              </w:rPr>
            </w:pPr>
          </w:p>
        </w:tc>
      </w:tr>
      <w:tr w:rsidR="00380CB9" w:rsidRPr="00710F89" w14:paraId="409D0966" w14:textId="77777777" w:rsidTr="008958A2">
        <w:trPr>
          <w:trHeight w:val="2175"/>
        </w:trPr>
        <w:tc>
          <w:tcPr>
            <w:tcW w:w="624" w:type="dxa"/>
          </w:tcPr>
          <w:p w14:paraId="4A1A0C5A"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10.2.</w:t>
            </w:r>
          </w:p>
        </w:tc>
        <w:tc>
          <w:tcPr>
            <w:tcW w:w="3912" w:type="dxa"/>
          </w:tcPr>
          <w:p w14:paraId="6458B35B" w14:textId="77777777" w:rsidR="00380CB9" w:rsidRPr="00710F89" w:rsidRDefault="00380CB9" w:rsidP="00A87847">
            <w:pPr>
              <w:pStyle w:val="ConsPlusNormal0"/>
              <w:rPr>
                <w:rFonts w:ascii="Times New Roman" w:hAnsi="Times New Roman" w:cs="Times New Roman"/>
                <w:szCs w:val="22"/>
              </w:rPr>
            </w:pPr>
            <w:r w:rsidRPr="00710F89">
              <w:rPr>
                <w:rFonts w:ascii="Times New Roman" w:hAnsi="Times New Roman" w:cs="Times New Roman"/>
                <w:szCs w:val="22"/>
              </w:rP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998" w:type="dxa"/>
          </w:tcPr>
          <w:p w14:paraId="39E5A205"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процент</w:t>
            </w:r>
          </w:p>
        </w:tc>
        <w:tc>
          <w:tcPr>
            <w:tcW w:w="1553" w:type="dxa"/>
          </w:tcPr>
          <w:p w14:paraId="39856C3D" w14:textId="77777777" w:rsidR="00380CB9" w:rsidRPr="00710F89" w:rsidRDefault="00AB3D2B" w:rsidP="00A87847">
            <w:pPr>
              <w:pStyle w:val="ConsPlusNormal0"/>
              <w:jc w:val="center"/>
              <w:rPr>
                <w:rFonts w:ascii="Times New Roman" w:hAnsi="Times New Roman" w:cs="Times New Roman"/>
                <w:szCs w:val="22"/>
              </w:rPr>
            </w:pPr>
            <w:r w:rsidRPr="00710F89">
              <w:rPr>
                <w:rFonts w:ascii="Times New Roman" w:hAnsi="Times New Roman" w:cs="Times New Roman"/>
                <w:szCs w:val="22"/>
              </w:rPr>
              <w:t>0,0</w:t>
            </w:r>
          </w:p>
        </w:tc>
        <w:tc>
          <w:tcPr>
            <w:tcW w:w="1561" w:type="dxa"/>
          </w:tcPr>
          <w:p w14:paraId="4E963281" w14:textId="77777777" w:rsidR="00380CB9" w:rsidRPr="00710F89" w:rsidRDefault="007E1D10" w:rsidP="00A87847">
            <w:pPr>
              <w:pStyle w:val="ConsPlusNormal0"/>
              <w:jc w:val="center"/>
              <w:rPr>
                <w:rFonts w:ascii="Times New Roman" w:hAnsi="Times New Roman" w:cs="Times New Roman"/>
                <w:szCs w:val="22"/>
              </w:rPr>
            </w:pPr>
            <w:r w:rsidRPr="00710F89">
              <w:rPr>
                <w:rFonts w:ascii="Times New Roman" w:hAnsi="Times New Roman" w:cs="Times New Roman"/>
                <w:szCs w:val="22"/>
              </w:rPr>
              <w:t>0,00</w:t>
            </w:r>
          </w:p>
        </w:tc>
        <w:tc>
          <w:tcPr>
            <w:tcW w:w="1700" w:type="dxa"/>
            <w:gridSpan w:val="2"/>
          </w:tcPr>
          <w:p w14:paraId="731C709A" w14:textId="77777777" w:rsidR="00E4048E" w:rsidRPr="00E4048E" w:rsidRDefault="00E4048E" w:rsidP="00E4048E">
            <w:pPr>
              <w:pStyle w:val="ConsPlusNormal0"/>
              <w:jc w:val="center"/>
              <w:rPr>
                <w:rFonts w:ascii="Times New Roman" w:hAnsi="Times New Roman"/>
              </w:rPr>
            </w:pPr>
            <w:r w:rsidRPr="00E4048E">
              <w:rPr>
                <w:rFonts w:ascii="Times New Roman" w:hAnsi="Times New Roman"/>
              </w:rPr>
              <w:t>Управление по образованию</w:t>
            </w:r>
          </w:p>
          <w:p w14:paraId="2518B9CF" w14:textId="77777777" w:rsidR="00380CB9" w:rsidRPr="00710F89" w:rsidRDefault="00380CB9" w:rsidP="00A87847">
            <w:pPr>
              <w:pStyle w:val="ConsPlusNormal0"/>
              <w:jc w:val="center"/>
              <w:rPr>
                <w:rFonts w:ascii="Times New Roman" w:hAnsi="Times New Roman" w:cs="Times New Roman"/>
                <w:szCs w:val="22"/>
              </w:rPr>
            </w:pPr>
          </w:p>
        </w:tc>
      </w:tr>
      <w:tr w:rsidR="00E8123A" w:rsidRPr="00710F89" w14:paraId="78CFF300" w14:textId="77777777" w:rsidTr="008958A2">
        <w:tc>
          <w:tcPr>
            <w:tcW w:w="624" w:type="dxa"/>
          </w:tcPr>
          <w:p w14:paraId="637E67AB" w14:textId="77777777" w:rsidR="00E8123A" w:rsidRPr="00710F89" w:rsidRDefault="00E8123A" w:rsidP="00A87847">
            <w:pPr>
              <w:pStyle w:val="ConsPlusNormal0"/>
              <w:jc w:val="center"/>
              <w:rPr>
                <w:rFonts w:ascii="Times New Roman" w:hAnsi="Times New Roman" w:cs="Times New Roman"/>
                <w:szCs w:val="22"/>
              </w:rPr>
            </w:pPr>
            <w:r w:rsidRPr="00710F89">
              <w:rPr>
                <w:rFonts w:ascii="Times New Roman" w:hAnsi="Times New Roman" w:cs="Times New Roman"/>
                <w:szCs w:val="22"/>
              </w:rPr>
              <w:t>11.</w:t>
            </w:r>
          </w:p>
        </w:tc>
        <w:tc>
          <w:tcPr>
            <w:tcW w:w="9724" w:type="dxa"/>
            <w:gridSpan w:val="6"/>
          </w:tcPr>
          <w:p w14:paraId="035BEE41" w14:textId="77777777" w:rsidR="00E8123A" w:rsidRPr="00710F89" w:rsidRDefault="00E8123A" w:rsidP="00A87847">
            <w:pPr>
              <w:pStyle w:val="ConsPlusNormal0"/>
              <w:rPr>
                <w:rFonts w:ascii="Times New Roman" w:hAnsi="Times New Roman" w:cs="Times New Roman"/>
                <w:szCs w:val="22"/>
              </w:rPr>
            </w:pPr>
            <w:r w:rsidRPr="00710F89">
              <w:rPr>
                <w:rFonts w:ascii="Times New Roman" w:hAnsi="Times New Roman" w:cs="Times New Roman"/>
                <w:szCs w:val="22"/>
              </w:rPr>
              <w:t>Рынок благоустройства городской среды</w:t>
            </w:r>
          </w:p>
        </w:tc>
      </w:tr>
      <w:tr w:rsidR="00380CB9" w:rsidRPr="00710F89" w14:paraId="0CF0E4FA" w14:textId="77777777" w:rsidTr="008958A2">
        <w:trPr>
          <w:trHeight w:val="28"/>
        </w:trPr>
        <w:tc>
          <w:tcPr>
            <w:tcW w:w="624" w:type="dxa"/>
          </w:tcPr>
          <w:p w14:paraId="5CAA3A77"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11.1.</w:t>
            </w:r>
          </w:p>
        </w:tc>
        <w:tc>
          <w:tcPr>
            <w:tcW w:w="3912" w:type="dxa"/>
          </w:tcPr>
          <w:p w14:paraId="0991BDA0" w14:textId="77777777" w:rsidR="00380CB9" w:rsidRPr="00710F89" w:rsidRDefault="00380CB9" w:rsidP="00A87847">
            <w:pPr>
              <w:pStyle w:val="ConsPlusNormal0"/>
              <w:rPr>
                <w:rFonts w:ascii="Times New Roman" w:hAnsi="Times New Roman" w:cs="Times New Roman"/>
                <w:szCs w:val="22"/>
              </w:rPr>
            </w:pPr>
            <w:r w:rsidRPr="00710F89">
              <w:rPr>
                <w:rFonts w:ascii="Times New Roman" w:hAnsi="Times New Roman" w:cs="Times New Roman"/>
                <w:szCs w:val="22"/>
              </w:rPr>
              <w:t>Доля организаций частной формы собственности в сфере выполнения работ по благоустройству городской среды</w:t>
            </w:r>
          </w:p>
        </w:tc>
        <w:tc>
          <w:tcPr>
            <w:tcW w:w="998" w:type="dxa"/>
          </w:tcPr>
          <w:p w14:paraId="37246729"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процент</w:t>
            </w:r>
          </w:p>
        </w:tc>
        <w:tc>
          <w:tcPr>
            <w:tcW w:w="1553" w:type="dxa"/>
          </w:tcPr>
          <w:p w14:paraId="0A96670A" w14:textId="77777777" w:rsidR="00380CB9" w:rsidRPr="00710F89" w:rsidRDefault="00AB3D2B" w:rsidP="00A87847">
            <w:pPr>
              <w:pStyle w:val="ConsPlusNormal0"/>
              <w:jc w:val="center"/>
              <w:rPr>
                <w:rFonts w:ascii="Times New Roman" w:hAnsi="Times New Roman" w:cs="Times New Roman"/>
                <w:szCs w:val="22"/>
              </w:rPr>
            </w:pPr>
            <w:r w:rsidRPr="00710F89">
              <w:rPr>
                <w:rFonts w:ascii="Times New Roman" w:hAnsi="Times New Roman" w:cs="Times New Roman"/>
                <w:szCs w:val="22"/>
              </w:rPr>
              <w:t>100,0</w:t>
            </w:r>
          </w:p>
        </w:tc>
        <w:tc>
          <w:tcPr>
            <w:tcW w:w="1561" w:type="dxa"/>
          </w:tcPr>
          <w:p w14:paraId="46FBA7A0" w14:textId="77777777" w:rsidR="00380CB9" w:rsidRPr="00710F89" w:rsidRDefault="00E8123A" w:rsidP="00A87847">
            <w:pPr>
              <w:pStyle w:val="ConsPlusNormal0"/>
              <w:jc w:val="center"/>
              <w:rPr>
                <w:rFonts w:ascii="Times New Roman" w:hAnsi="Times New Roman" w:cs="Times New Roman"/>
                <w:szCs w:val="22"/>
              </w:rPr>
            </w:pPr>
            <w:r w:rsidRPr="00710F89">
              <w:rPr>
                <w:rFonts w:ascii="Times New Roman" w:hAnsi="Times New Roman" w:cs="Times New Roman"/>
                <w:szCs w:val="22"/>
              </w:rPr>
              <w:t>100</w:t>
            </w:r>
            <w:r w:rsidR="00AB3D2B" w:rsidRPr="00710F89">
              <w:rPr>
                <w:rFonts w:ascii="Times New Roman" w:hAnsi="Times New Roman" w:cs="Times New Roman"/>
                <w:szCs w:val="22"/>
              </w:rPr>
              <w:t>,0</w:t>
            </w:r>
          </w:p>
        </w:tc>
        <w:tc>
          <w:tcPr>
            <w:tcW w:w="1700" w:type="dxa"/>
            <w:gridSpan w:val="2"/>
          </w:tcPr>
          <w:p w14:paraId="3F5A796B" w14:textId="77777777" w:rsidR="00380CB9" w:rsidRPr="00710F89" w:rsidRDefault="00E8123A" w:rsidP="00AB3D2B">
            <w:pPr>
              <w:pStyle w:val="ConsPlusNormal0"/>
              <w:jc w:val="center"/>
              <w:rPr>
                <w:rFonts w:ascii="Times New Roman" w:hAnsi="Times New Roman" w:cs="Times New Roman"/>
                <w:szCs w:val="22"/>
              </w:rPr>
            </w:pPr>
            <w:r w:rsidRPr="00710F89">
              <w:rPr>
                <w:rFonts w:ascii="Times New Roman" w:hAnsi="Times New Roman" w:cs="Times New Roman"/>
                <w:szCs w:val="22"/>
              </w:rPr>
              <w:t>Управление по жилищно-коммунальному комплексу, транспорту и дорогам</w:t>
            </w:r>
            <w:r w:rsidRPr="00710F89">
              <w:rPr>
                <w:rFonts w:ascii="Times New Roman" w:eastAsia="Calibri" w:hAnsi="Times New Roman" w:cs="Times New Roman"/>
                <w:szCs w:val="22"/>
                <w:lang w:eastAsia="en-US"/>
              </w:rPr>
              <w:t xml:space="preserve"> </w:t>
            </w:r>
          </w:p>
        </w:tc>
      </w:tr>
      <w:tr w:rsidR="00AB3D2B" w:rsidRPr="00710F89" w14:paraId="192592F1" w14:textId="77777777" w:rsidTr="008958A2">
        <w:trPr>
          <w:trHeight w:val="28"/>
        </w:trPr>
        <w:tc>
          <w:tcPr>
            <w:tcW w:w="4536" w:type="dxa"/>
            <w:gridSpan w:val="2"/>
          </w:tcPr>
          <w:p w14:paraId="108CFBE7" w14:textId="77777777" w:rsidR="00AB3D2B" w:rsidRPr="00710F89" w:rsidRDefault="00942F25" w:rsidP="00942F25">
            <w:pPr>
              <w:pStyle w:val="ConsPlusNormal0"/>
              <w:rPr>
                <w:rFonts w:ascii="Times New Roman" w:hAnsi="Times New Roman" w:cs="Times New Roman"/>
                <w:szCs w:val="22"/>
              </w:rPr>
            </w:pPr>
            <w:r w:rsidRPr="00710F89">
              <w:rPr>
                <w:rFonts w:ascii="Times New Roman" w:hAnsi="Times New Roman" w:cs="Times New Roman"/>
                <w:szCs w:val="22"/>
              </w:rPr>
              <w:t>Примечание (причины/отклонения):</w:t>
            </w:r>
          </w:p>
          <w:p w14:paraId="0BA87F6C" w14:textId="77777777" w:rsidR="00E17C0D" w:rsidRPr="00710F89" w:rsidRDefault="00E17C0D" w:rsidP="00942F25">
            <w:pPr>
              <w:pStyle w:val="ConsPlusNormal0"/>
              <w:rPr>
                <w:rFonts w:ascii="Times New Roman" w:hAnsi="Times New Roman" w:cs="Times New Roman"/>
                <w:szCs w:val="22"/>
              </w:rPr>
            </w:pPr>
          </w:p>
          <w:p w14:paraId="5A2D160B" w14:textId="77777777" w:rsidR="00E17C0D" w:rsidRPr="00710F89" w:rsidRDefault="00E17C0D" w:rsidP="00942F25">
            <w:pPr>
              <w:pStyle w:val="ConsPlusNormal0"/>
              <w:rPr>
                <w:rFonts w:ascii="Times New Roman" w:hAnsi="Times New Roman" w:cs="Times New Roman"/>
                <w:szCs w:val="22"/>
              </w:rPr>
            </w:pPr>
          </w:p>
        </w:tc>
        <w:tc>
          <w:tcPr>
            <w:tcW w:w="5812" w:type="dxa"/>
            <w:gridSpan w:val="5"/>
          </w:tcPr>
          <w:p w14:paraId="0EB38C99" w14:textId="77777777" w:rsidR="00AB3D2B" w:rsidRPr="00710F89" w:rsidRDefault="00800FDE" w:rsidP="00AD7347">
            <w:pPr>
              <w:pStyle w:val="ConsPlusNormal0"/>
              <w:jc w:val="both"/>
              <w:rPr>
                <w:rFonts w:ascii="Times New Roman" w:hAnsi="Times New Roman" w:cs="Times New Roman"/>
                <w:szCs w:val="22"/>
              </w:rPr>
            </w:pPr>
            <w:r w:rsidRPr="00710F89">
              <w:rPr>
                <w:rFonts w:ascii="Times New Roman" w:hAnsi="Times New Roman" w:cs="Times New Roman"/>
                <w:szCs w:val="22"/>
              </w:rPr>
              <w:t xml:space="preserve">Работы по благоустройству объектов осуществляют подрядчики, выбранные по итогам конкурсных процедур в соответствии с законодательством в сфере закупок товаров, работ и услуг. </w:t>
            </w:r>
          </w:p>
        </w:tc>
      </w:tr>
      <w:tr w:rsidR="00D74B30" w:rsidRPr="00710F89" w14:paraId="2804E01A" w14:textId="77777777" w:rsidTr="008958A2">
        <w:tblPrEx>
          <w:tblBorders>
            <w:insideH w:val="none" w:sz="0" w:space="0" w:color="auto"/>
          </w:tblBorders>
        </w:tblPrEx>
        <w:tc>
          <w:tcPr>
            <w:tcW w:w="624" w:type="dxa"/>
            <w:tcBorders>
              <w:top w:val="single" w:sz="4" w:space="0" w:color="auto"/>
              <w:bottom w:val="single" w:sz="4" w:space="0" w:color="auto"/>
            </w:tcBorders>
          </w:tcPr>
          <w:p w14:paraId="5182D45B" w14:textId="77777777" w:rsidR="00D74B30" w:rsidRPr="00710F89" w:rsidRDefault="00D74B30" w:rsidP="00A87847">
            <w:pPr>
              <w:pStyle w:val="ConsPlusNormal0"/>
              <w:jc w:val="center"/>
              <w:rPr>
                <w:rFonts w:ascii="Times New Roman" w:hAnsi="Times New Roman" w:cs="Times New Roman"/>
                <w:szCs w:val="22"/>
              </w:rPr>
            </w:pPr>
            <w:r w:rsidRPr="00710F89">
              <w:rPr>
                <w:rFonts w:ascii="Times New Roman" w:hAnsi="Times New Roman" w:cs="Times New Roman"/>
                <w:szCs w:val="22"/>
              </w:rPr>
              <w:lastRenderedPageBreak/>
              <w:t>12.</w:t>
            </w:r>
          </w:p>
        </w:tc>
        <w:tc>
          <w:tcPr>
            <w:tcW w:w="9724" w:type="dxa"/>
            <w:gridSpan w:val="6"/>
            <w:tcBorders>
              <w:top w:val="single" w:sz="4" w:space="0" w:color="auto"/>
              <w:bottom w:val="single" w:sz="4" w:space="0" w:color="auto"/>
            </w:tcBorders>
          </w:tcPr>
          <w:p w14:paraId="231998BA" w14:textId="77777777" w:rsidR="00D74B30" w:rsidRPr="00710F89" w:rsidRDefault="00D74B30" w:rsidP="00A87847">
            <w:pPr>
              <w:pStyle w:val="ConsPlusNormal0"/>
              <w:rPr>
                <w:rFonts w:ascii="Times New Roman" w:hAnsi="Times New Roman" w:cs="Times New Roman"/>
                <w:szCs w:val="22"/>
              </w:rPr>
            </w:pPr>
            <w:r w:rsidRPr="00710F89">
              <w:rPr>
                <w:rFonts w:ascii="Times New Roman" w:hAnsi="Times New Roman" w:cs="Times New Roman"/>
                <w:szCs w:val="22"/>
              </w:rPr>
              <w:t>Рынок выполнения работ по содержанию и текущему ремонту общего имущества собственников помещений в многоквартирном доме</w:t>
            </w:r>
          </w:p>
        </w:tc>
      </w:tr>
      <w:tr w:rsidR="00380CB9" w:rsidRPr="00710F89" w14:paraId="733258EE" w14:textId="77777777" w:rsidTr="008958A2">
        <w:tblPrEx>
          <w:tblBorders>
            <w:insideH w:val="none" w:sz="0" w:space="0" w:color="auto"/>
          </w:tblBorders>
        </w:tblPrEx>
        <w:trPr>
          <w:trHeight w:val="638"/>
        </w:trPr>
        <w:tc>
          <w:tcPr>
            <w:tcW w:w="624" w:type="dxa"/>
            <w:tcBorders>
              <w:top w:val="single" w:sz="4" w:space="0" w:color="auto"/>
              <w:bottom w:val="single" w:sz="4" w:space="0" w:color="auto"/>
            </w:tcBorders>
          </w:tcPr>
          <w:p w14:paraId="5E1618B0"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12.1.</w:t>
            </w:r>
          </w:p>
        </w:tc>
        <w:tc>
          <w:tcPr>
            <w:tcW w:w="3912" w:type="dxa"/>
            <w:tcBorders>
              <w:top w:val="single" w:sz="4" w:space="0" w:color="auto"/>
              <w:bottom w:val="single" w:sz="4" w:space="0" w:color="auto"/>
            </w:tcBorders>
          </w:tcPr>
          <w:p w14:paraId="10BE1093" w14:textId="77777777" w:rsidR="00380CB9" w:rsidRPr="00710F89" w:rsidRDefault="00380CB9" w:rsidP="00A87847">
            <w:pPr>
              <w:pStyle w:val="ConsPlusNormal0"/>
              <w:rPr>
                <w:rFonts w:ascii="Times New Roman" w:hAnsi="Times New Roman" w:cs="Times New Roman"/>
                <w:szCs w:val="22"/>
              </w:rPr>
            </w:pPr>
            <w:r w:rsidRPr="00710F89">
              <w:rPr>
                <w:rFonts w:ascii="Times New Roman" w:hAnsi="Times New Roman" w:cs="Times New Roman"/>
                <w:szCs w:val="22"/>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998" w:type="dxa"/>
            <w:tcBorders>
              <w:top w:val="single" w:sz="4" w:space="0" w:color="auto"/>
              <w:bottom w:val="single" w:sz="4" w:space="0" w:color="auto"/>
            </w:tcBorders>
          </w:tcPr>
          <w:p w14:paraId="668E9BCF"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процент</w:t>
            </w:r>
          </w:p>
        </w:tc>
        <w:tc>
          <w:tcPr>
            <w:tcW w:w="1553" w:type="dxa"/>
            <w:tcBorders>
              <w:top w:val="single" w:sz="4" w:space="0" w:color="auto"/>
              <w:bottom w:val="single" w:sz="4" w:space="0" w:color="auto"/>
            </w:tcBorders>
          </w:tcPr>
          <w:p w14:paraId="07FC4E30" w14:textId="77777777" w:rsidR="00380CB9" w:rsidRPr="00710F89" w:rsidRDefault="00AB3D2B" w:rsidP="00A87847">
            <w:pPr>
              <w:pStyle w:val="ConsPlusNormal0"/>
              <w:jc w:val="center"/>
              <w:rPr>
                <w:rFonts w:ascii="Times New Roman" w:hAnsi="Times New Roman" w:cs="Times New Roman"/>
                <w:szCs w:val="22"/>
              </w:rPr>
            </w:pPr>
            <w:r w:rsidRPr="00710F89">
              <w:rPr>
                <w:rFonts w:ascii="Times New Roman" w:hAnsi="Times New Roman" w:cs="Times New Roman"/>
                <w:szCs w:val="22"/>
              </w:rPr>
              <w:t>100,0</w:t>
            </w:r>
          </w:p>
        </w:tc>
        <w:tc>
          <w:tcPr>
            <w:tcW w:w="1561" w:type="dxa"/>
            <w:tcBorders>
              <w:top w:val="single" w:sz="4" w:space="0" w:color="auto"/>
              <w:bottom w:val="single" w:sz="4" w:space="0" w:color="auto"/>
            </w:tcBorders>
          </w:tcPr>
          <w:p w14:paraId="75502FD2"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100,0</w:t>
            </w:r>
          </w:p>
        </w:tc>
        <w:tc>
          <w:tcPr>
            <w:tcW w:w="1700" w:type="dxa"/>
            <w:gridSpan w:val="2"/>
            <w:tcBorders>
              <w:top w:val="single" w:sz="4" w:space="0" w:color="auto"/>
              <w:bottom w:val="single" w:sz="4" w:space="0" w:color="auto"/>
            </w:tcBorders>
          </w:tcPr>
          <w:p w14:paraId="204787D2" w14:textId="77777777" w:rsidR="00380CB9" w:rsidRPr="00710F89" w:rsidRDefault="00D74B30" w:rsidP="00AB3D2B">
            <w:pPr>
              <w:jc w:val="center"/>
              <w:rPr>
                <w:rFonts w:ascii="Times New Roman" w:hAnsi="Times New Roman"/>
              </w:rPr>
            </w:pPr>
            <w:r w:rsidRPr="00710F89">
              <w:rPr>
                <w:rFonts w:ascii="Times New Roman" w:hAnsi="Times New Roman"/>
              </w:rPr>
              <w:t>Управление по жилищно-коммунальному комплексу, транспорту и дорогам</w:t>
            </w:r>
          </w:p>
        </w:tc>
      </w:tr>
      <w:tr w:rsidR="00AB3D2B" w:rsidRPr="00710F89" w14:paraId="4B51AFF6" w14:textId="77777777" w:rsidTr="008958A2">
        <w:tblPrEx>
          <w:tblBorders>
            <w:insideH w:val="none" w:sz="0" w:space="0" w:color="auto"/>
          </w:tblBorders>
        </w:tblPrEx>
        <w:trPr>
          <w:trHeight w:val="638"/>
        </w:trPr>
        <w:tc>
          <w:tcPr>
            <w:tcW w:w="4536" w:type="dxa"/>
            <w:gridSpan w:val="2"/>
            <w:tcBorders>
              <w:top w:val="single" w:sz="4" w:space="0" w:color="auto"/>
              <w:bottom w:val="single" w:sz="4" w:space="0" w:color="auto"/>
            </w:tcBorders>
          </w:tcPr>
          <w:p w14:paraId="6D8A93E6" w14:textId="77777777" w:rsidR="00AB3D2B" w:rsidRPr="00710F89" w:rsidRDefault="00942F25" w:rsidP="00942F25">
            <w:pPr>
              <w:pStyle w:val="ConsPlusNormal0"/>
              <w:rPr>
                <w:rFonts w:ascii="Times New Roman" w:hAnsi="Times New Roman" w:cs="Times New Roman"/>
                <w:szCs w:val="22"/>
              </w:rPr>
            </w:pPr>
            <w:r w:rsidRPr="00710F89">
              <w:rPr>
                <w:rFonts w:ascii="Times New Roman" w:hAnsi="Times New Roman" w:cs="Times New Roman"/>
                <w:szCs w:val="22"/>
              </w:rPr>
              <w:t>Примечание (причины/отклонения):</w:t>
            </w:r>
          </w:p>
          <w:p w14:paraId="7858DF0E" w14:textId="77777777" w:rsidR="00E17C0D" w:rsidRPr="00710F89" w:rsidRDefault="00E17C0D" w:rsidP="00942F25">
            <w:pPr>
              <w:pStyle w:val="ConsPlusNormal0"/>
              <w:rPr>
                <w:rFonts w:ascii="Times New Roman" w:hAnsi="Times New Roman" w:cs="Times New Roman"/>
                <w:szCs w:val="22"/>
              </w:rPr>
            </w:pPr>
          </w:p>
          <w:p w14:paraId="047209B6" w14:textId="77777777" w:rsidR="00E17C0D" w:rsidRPr="00710F89" w:rsidRDefault="00E17C0D" w:rsidP="00942F25">
            <w:pPr>
              <w:pStyle w:val="ConsPlusNormal0"/>
              <w:rPr>
                <w:rFonts w:ascii="Times New Roman" w:hAnsi="Times New Roman" w:cs="Times New Roman"/>
                <w:szCs w:val="22"/>
              </w:rPr>
            </w:pPr>
          </w:p>
        </w:tc>
        <w:tc>
          <w:tcPr>
            <w:tcW w:w="5812" w:type="dxa"/>
            <w:gridSpan w:val="5"/>
            <w:tcBorders>
              <w:top w:val="single" w:sz="4" w:space="0" w:color="auto"/>
              <w:bottom w:val="single" w:sz="4" w:space="0" w:color="auto"/>
            </w:tcBorders>
          </w:tcPr>
          <w:p w14:paraId="25EB34B4" w14:textId="77777777" w:rsidR="00AB3D2B" w:rsidRPr="00710F89" w:rsidRDefault="001C72CD" w:rsidP="00800FDE">
            <w:pPr>
              <w:jc w:val="both"/>
              <w:rPr>
                <w:rFonts w:ascii="Times New Roman" w:hAnsi="Times New Roman"/>
              </w:rPr>
            </w:pPr>
            <w:r w:rsidRPr="00710F89">
              <w:rPr>
                <w:rFonts w:ascii="Times New Roman" w:hAnsi="Times New Roman"/>
              </w:rPr>
              <w:t xml:space="preserve">         </w:t>
            </w:r>
            <w:r w:rsidR="00800FDE" w:rsidRPr="00710F89">
              <w:rPr>
                <w:rFonts w:ascii="Times New Roman" w:hAnsi="Times New Roman"/>
              </w:rPr>
              <w:t>В соответствии с федеральным законодательством собственники жилья несут ответственность за содержание общего имущества в многоквартирном доме и обязаны выбрать способ управления им. При этом выбор организации, осуществляющей содержание и текущий ремонт общего имущества в многоквартирном доме, может быть осуществлен по решению собственников жилья в любое время. На территории города все организации, осуществляющие работы по содержанию и текущему ремонту общего имущества собственников помещений в многоквартирном доме, частной формы собственности</w:t>
            </w:r>
          </w:p>
        </w:tc>
      </w:tr>
      <w:tr w:rsidR="00D74B30" w:rsidRPr="00710F89" w14:paraId="2FA28416" w14:textId="77777777" w:rsidTr="008958A2">
        <w:tc>
          <w:tcPr>
            <w:tcW w:w="624" w:type="dxa"/>
          </w:tcPr>
          <w:p w14:paraId="17D850A7" w14:textId="77777777" w:rsidR="00D74B30" w:rsidRPr="00710F89" w:rsidRDefault="00D74B30" w:rsidP="00A87847">
            <w:pPr>
              <w:pStyle w:val="ConsPlusNormal0"/>
              <w:jc w:val="center"/>
              <w:rPr>
                <w:rFonts w:ascii="Times New Roman" w:hAnsi="Times New Roman" w:cs="Times New Roman"/>
                <w:szCs w:val="22"/>
              </w:rPr>
            </w:pPr>
            <w:r w:rsidRPr="00710F89">
              <w:rPr>
                <w:rFonts w:ascii="Times New Roman" w:hAnsi="Times New Roman" w:cs="Times New Roman"/>
                <w:szCs w:val="22"/>
              </w:rPr>
              <w:t>13.</w:t>
            </w:r>
          </w:p>
        </w:tc>
        <w:tc>
          <w:tcPr>
            <w:tcW w:w="9724" w:type="dxa"/>
            <w:gridSpan w:val="6"/>
          </w:tcPr>
          <w:p w14:paraId="609AD9CD" w14:textId="77777777" w:rsidR="00D74B30" w:rsidRPr="00710F89" w:rsidRDefault="00D74B30" w:rsidP="00A87847">
            <w:pPr>
              <w:pStyle w:val="ConsPlusNormal0"/>
              <w:rPr>
                <w:rFonts w:ascii="Times New Roman" w:hAnsi="Times New Roman" w:cs="Times New Roman"/>
                <w:szCs w:val="22"/>
              </w:rPr>
            </w:pPr>
            <w:r w:rsidRPr="00710F89">
              <w:rPr>
                <w:rFonts w:ascii="Times New Roman" w:hAnsi="Times New Roman" w:cs="Times New Roman"/>
                <w:szCs w:val="22"/>
              </w:rP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r>
      <w:tr w:rsidR="00380CB9" w:rsidRPr="00710F89" w14:paraId="5DEE2354" w14:textId="77777777" w:rsidTr="001A602A">
        <w:trPr>
          <w:trHeight w:val="314"/>
        </w:trPr>
        <w:tc>
          <w:tcPr>
            <w:tcW w:w="624" w:type="dxa"/>
          </w:tcPr>
          <w:p w14:paraId="08B20814"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13.1.</w:t>
            </w:r>
          </w:p>
        </w:tc>
        <w:tc>
          <w:tcPr>
            <w:tcW w:w="3912" w:type="dxa"/>
          </w:tcPr>
          <w:p w14:paraId="30EC90B4" w14:textId="77777777" w:rsidR="00380CB9" w:rsidRPr="00710F89" w:rsidRDefault="00380CB9" w:rsidP="001A602A">
            <w:pPr>
              <w:pStyle w:val="ConsPlusNormal0"/>
              <w:rPr>
                <w:rFonts w:ascii="Times New Roman" w:hAnsi="Times New Roman" w:cs="Times New Roman"/>
                <w:szCs w:val="22"/>
              </w:rPr>
            </w:pPr>
            <w:r w:rsidRPr="00710F89">
              <w:rPr>
                <w:rFonts w:ascii="Times New Roman" w:hAnsi="Times New Roman" w:cs="Times New Roman"/>
                <w:szCs w:val="22"/>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w:t>
            </w:r>
            <w:r w:rsidR="001A602A" w:rsidRPr="00710F89">
              <w:rPr>
                <w:rFonts w:ascii="Times New Roman" w:hAnsi="Times New Roman" w:cs="Times New Roman"/>
                <w:szCs w:val="22"/>
              </w:rPr>
              <w:t>иями частной формы собственности</w:t>
            </w:r>
          </w:p>
        </w:tc>
        <w:tc>
          <w:tcPr>
            <w:tcW w:w="998" w:type="dxa"/>
          </w:tcPr>
          <w:p w14:paraId="7E780E05"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процент</w:t>
            </w:r>
          </w:p>
        </w:tc>
        <w:tc>
          <w:tcPr>
            <w:tcW w:w="1553" w:type="dxa"/>
          </w:tcPr>
          <w:p w14:paraId="5EBEE4B4" w14:textId="77777777" w:rsidR="00380CB9" w:rsidRPr="00710F89" w:rsidRDefault="00AB3D2B" w:rsidP="00A87847">
            <w:pPr>
              <w:pStyle w:val="ConsPlusNormal0"/>
              <w:jc w:val="center"/>
              <w:rPr>
                <w:rFonts w:ascii="Times New Roman" w:hAnsi="Times New Roman" w:cs="Times New Roman"/>
                <w:szCs w:val="22"/>
              </w:rPr>
            </w:pPr>
            <w:r w:rsidRPr="00710F89">
              <w:rPr>
                <w:rFonts w:ascii="Times New Roman" w:hAnsi="Times New Roman" w:cs="Times New Roman"/>
                <w:szCs w:val="22"/>
              </w:rPr>
              <w:t>0,0</w:t>
            </w:r>
          </w:p>
        </w:tc>
        <w:tc>
          <w:tcPr>
            <w:tcW w:w="1561" w:type="dxa"/>
          </w:tcPr>
          <w:p w14:paraId="5C58B637" w14:textId="3CAB4F94" w:rsidR="00380CB9" w:rsidRPr="00710F89" w:rsidRDefault="008F1410" w:rsidP="00A87847">
            <w:pPr>
              <w:pStyle w:val="ConsPlusNormal0"/>
              <w:jc w:val="center"/>
              <w:rPr>
                <w:rFonts w:ascii="Times New Roman" w:hAnsi="Times New Roman" w:cs="Times New Roman"/>
                <w:szCs w:val="22"/>
              </w:rPr>
            </w:pPr>
            <w:r>
              <w:rPr>
                <w:rFonts w:ascii="Times New Roman" w:hAnsi="Times New Roman" w:cs="Times New Roman"/>
                <w:szCs w:val="22"/>
              </w:rPr>
              <w:t>100</w:t>
            </w:r>
            <w:r w:rsidR="00E6494C">
              <w:rPr>
                <w:rFonts w:ascii="Times New Roman" w:hAnsi="Times New Roman" w:cs="Times New Roman"/>
                <w:szCs w:val="22"/>
              </w:rPr>
              <w:t>,0</w:t>
            </w:r>
          </w:p>
        </w:tc>
        <w:tc>
          <w:tcPr>
            <w:tcW w:w="1700" w:type="dxa"/>
            <w:gridSpan w:val="2"/>
          </w:tcPr>
          <w:p w14:paraId="52533A3D" w14:textId="77777777" w:rsidR="00380CB9" w:rsidRPr="00710F89" w:rsidRDefault="00D74B30" w:rsidP="00A87847">
            <w:pPr>
              <w:pStyle w:val="ConsPlusNormal0"/>
              <w:jc w:val="center"/>
              <w:rPr>
                <w:rFonts w:ascii="Times New Roman" w:hAnsi="Times New Roman" w:cs="Times New Roman"/>
                <w:szCs w:val="22"/>
              </w:rPr>
            </w:pPr>
            <w:r w:rsidRPr="00710F89">
              <w:rPr>
                <w:rFonts w:ascii="Times New Roman" w:hAnsi="Times New Roman" w:cs="Times New Roman"/>
                <w:szCs w:val="22"/>
              </w:rPr>
              <w:t>Управление по жилищно-коммунальному комплексу, транспорту и дорогам</w:t>
            </w:r>
          </w:p>
        </w:tc>
      </w:tr>
      <w:tr w:rsidR="00935571" w:rsidRPr="00710F89" w14:paraId="2B33C3A5" w14:textId="77777777" w:rsidTr="00753C23">
        <w:trPr>
          <w:trHeight w:val="711"/>
        </w:trPr>
        <w:tc>
          <w:tcPr>
            <w:tcW w:w="4536" w:type="dxa"/>
            <w:gridSpan w:val="2"/>
          </w:tcPr>
          <w:p w14:paraId="13CE404F" w14:textId="77777777" w:rsidR="00935571" w:rsidRPr="00710F89" w:rsidRDefault="00935571" w:rsidP="00A87847">
            <w:pPr>
              <w:pStyle w:val="ConsPlusNormal0"/>
              <w:rPr>
                <w:rFonts w:ascii="Times New Roman" w:hAnsi="Times New Roman" w:cs="Times New Roman"/>
                <w:szCs w:val="22"/>
              </w:rPr>
            </w:pPr>
            <w:r w:rsidRPr="00710F89">
              <w:rPr>
                <w:rFonts w:ascii="Times New Roman" w:hAnsi="Times New Roman" w:cs="Times New Roman"/>
                <w:szCs w:val="22"/>
              </w:rPr>
              <w:t>Примечание (причины/отклонения):</w:t>
            </w:r>
          </w:p>
          <w:p w14:paraId="6A85D4AA" w14:textId="77777777" w:rsidR="00E17C0D" w:rsidRPr="00710F89" w:rsidRDefault="00E17C0D" w:rsidP="00A87847">
            <w:pPr>
              <w:pStyle w:val="ConsPlusNormal0"/>
              <w:rPr>
                <w:rFonts w:ascii="Times New Roman" w:hAnsi="Times New Roman" w:cs="Times New Roman"/>
                <w:szCs w:val="22"/>
              </w:rPr>
            </w:pPr>
          </w:p>
          <w:p w14:paraId="2B3C5FEA" w14:textId="77777777" w:rsidR="00E17C0D" w:rsidRPr="00710F89" w:rsidRDefault="00E17C0D" w:rsidP="00A87847">
            <w:pPr>
              <w:pStyle w:val="ConsPlusNormal0"/>
              <w:rPr>
                <w:rFonts w:ascii="Times New Roman" w:hAnsi="Times New Roman" w:cs="Times New Roman"/>
                <w:szCs w:val="22"/>
              </w:rPr>
            </w:pPr>
          </w:p>
        </w:tc>
        <w:tc>
          <w:tcPr>
            <w:tcW w:w="5812" w:type="dxa"/>
            <w:gridSpan w:val="5"/>
          </w:tcPr>
          <w:p w14:paraId="1FFC4019" w14:textId="43413DF0" w:rsidR="00935571" w:rsidRPr="00710F89" w:rsidRDefault="002D3E9D" w:rsidP="002D3E9D">
            <w:pPr>
              <w:jc w:val="both"/>
              <w:rPr>
                <w:rFonts w:ascii="Times New Roman" w:hAnsi="Times New Roman"/>
              </w:rPr>
            </w:pPr>
            <w:r w:rsidRPr="00E4048E">
              <w:rPr>
                <w:rFonts w:ascii="Times New Roman" w:hAnsi="Times New Roman"/>
              </w:rPr>
              <w:t xml:space="preserve">       </w:t>
            </w:r>
            <w:r w:rsidR="008F1410" w:rsidRPr="008F1410">
              <w:rPr>
                <w:rFonts w:ascii="Times New Roman" w:hAnsi="Times New Roman"/>
              </w:rPr>
              <w:t>Проведен аукцион по муниципальным маршрутам регулярных перевозок в соответствии с Федеральным законом от 13 июля 2015 года № 220-ФЗ По итогам проведенного открытого аукциона заключен муниципальный контракт с ООО «</w:t>
            </w:r>
            <w:proofErr w:type="spellStart"/>
            <w:r w:rsidR="008F1410" w:rsidRPr="008F1410">
              <w:rPr>
                <w:rFonts w:ascii="Times New Roman" w:hAnsi="Times New Roman"/>
              </w:rPr>
              <w:t>Записибавто</w:t>
            </w:r>
            <w:proofErr w:type="spellEnd"/>
            <w:r w:rsidR="008F1410" w:rsidRPr="008F1410">
              <w:rPr>
                <w:rFonts w:ascii="Times New Roman" w:hAnsi="Times New Roman"/>
              </w:rPr>
              <w:t>» Муниципальным унитарным пассажирским автотранспортным предприятием муниципального образования г. Пыть-Ях от 19.08.2021 № 0187300019421000155 на «Выполнение работ, связанных с осуществлением регулярных перевозок пассажиров и багажа по регулярным тарифам по муниципальным маршрутам г. Пыть-Ях автомобильным транспортом» по перевозке маршрутами № 1,2,3,4,5,6,7,8,9,10,18 (срок действия муниципального контракта с 01.09.2021 до 31.08.2022).</w:t>
            </w:r>
          </w:p>
        </w:tc>
      </w:tr>
      <w:tr w:rsidR="00D74B30" w:rsidRPr="00710F89" w14:paraId="6183DEB2" w14:textId="77777777" w:rsidTr="008958A2">
        <w:tc>
          <w:tcPr>
            <w:tcW w:w="624" w:type="dxa"/>
          </w:tcPr>
          <w:p w14:paraId="7BE54C22" w14:textId="77777777" w:rsidR="00D74B30" w:rsidRPr="00710F89" w:rsidRDefault="00D74B30" w:rsidP="00A87847">
            <w:pPr>
              <w:pStyle w:val="ConsPlusNormal0"/>
              <w:jc w:val="center"/>
              <w:rPr>
                <w:rFonts w:ascii="Times New Roman" w:hAnsi="Times New Roman" w:cs="Times New Roman"/>
                <w:szCs w:val="22"/>
              </w:rPr>
            </w:pPr>
            <w:r w:rsidRPr="00710F89">
              <w:rPr>
                <w:rFonts w:ascii="Times New Roman" w:hAnsi="Times New Roman" w:cs="Times New Roman"/>
                <w:szCs w:val="22"/>
              </w:rPr>
              <w:t>14.</w:t>
            </w:r>
          </w:p>
        </w:tc>
        <w:tc>
          <w:tcPr>
            <w:tcW w:w="9724" w:type="dxa"/>
            <w:gridSpan w:val="6"/>
          </w:tcPr>
          <w:p w14:paraId="26A6A139" w14:textId="77777777" w:rsidR="00D74B30" w:rsidRPr="00710F89" w:rsidRDefault="00D74B30" w:rsidP="00A87847">
            <w:pPr>
              <w:pStyle w:val="ConsPlusNormal0"/>
              <w:rPr>
                <w:rFonts w:ascii="Times New Roman" w:hAnsi="Times New Roman" w:cs="Times New Roman"/>
                <w:szCs w:val="22"/>
              </w:rPr>
            </w:pPr>
            <w:r w:rsidRPr="00710F89">
              <w:rPr>
                <w:rFonts w:ascii="Times New Roman" w:hAnsi="Times New Roman" w:cs="Times New Roman"/>
                <w:szCs w:val="22"/>
              </w:rPr>
              <w:t>Рынок услуг связи по предоставлению широкополосного доступа к сети Интернет</w:t>
            </w:r>
          </w:p>
        </w:tc>
      </w:tr>
      <w:tr w:rsidR="00380CB9" w:rsidRPr="00710F89" w14:paraId="482BA127" w14:textId="77777777" w:rsidTr="005C1116">
        <w:tc>
          <w:tcPr>
            <w:tcW w:w="624" w:type="dxa"/>
          </w:tcPr>
          <w:p w14:paraId="1B034E73"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14.1.</w:t>
            </w:r>
          </w:p>
        </w:tc>
        <w:tc>
          <w:tcPr>
            <w:tcW w:w="3912" w:type="dxa"/>
            <w:shd w:val="clear" w:color="auto" w:fill="auto"/>
          </w:tcPr>
          <w:p w14:paraId="68E547F3" w14:textId="77777777" w:rsidR="00380CB9" w:rsidRPr="00E4048E" w:rsidRDefault="00380CB9" w:rsidP="00A87847">
            <w:pPr>
              <w:pStyle w:val="ConsPlusNormal0"/>
              <w:rPr>
                <w:rFonts w:ascii="Times New Roman" w:hAnsi="Times New Roman" w:cs="Times New Roman"/>
                <w:szCs w:val="22"/>
              </w:rPr>
            </w:pPr>
            <w:r w:rsidRPr="00E4048E">
              <w:rPr>
                <w:rFonts w:ascii="Times New Roman" w:hAnsi="Times New Roman" w:cs="Times New Roman"/>
                <w:szCs w:val="22"/>
              </w:rPr>
              <w:t>Увеличение количества объектов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998" w:type="dxa"/>
            <w:shd w:val="clear" w:color="auto" w:fill="auto"/>
          </w:tcPr>
          <w:p w14:paraId="3F061BA1" w14:textId="77777777" w:rsidR="00380CB9" w:rsidRPr="00E4048E" w:rsidRDefault="00380CB9" w:rsidP="00A87847">
            <w:pPr>
              <w:pStyle w:val="ConsPlusNormal0"/>
              <w:jc w:val="center"/>
              <w:rPr>
                <w:rFonts w:ascii="Times New Roman" w:hAnsi="Times New Roman" w:cs="Times New Roman"/>
                <w:szCs w:val="22"/>
              </w:rPr>
            </w:pPr>
            <w:r w:rsidRPr="00E4048E">
              <w:rPr>
                <w:rFonts w:ascii="Times New Roman" w:hAnsi="Times New Roman" w:cs="Times New Roman"/>
                <w:szCs w:val="22"/>
              </w:rPr>
              <w:t>процент</w:t>
            </w:r>
          </w:p>
        </w:tc>
        <w:tc>
          <w:tcPr>
            <w:tcW w:w="1553" w:type="dxa"/>
          </w:tcPr>
          <w:p w14:paraId="685ECDF9" w14:textId="77777777" w:rsidR="00380CB9" w:rsidRPr="00E4048E" w:rsidRDefault="0053311E" w:rsidP="00A87847">
            <w:pPr>
              <w:pStyle w:val="ConsPlusNormal0"/>
              <w:jc w:val="center"/>
              <w:rPr>
                <w:rFonts w:ascii="Times New Roman" w:hAnsi="Times New Roman" w:cs="Times New Roman"/>
                <w:szCs w:val="22"/>
              </w:rPr>
            </w:pPr>
            <w:r w:rsidRPr="00E4048E">
              <w:rPr>
                <w:rFonts w:ascii="Times New Roman" w:hAnsi="Times New Roman" w:cs="Times New Roman"/>
                <w:szCs w:val="22"/>
              </w:rPr>
              <w:t>20</w:t>
            </w:r>
            <w:r w:rsidR="00AB3D2B" w:rsidRPr="00E4048E">
              <w:rPr>
                <w:rFonts w:ascii="Times New Roman" w:hAnsi="Times New Roman" w:cs="Times New Roman"/>
                <w:szCs w:val="22"/>
              </w:rPr>
              <w:t>,0</w:t>
            </w:r>
          </w:p>
        </w:tc>
        <w:tc>
          <w:tcPr>
            <w:tcW w:w="1561" w:type="dxa"/>
          </w:tcPr>
          <w:p w14:paraId="1810A52C" w14:textId="77777777" w:rsidR="00380CB9" w:rsidRPr="00E4048E" w:rsidRDefault="006F1ADD" w:rsidP="00A87847">
            <w:pPr>
              <w:pStyle w:val="ConsPlusNormal0"/>
              <w:jc w:val="center"/>
              <w:rPr>
                <w:rFonts w:ascii="Times New Roman" w:hAnsi="Times New Roman" w:cs="Times New Roman"/>
                <w:szCs w:val="22"/>
              </w:rPr>
            </w:pPr>
            <w:r w:rsidRPr="00E4048E">
              <w:rPr>
                <w:rFonts w:ascii="Times New Roman" w:hAnsi="Times New Roman" w:cs="Times New Roman"/>
                <w:szCs w:val="22"/>
              </w:rPr>
              <w:t>20</w:t>
            </w:r>
            <w:r w:rsidR="00380CB9" w:rsidRPr="00E4048E">
              <w:rPr>
                <w:rFonts w:ascii="Times New Roman" w:hAnsi="Times New Roman" w:cs="Times New Roman"/>
                <w:szCs w:val="22"/>
              </w:rPr>
              <w:t>,0</w:t>
            </w:r>
          </w:p>
        </w:tc>
        <w:tc>
          <w:tcPr>
            <w:tcW w:w="1700" w:type="dxa"/>
            <w:gridSpan w:val="2"/>
          </w:tcPr>
          <w:p w14:paraId="519D490C" w14:textId="77777777" w:rsidR="00D74B30" w:rsidRPr="00E4048E" w:rsidRDefault="00D74B30" w:rsidP="00D74B30">
            <w:pPr>
              <w:pStyle w:val="ConsPlusNormal0"/>
              <w:rPr>
                <w:rFonts w:ascii="Times New Roman" w:hAnsi="Times New Roman"/>
                <w:szCs w:val="22"/>
              </w:rPr>
            </w:pPr>
            <w:r w:rsidRPr="00E4048E">
              <w:rPr>
                <w:rFonts w:ascii="Times New Roman" w:hAnsi="Times New Roman"/>
                <w:szCs w:val="22"/>
              </w:rPr>
              <w:t xml:space="preserve">Управление по муниципальному имуществу, </w:t>
            </w:r>
          </w:p>
          <w:p w14:paraId="1A0836D1" w14:textId="77777777" w:rsidR="00380CB9" w:rsidRPr="00E4048E" w:rsidRDefault="00D74B30" w:rsidP="00D74B30">
            <w:pPr>
              <w:pStyle w:val="ConsPlusNormal0"/>
              <w:jc w:val="center"/>
              <w:rPr>
                <w:rFonts w:ascii="Times New Roman" w:hAnsi="Times New Roman" w:cs="Times New Roman"/>
                <w:szCs w:val="22"/>
              </w:rPr>
            </w:pPr>
            <w:r w:rsidRPr="00E4048E">
              <w:rPr>
                <w:rFonts w:ascii="Times New Roman" w:hAnsi="Times New Roman" w:cs="Times New Roman"/>
                <w:szCs w:val="22"/>
              </w:rPr>
              <w:t xml:space="preserve">Управление по жилищно-коммунальному комплексу, транспорту и </w:t>
            </w:r>
            <w:r w:rsidRPr="00E4048E">
              <w:rPr>
                <w:rFonts w:ascii="Times New Roman" w:hAnsi="Times New Roman" w:cs="Times New Roman"/>
                <w:szCs w:val="22"/>
              </w:rPr>
              <w:lastRenderedPageBreak/>
              <w:t>дорогам</w:t>
            </w:r>
          </w:p>
        </w:tc>
      </w:tr>
      <w:tr w:rsidR="00380CB9" w:rsidRPr="00710F89" w14:paraId="11E1840E" w14:textId="77777777" w:rsidTr="005C1116">
        <w:trPr>
          <w:trHeight w:val="1022"/>
        </w:trPr>
        <w:tc>
          <w:tcPr>
            <w:tcW w:w="624" w:type="dxa"/>
          </w:tcPr>
          <w:p w14:paraId="4CD23BF8"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lastRenderedPageBreak/>
              <w:t>14.2.</w:t>
            </w:r>
          </w:p>
        </w:tc>
        <w:tc>
          <w:tcPr>
            <w:tcW w:w="3912" w:type="dxa"/>
            <w:shd w:val="clear" w:color="auto" w:fill="auto"/>
          </w:tcPr>
          <w:p w14:paraId="38537B07" w14:textId="77777777" w:rsidR="00380CB9" w:rsidRPr="00E4048E" w:rsidRDefault="00380CB9" w:rsidP="00A87847">
            <w:pPr>
              <w:pStyle w:val="ConsPlusNormal0"/>
              <w:rPr>
                <w:rFonts w:ascii="Times New Roman" w:hAnsi="Times New Roman" w:cs="Times New Roman"/>
                <w:szCs w:val="22"/>
              </w:rPr>
            </w:pPr>
            <w:r w:rsidRPr="00E4048E">
              <w:rPr>
                <w:rFonts w:ascii="Times New Roman" w:hAnsi="Times New Roman" w:cs="Times New Roman"/>
                <w:szCs w:val="22"/>
              </w:rPr>
              <w:t>Доля организаций частной формы собственности в сфере оказания услуг по предоставлению широкополосного доступа к информационно- телекоммуникационной сети «Интернет»</w:t>
            </w:r>
          </w:p>
        </w:tc>
        <w:tc>
          <w:tcPr>
            <w:tcW w:w="998" w:type="dxa"/>
            <w:shd w:val="clear" w:color="auto" w:fill="auto"/>
          </w:tcPr>
          <w:p w14:paraId="75A37E87" w14:textId="77777777" w:rsidR="00380CB9" w:rsidRPr="00E4048E" w:rsidRDefault="00380CB9" w:rsidP="00A87847">
            <w:pPr>
              <w:pStyle w:val="ConsPlusNormal0"/>
              <w:jc w:val="center"/>
              <w:rPr>
                <w:rFonts w:ascii="Times New Roman" w:hAnsi="Times New Roman" w:cs="Times New Roman"/>
                <w:szCs w:val="22"/>
              </w:rPr>
            </w:pPr>
            <w:r w:rsidRPr="00E4048E">
              <w:rPr>
                <w:rFonts w:ascii="Times New Roman" w:hAnsi="Times New Roman" w:cs="Times New Roman"/>
                <w:szCs w:val="22"/>
              </w:rPr>
              <w:t>процент</w:t>
            </w:r>
          </w:p>
        </w:tc>
        <w:tc>
          <w:tcPr>
            <w:tcW w:w="1553" w:type="dxa"/>
          </w:tcPr>
          <w:p w14:paraId="1C39E9B8" w14:textId="77777777" w:rsidR="00380CB9" w:rsidRPr="00E4048E" w:rsidRDefault="00AB3D2B" w:rsidP="00A87847">
            <w:pPr>
              <w:pStyle w:val="ConsPlusNormal0"/>
              <w:jc w:val="center"/>
              <w:rPr>
                <w:rFonts w:ascii="Times New Roman" w:hAnsi="Times New Roman" w:cs="Times New Roman"/>
                <w:szCs w:val="22"/>
              </w:rPr>
            </w:pPr>
            <w:r w:rsidRPr="00E4048E">
              <w:rPr>
                <w:rFonts w:ascii="Times New Roman" w:hAnsi="Times New Roman" w:cs="Times New Roman"/>
                <w:szCs w:val="22"/>
              </w:rPr>
              <w:t>100,0</w:t>
            </w:r>
          </w:p>
        </w:tc>
        <w:tc>
          <w:tcPr>
            <w:tcW w:w="1561" w:type="dxa"/>
          </w:tcPr>
          <w:p w14:paraId="74C8083D" w14:textId="77777777" w:rsidR="00380CB9" w:rsidRPr="00E4048E" w:rsidRDefault="00954D69" w:rsidP="00A87847">
            <w:pPr>
              <w:pStyle w:val="ConsPlusNormal0"/>
              <w:jc w:val="center"/>
              <w:rPr>
                <w:rFonts w:ascii="Times New Roman" w:hAnsi="Times New Roman" w:cs="Times New Roman"/>
                <w:szCs w:val="22"/>
              </w:rPr>
            </w:pPr>
            <w:r w:rsidRPr="00E4048E">
              <w:rPr>
                <w:rFonts w:ascii="Times New Roman" w:hAnsi="Times New Roman" w:cs="Times New Roman"/>
                <w:szCs w:val="22"/>
              </w:rPr>
              <w:t>100,00</w:t>
            </w:r>
          </w:p>
        </w:tc>
        <w:tc>
          <w:tcPr>
            <w:tcW w:w="1700" w:type="dxa"/>
            <w:gridSpan w:val="2"/>
          </w:tcPr>
          <w:p w14:paraId="38F1088B" w14:textId="77777777" w:rsidR="00380CB9" w:rsidRPr="00E4048E" w:rsidRDefault="00D74B30" w:rsidP="00D74B30">
            <w:pPr>
              <w:pStyle w:val="ConsPlusNormal0"/>
              <w:rPr>
                <w:rFonts w:ascii="Times New Roman" w:hAnsi="Times New Roman" w:cs="Times New Roman"/>
                <w:szCs w:val="22"/>
              </w:rPr>
            </w:pPr>
            <w:r w:rsidRPr="00E4048E">
              <w:rPr>
                <w:rFonts w:ascii="Times New Roman" w:hAnsi="Times New Roman" w:cs="Times New Roman"/>
                <w:szCs w:val="22"/>
              </w:rPr>
              <w:t>Управление по экономике</w:t>
            </w:r>
          </w:p>
        </w:tc>
      </w:tr>
      <w:tr w:rsidR="00D74B30" w:rsidRPr="00710F89" w14:paraId="392DE9CE" w14:textId="77777777" w:rsidTr="005C1116">
        <w:tc>
          <w:tcPr>
            <w:tcW w:w="624" w:type="dxa"/>
          </w:tcPr>
          <w:p w14:paraId="1393D279" w14:textId="77777777" w:rsidR="00D74B30" w:rsidRPr="00710F89" w:rsidRDefault="00D74B30" w:rsidP="00A87847">
            <w:pPr>
              <w:pStyle w:val="ConsPlusNormal0"/>
              <w:jc w:val="center"/>
              <w:rPr>
                <w:rFonts w:ascii="Times New Roman" w:hAnsi="Times New Roman" w:cs="Times New Roman"/>
                <w:szCs w:val="22"/>
              </w:rPr>
            </w:pPr>
            <w:r w:rsidRPr="00710F89">
              <w:rPr>
                <w:rFonts w:ascii="Times New Roman" w:hAnsi="Times New Roman" w:cs="Times New Roman"/>
                <w:szCs w:val="22"/>
              </w:rPr>
              <w:t>15.</w:t>
            </w:r>
          </w:p>
        </w:tc>
        <w:tc>
          <w:tcPr>
            <w:tcW w:w="9724" w:type="dxa"/>
            <w:gridSpan w:val="6"/>
            <w:shd w:val="clear" w:color="auto" w:fill="auto"/>
          </w:tcPr>
          <w:p w14:paraId="28FE2714" w14:textId="77777777" w:rsidR="00D74B30" w:rsidRPr="00E4048E" w:rsidRDefault="00D74B30" w:rsidP="00A87847">
            <w:pPr>
              <w:pStyle w:val="ConsPlusNormal0"/>
              <w:rPr>
                <w:rFonts w:ascii="Times New Roman" w:hAnsi="Times New Roman" w:cs="Times New Roman"/>
                <w:szCs w:val="22"/>
              </w:rPr>
            </w:pPr>
            <w:r w:rsidRPr="00E4048E">
              <w:rPr>
                <w:rFonts w:ascii="Times New Roman" w:hAnsi="Times New Roman" w:cs="Times New Roman"/>
                <w:szCs w:val="22"/>
              </w:rPr>
              <w:t>Рынок ритуальных услуг</w:t>
            </w:r>
          </w:p>
        </w:tc>
      </w:tr>
      <w:tr w:rsidR="00380CB9" w:rsidRPr="00710F89" w14:paraId="33FCC0C3" w14:textId="77777777" w:rsidTr="005C1116">
        <w:trPr>
          <w:trHeight w:val="843"/>
        </w:trPr>
        <w:tc>
          <w:tcPr>
            <w:tcW w:w="624" w:type="dxa"/>
          </w:tcPr>
          <w:p w14:paraId="316F5EE0" w14:textId="77777777" w:rsidR="00380CB9" w:rsidRPr="00710F89" w:rsidRDefault="00380CB9" w:rsidP="00A87847">
            <w:pPr>
              <w:pStyle w:val="ConsPlusNormal0"/>
              <w:jc w:val="center"/>
              <w:rPr>
                <w:rFonts w:ascii="Times New Roman" w:hAnsi="Times New Roman" w:cs="Times New Roman"/>
                <w:szCs w:val="22"/>
              </w:rPr>
            </w:pPr>
            <w:r w:rsidRPr="00710F89">
              <w:rPr>
                <w:rFonts w:ascii="Times New Roman" w:hAnsi="Times New Roman" w:cs="Times New Roman"/>
                <w:szCs w:val="22"/>
              </w:rPr>
              <w:t>15.1.</w:t>
            </w:r>
          </w:p>
        </w:tc>
        <w:tc>
          <w:tcPr>
            <w:tcW w:w="3912" w:type="dxa"/>
            <w:shd w:val="clear" w:color="auto" w:fill="auto"/>
          </w:tcPr>
          <w:p w14:paraId="18978574" w14:textId="77777777" w:rsidR="00380CB9" w:rsidRPr="00E4048E" w:rsidRDefault="00380CB9" w:rsidP="00A87847">
            <w:pPr>
              <w:pStyle w:val="ConsPlusNormal0"/>
              <w:rPr>
                <w:rFonts w:ascii="Times New Roman" w:hAnsi="Times New Roman" w:cs="Times New Roman"/>
                <w:szCs w:val="22"/>
              </w:rPr>
            </w:pPr>
            <w:r w:rsidRPr="00E4048E">
              <w:rPr>
                <w:rFonts w:ascii="Times New Roman" w:hAnsi="Times New Roman" w:cs="Times New Roman"/>
                <w:szCs w:val="22"/>
              </w:rPr>
              <w:t>Доля организаций частной формы собственности в сфере ритуальных услуг</w:t>
            </w:r>
          </w:p>
        </w:tc>
        <w:tc>
          <w:tcPr>
            <w:tcW w:w="998" w:type="dxa"/>
            <w:shd w:val="clear" w:color="auto" w:fill="auto"/>
          </w:tcPr>
          <w:p w14:paraId="07E770F6" w14:textId="77777777" w:rsidR="00380CB9" w:rsidRPr="00E4048E" w:rsidRDefault="00380CB9" w:rsidP="00A87847">
            <w:pPr>
              <w:pStyle w:val="ConsPlusNormal0"/>
              <w:jc w:val="center"/>
              <w:rPr>
                <w:rFonts w:ascii="Times New Roman" w:hAnsi="Times New Roman" w:cs="Times New Roman"/>
                <w:szCs w:val="22"/>
              </w:rPr>
            </w:pPr>
            <w:r w:rsidRPr="00E4048E">
              <w:rPr>
                <w:rFonts w:ascii="Times New Roman" w:hAnsi="Times New Roman" w:cs="Times New Roman"/>
                <w:szCs w:val="22"/>
              </w:rPr>
              <w:t>процент</w:t>
            </w:r>
          </w:p>
        </w:tc>
        <w:tc>
          <w:tcPr>
            <w:tcW w:w="1553" w:type="dxa"/>
          </w:tcPr>
          <w:p w14:paraId="54E53B39" w14:textId="77777777" w:rsidR="00380CB9" w:rsidRPr="00E4048E" w:rsidRDefault="00AB3D2B" w:rsidP="00A87847">
            <w:pPr>
              <w:pStyle w:val="ConsPlusNormal0"/>
              <w:jc w:val="center"/>
              <w:rPr>
                <w:rFonts w:ascii="Times New Roman" w:hAnsi="Times New Roman" w:cs="Times New Roman"/>
                <w:szCs w:val="22"/>
              </w:rPr>
            </w:pPr>
            <w:r w:rsidRPr="00E4048E">
              <w:rPr>
                <w:rFonts w:ascii="Times New Roman" w:hAnsi="Times New Roman" w:cs="Times New Roman"/>
                <w:szCs w:val="22"/>
              </w:rPr>
              <w:t>0,0</w:t>
            </w:r>
          </w:p>
        </w:tc>
        <w:tc>
          <w:tcPr>
            <w:tcW w:w="1561" w:type="dxa"/>
          </w:tcPr>
          <w:p w14:paraId="791DD9D6" w14:textId="77777777" w:rsidR="00380CB9" w:rsidRPr="00E4048E" w:rsidRDefault="008D0EA1" w:rsidP="00A87847">
            <w:pPr>
              <w:pStyle w:val="ConsPlusNormal0"/>
              <w:jc w:val="center"/>
              <w:rPr>
                <w:rFonts w:ascii="Times New Roman" w:hAnsi="Times New Roman" w:cs="Times New Roman"/>
                <w:szCs w:val="22"/>
              </w:rPr>
            </w:pPr>
            <w:r w:rsidRPr="00E4048E">
              <w:rPr>
                <w:rFonts w:ascii="Times New Roman" w:hAnsi="Times New Roman" w:cs="Times New Roman"/>
                <w:szCs w:val="22"/>
              </w:rPr>
              <w:t>5</w:t>
            </w:r>
            <w:r w:rsidR="00380CB9" w:rsidRPr="00E4048E">
              <w:rPr>
                <w:rFonts w:ascii="Times New Roman" w:hAnsi="Times New Roman" w:cs="Times New Roman"/>
                <w:szCs w:val="22"/>
              </w:rPr>
              <w:t>0,0</w:t>
            </w:r>
          </w:p>
        </w:tc>
        <w:tc>
          <w:tcPr>
            <w:tcW w:w="1700" w:type="dxa"/>
            <w:gridSpan w:val="2"/>
          </w:tcPr>
          <w:p w14:paraId="093AE8AC" w14:textId="77777777" w:rsidR="00380CB9" w:rsidRPr="00E4048E" w:rsidRDefault="00D74B30" w:rsidP="00942F25">
            <w:pPr>
              <w:pStyle w:val="ConsPlusNormal0"/>
              <w:rPr>
                <w:rFonts w:ascii="Times New Roman" w:hAnsi="Times New Roman" w:cs="Times New Roman"/>
                <w:szCs w:val="22"/>
              </w:rPr>
            </w:pPr>
            <w:r w:rsidRPr="00E4048E">
              <w:rPr>
                <w:rFonts w:ascii="Times New Roman" w:hAnsi="Times New Roman" w:cs="Times New Roman"/>
                <w:szCs w:val="22"/>
              </w:rPr>
              <w:t>Управление по жилищно-коммунальному комплексу, транспорту и дорогам</w:t>
            </w:r>
          </w:p>
        </w:tc>
      </w:tr>
      <w:tr w:rsidR="00942F25" w:rsidRPr="007E28B7" w14:paraId="650E778B" w14:textId="77777777" w:rsidTr="00AA1F4A">
        <w:trPr>
          <w:trHeight w:val="172"/>
        </w:trPr>
        <w:tc>
          <w:tcPr>
            <w:tcW w:w="4536" w:type="dxa"/>
            <w:gridSpan w:val="2"/>
          </w:tcPr>
          <w:p w14:paraId="027BCE1D" w14:textId="77777777" w:rsidR="00942F25" w:rsidRPr="00710F89" w:rsidRDefault="00942F25" w:rsidP="00942F25">
            <w:pPr>
              <w:pStyle w:val="ConsPlusNormal0"/>
              <w:rPr>
                <w:rFonts w:ascii="Times New Roman" w:hAnsi="Times New Roman" w:cs="Times New Roman"/>
                <w:szCs w:val="22"/>
              </w:rPr>
            </w:pPr>
            <w:r w:rsidRPr="00710F89">
              <w:rPr>
                <w:rFonts w:ascii="Times New Roman" w:hAnsi="Times New Roman" w:cs="Times New Roman"/>
                <w:szCs w:val="22"/>
              </w:rPr>
              <w:t>Примечание (причины/отклонения):</w:t>
            </w:r>
          </w:p>
          <w:p w14:paraId="629ED6C5" w14:textId="77777777" w:rsidR="00E17C0D" w:rsidRPr="00710F89" w:rsidRDefault="00E17C0D" w:rsidP="00942F25">
            <w:pPr>
              <w:pStyle w:val="ConsPlusNormal0"/>
              <w:rPr>
                <w:rFonts w:ascii="Times New Roman" w:hAnsi="Times New Roman" w:cs="Times New Roman"/>
                <w:szCs w:val="22"/>
              </w:rPr>
            </w:pPr>
          </w:p>
          <w:p w14:paraId="02A2322B" w14:textId="77777777" w:rsidR="00E17C0D" w:rsidRPr="00710F89" w:rsidRDefault="00E17C0D" w:rsidP="00942F25">
            <w:pPr>
              <w:pStyle w:val="ConsPlusNormal0"/>
              <w:rPr>
                <w:rFonts w:ascii="Times New Roman" w:hAnsi="Times New Roman" w:cs="Times New Roman"/>
                <w:szCs w:val="22"/>
              </w:rPr>
            </w:pPr>
          </w:p>
        </w:tc>
        <w:tc>
          <w:tcPr>
            <w:tcW w:w="5812" w:type="dxa"/>
            <w:gridSpan w:val="5"/>
          </w:tcPr>
          <w:p w14:paraId="236B43A3" w14:textId="77777777" w:rsidR="00942F25" w:rsidRPr="005C1116" w:rsidRDefault="00800FDE" w:rsidP="008D0EA1">
            <w:pPr>
              <w:pStyle w:val="ConsPlusNormal0"/>
              <w:jc w:val="both"/>
            </w:pPr>
            <w:r w:rsidRPr="00710F89">
              <w:rPr>
                <w:rFonts w:ascii="Times New Roman" w:hAnsi="Times New Roman"/>
              </w:rPr>
              <w:t xml:space="preserve">Предоставление услуг по погребению и содержанию мест захоронения (кладбищ) в соответствии с действующим законодательством в сфере похоронного дела осуществляют создаваемые органами местного самоуправления муниципальных образований специализированные службы по вопросам похоронного дела (далее - специализированная служба). На территории </w:t>
            </w:r>
            <w:proofErr w:type="spellStart"/>
            <w:r w:rsidRPr="00710F89">
              <w:rPr>
                <w:rFonts w:ascii="Times New Roman" w:hAnsi="Times New Roman"/>
              </w:rPr>
              <w:t>м.о</w:t>
            </w:r>
            <w:proofErr w:type="spellEnd"/>
            <w:r w:rsidRPr="00710F89">
              <w:rPr>
                <w:rFonts w:ascii="Times New Roman" w:hAnsi="Times New Roman"/>
              </w:rPr>
              <w:t>. осуществляет свою деятельность 1 специализированная служба</w:t>
            </w:r>
            <w:r w:rsidR="007A0922" w:rsidRPr="00710F89">
              <w:rPr>
                <w:rFonts w:ascii="Times New Roman" w:hAnsi="Times New Roman"/>
              </w:rPr>
              <w:t xml:space="preserve"> (МАУ «ССПД)</w:t>
            </w:r>
            <w:r w:rsidRPr="00710F89">
              <w:rPr>
                <w:rFonts w:ascii="Times New Roman" w:hAnsi="Times New Roman"/>
              </w:rPr>
              <w:t>, являющаяся организацией муниципальной формы собственности</w:t>
            </w:r>
            <w:r w:rsidR="008D0EA1" w:rsidRPr="00710F89">
              <w:rPr>
                <w:rFonts w:ascii="Times New Roman" w:hAnsi="Times New Roman"/>
              </w:rPr>
              <w:t xml:space="preserve"> и </w:t>
            </w:r>
            <w:r w:rsidR="00E6258A" w:rsidRPr="00710F89">
              <w:rPr>
                <w:rFonts w:ascii="Times New Roman" w:hAnsi="Times New Roman"/>
              </w:rPr>
              <w:t>1 частное</w:t>
            </w:r>
            <w:r w:rsidR="008D0EA1" w:rsidRPr="00710F89">
              <w:rPr>
                <w:rFonts w:ascii="Times New Roman" w:hAnsi="Times New Roman"/>
              </w:rPr>
              <w:t xml:space="preserve"> предприятие ООО «Гранитный двор» магазин </w:t>
            </w:r>
            <w:r w:rsidR="00A528C2" w:rsidRPr="00710F89">
              <w:rPr>
                <w:rFonts w:ascii="Times New Roman" w:hAnsi="Times New Roman"/>
              </w:rPr>
              <w:t>- «</w:t>
            </w:r>
            <w:r w:rsidR="008D0EA1" w:rsidRPr="00710F89">
              <w:rPr>
                <w:rFonts w:ascii="Times New Roman" w:hAnsi="Times New Roman"/>
              </w:rPr>
              <w:t xml:space="preserve">Акрополь». </w:t>
            </w:r>
            <w:r w:rsidRPr="00710F89">
              <w:rPr>
                <w:rFonts w:ascii="Times New Roman" w:hAnsi="Times New Roman"/>
              </w:rPr>
              <w:t>Комплексная оценка динамики количества хозяйствующих субъектов за последние 5 лет с отражением причин изменения показателя – 2, показатель остался на прежнем уровне. Динамика показателей в сравнении с прошлым годом – не изменилась.</w:t>
            </w:r>
            <w:r w:rsidRPr="005C1116">
              <w:rPr>
                <w:rFonts w:ascii="Times New Roman" w:hAnsi="Times New Roman"/>
              </w:rPr>
              <w:t xml:space="preserve"> </w:t>
            </w:r>
          </w:p>
        </w:tc>
      </w:tr>
    </w:tbl>
    <w:p w14:paraId="770CEA3B" w14:textId="77777777" w:rsidR="00805356" w:rsidRPr="007E28B7" w:rsidRDefault="00805356" w:rsidP="00195007">
      <w:pPr>
        <w:pStyle w:val="ConsPlusNormal0"/>
        <w:jc w:val="both"/>
        <w:rPr>
          <w:rFonts w:ascii="Times New Roman" w:hAnsi="Times New Roman" w:cs="Times New Roman"/>
        </w:rPr>
      </w:pPr>
    </w:p>
    <w:sectPr w:rsidR="00805356" w:rsidRPr="007E28B7" w:rsidSect="00914986">
      <w:headerReference w:type="default" r:id="rId22"/>
      <w:pgSz w:w="11906" w:h="16838"/>
      <w:pgMar w:top="1105" w:right="1276" w:bottom="709" w:left="1559" w:header="680" w:footer="0" w:gutter="0"/>
      <w:cols w:space="720"/>
      <w:formProt w:val="0"/>
      <w:titlePg/>
      <w:docGrid w:linePitch="299" w:charSpace="409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Маргарита Васнева" w:date="2021-09-29T09:46:00Z" w:initials="АК">
    <w:p w14:paraId="3F8D9ED7" w14:textId="77777777" w:rsidR="003066D0" w:rsidRDefault="003066D0">
      <w:pPr>
        <w:pStyle w:val="af6"/>
      </w:pPr>
      <w:r>
        <w:rPr>
          <w:rStyle w:val="a8"/>
        </w:rPr>
        <w:annotationRef/>
      </w:r>
      <w:r>
        <w:t>Аналогично 2 кварталу</w:t>
      </w:r>
    </w:p>
  </w:comment>
  <w:comment w:id="2" w:author="Маргарита Васнева" w:date="2021-09-29T09:47:00Z" w:initials="АК">
    <w:p w14:paraId="7F35845F" w14:textId="77777777" w:rsidR="003066D0" w:rsidRDefault="003066D0" w:rsidP="003E488B">
      <w:pPr>
        <w:pStyle w:val="af6"/>
      </w:pPr>
      <w:r>
        <w:rPr>
          <w:rStyle w:val="a8"/>
        </w:rPr>
        <w:annotationRef/>
      </w:r>
      <w:r>
        <w:t>Аналогично 2 кварталу</w:t>
      </w:r>
    </w:p>
    <w:p w14:paraId="43241A9C" w14:textId="77777777" w:rsidR="003066D0" w:rsidRDefault="003066D0">
      <w:pPr>
        <w:pStyle w:val="af6"/>
      </w:pPr>
    </w:p>
  </w:comment>
  <w:comment w:id="3" w:author="Маргарита Васнева" w:date="2021-09-29T10:02:00Z" w:initials="АК">
    <w:p w14:paraId="326340F9" w14:textId="016BFC72" w:rsidR="003066D0" w:rsidRDefault="003066D0">
      <w:pPr>
        <w:pStyle w:val="af6"/>
      </w:pPr>
      <w:r>
        <w:rPr>
          <w:rStyle w:val="a8"/>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8D9ED7" w15:done="0"/>
  <w15:commentEx w15:paraId="43241A9C" w15:done="0"/>
  <w15:commentEx w15:paraId="326340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83476" w14:textId="77777777" w:rsidR="003066D0" w:rsidRDefault="003066D0">
      <w:r>
        <w:separator/>
      </w:r>
    </w:p>
  </w:endnote>
  <w:endnote w:type="continuationSeparator" w:id="0">
    <w:p w14:paraId="4A5991E5" w14:textId="77777777" w:rsidR="003066D0" w:rsidRDefault="0030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Liberation Sans">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27185" w14:textId="77777777" w:rsidR="003066D0" w:rsidRDefault="003066D0">
      <w:r>
        <w:separator/>
      </w:r>
    </w:p>
  </w:footnote>
  <w:footnote w:type="continuationSeparator" w:id="0">
    <w:p w14:paraId="2201503E" w14:textId="77777777" w:rsidR="003066D0" w:rsidRDefault="00306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69F5" w14:textId="77777777" w:rsidR="003066D0" w:rsidRDefault="003066D0" w:rsidP="001603B3">
    <w:pPr>
      <w:pStyle w:val="af2"/>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3B3DA369" w14:textId="77777777" w:rsidR="003066D0" w:rsidRDefault="003066D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70A5D" w14:textId="77777777" w:rsidR="003066D0" w:rsidRDefault="003066D0" w:rsidP="00D36D41">
    <w:pPr>
      <w:pStyle w:val="af2"/>
      <w:jc w:val="center"/>
      <w:rPr>
        <w:noProof/>
      </w:rPr>
    </w:pPr>
  </w:p>
  <w:p w14:paraId="0A2576F1" w14:textId="77777777" w:rsidR="003066D0" w:rsidRDefault="003066D0" w:rsidP="00D36D41">
    <w:pPr>
      <w:pStyle w:val="af2"/>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3A2FD" w14:textId="77777777" w:rsidR="003066D0" w:rsidRDefault="003066D0" w:rsidP="00914986">
    <w:pPr>
      <w:pStyle w:val="af2"/>
      <w:jc w:val="center"/>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separate"/>
    </w:r>
    <w:r w:rsidR="00FE20FC">
      <w:rPr>
        <w:rFonts w:ascii="Times New Roman" w:hAnsi="Times New Roman"/>
        <w:noProof/>
        <w:sz w:val="24"/>
        <w:szCs w:val="24"/>
      </w:rPr>
      <w:t>35</w:t>
    </w:r>
    <w:r>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7655"/>
    <w:multiLevelType w:val="hybridMultilevel"/>
    <w:tmpl w:val="BC1058C4"/>
    <w:lvl w:ilvl="0" w:tplc="14D21A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A432DF"/>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 w15:restartNumberingAfterBreak="0">
    <w:nsid w:val="0B143620"/>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 w15:restartNumberingAfterBreak="0">
    <w:nsid w:val="0BAA2077"/>
    <w:multiLevelType w:val="hybridMultilevel"/>
    <w:tmpl w:val="CA20CE78"/>
    <w:lvl w:ilvl="0" w:tplc="6128C1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4024026"/>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854"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5" w15:restartNumberingAfterBreak="0">
    <w:nsid w:val="1D7A00A0"/>
    <w:multiLevelType w:val="hybridMultilevel"/>
    <w:tmpl w:val="4ABA259C"/>
    <w:lvl w:ilvl="0" w:tplc="14D21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BE01CA"/>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7" w15:restartNumberingAfterBreak="0">
    <w:nsid w:val="26984E70"/>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854"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8" w15:restartNumberingAfterBreak="0">
    <w:nsid w:val="28F568D0"/>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9" w15:restartNumberingAfterBreak="0">
    <w:nsid w:val="29490377"/>
    <w:multiLevelType w:val="multilevel"/>
    <w:tmpl w:val="339C321C"/>
    <w:lvl w:ilvl="0">
      <w:start w:val="1"/>
      <w:numFmt w:val="decimal"/>
      <w:lvlText w:val="%1."/>
      <w:lvlJc w:val="left"/>
      <w:pPr>
        <w:ind w:left="390" w:hanging="390"/>
      </w:pPr>
      <w:rPr>
        <w:rFonts w:cs="Times New Roman" w:hint="default"/>
      </w:rPr>
    </w:lvl>
    <w:lvl w:ilvl="1">
      <w:start w:val="1"/>
      <w:numFmt w:val="decimal"/>
      <w:lvlText w:val="%1.%2."/>
      <w:lvlJc w:val="left"/>
      <w:pPr>
        <w:ind w:left="4360" w:hanging="39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0" w15:restartNumberingAfterBreak="0">
    <w:nsid w:val="2EC036B9"/>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1" w15:restartNumberingAfterBreak="0">
    <w:nsid w:val="2ED31A82"/>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2" w15:restartNumberingAfterBreak="0">
    <w:nsid w:val="2FAB64AF"/>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3" w15:restartNumberingAfterBreak="0">
    <w:nsid w:val="3C607F03"/>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4" w15:restartNumberingAfterBreak="0">
    <w:nsid w:val="42480BED"/>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854"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5" w15:restartNumberingAfterBreak="0">
    <w:nsid w:val="4374080E"/>
    <w:multiLevelType w:val="hybridMultilevel"/>
    <w:tmpl w:val="7D2435F4"/>
    <w:lvl w:ilvl="0" w:tplc="6128C1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5910F0D"/>
    <w:multiLevelType w:val="hybridMultilevel"/>
    <w:tmpl w:val="506A66FC"/>
    <w:lvl w:ilvl="0" w:tplc="6EA62F26">
      <w:start w:val="1"/>
      <w:numFmt w:val="decimal"/>
      <w:lvlText w:val="%1."/>
      <w:lvlJc w:val="left"/>
      <w:pPr>
        <w:ind w:firstLine="709"/>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AF44A57"/>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8" w15:restartNumberingAfterBreak="0">
    <w:nsid w:val="4CD3102C"/>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9" w15:restartNumberingAfterBreak="0">
    <w:nsid w:val="4CF80F6E"/>
    <w:multiLevelType w:val="hybridMultilevel"/>
    <w:tmpl w:val="4CFE18F2"/>
    <w:lvl w:ilvl="0" w:tplc="F3B89598">
      <w:start w:val="2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E5735FB"/>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1" w15:restartNumberingAfterBreak="0">
    <w:nsid w:val="58114D6A"/>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2" w15:restartNumberingAfterBreak="0">
    <w:nsid w:val="59C34B4A"/>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3" w15:restartNumberingAfterBreak="0">
    <w:nsid w:val="5A5371B5"/>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4" w15:restartNumberingAfterBreak="0">
    <w:nsid w:val="5C237CC7"/>
    <w:multiLevelType w:val="multilevel"/>
    <w:tmpl w:val="4DE01FF2"/>
    <w:lvl w:ilvl="0">
      <w:start w:val="4"/>
      <w:numFmt w:val="decimal"/>
      <w:lvlText w:val="%1."/>
      <w:lvlJc w:val="left"/>
      <w:pPr>
        <w:ind w:left="825" w:hanging="825"/>
      </w:pPr>
      <w:rPr>
        <w:rFonts w:cs="Times New Roman" w:hint="default"/>
      </w:rPr>
    </w:lvl>
    <w:lvl w:ilvl="1">
      <w:start w:val="10"/>
      <w:numFmt w:val="decimal"/>
      <w:lvlText w:val="%1.%2."/>
      <w:lvlJc w:val="left"/>
      <w:pPr>
        <w:ind w:left="1179" w:hanging="825"/>
      </w:pPr>
      <w:rPr>
        <w:rFonts w:cs="Times New Roman" w:hint="default"/>
      </w:rPr>
    </w:lvl>
    <w:lvl w:ilvl="2">
      <w:start w:val="1"/>
      <w:numFmt w:val="decimal"/>
      <w:lvlText w:val="%1.%2.%3."/>
      <w:lvlJc w:val="left"/>
      <w:pPr>
        <w:ind w:left="1533" w:hanging="825"/>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5" w15:restartNumberingAfterBreak="0">
    <w:nsid w:val="62CF647D"/>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6" w15:restartNumberingAfterBreak="0">
    <w:nsid w:val="6379629B"/>
    <w:multiLevelType w:val="multilevel"/>
    <w:tmpl w:val="6432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904092"/>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8" w15:restartNumberingAfterBreak="0">
    <w:nsid w:val="6AD0046C"/>
    <w:multiLevelType w:val="hybridMultilevel"/>
    <w:tmpl w:val="00C26696"/>
    <w:lvl w:ilvl="0" w:tplc="1F902176">
      <w:start w:val="30"/>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9" w15:restartNumberingAfterBreak="0">
    <w:nsid w:val="6C3577BD"/>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0" w15:restartNumberingAfterBreak="0">
    <w:nsid w:val="6C652074"/>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1" w15:restartNumberingAfterBreak="0">
    <w:nsid w:val="741A6BD6"/>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854"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15:restartNumberingAfterBreak="0">
    <w:nsid w:val="77AE1F1E"/>
    <w:multiLevelType w:val="multilevel"/>
    <w:tmpl w:val="EC32CA70"/>
    <w:lvl w:ilvl="0">
      <w:start w:val="1"/>
      <w:numFmt w:val="russianLower"/>
      <w:lvlText w:val="%1."/>
      <w:lvlJc w:val="left"/>
      <w:pPr>
        <w:ind w:firstLine="708"/>
      </w:pPr>
      <w:rPr>
        <w:rFonts w:cs="Times New Roman" w:hint="default"/>
      </w:rPr>
    </w:lvl>
    <w:lvl w:ilvl="1">
      <w:start w:val="1"/>
      <w:numFmt w:val="decimal"/>
      <w:isLgl/>
      <w:lvlText w:val="%1.%2."/>
      <w:lvlJc w:val="left"/>
      <w:pPr>
        <w:ind w:left="1854"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3" w15:restartNumberingAfterBreak="0">
    <w:nsid w:val="79D06E49"/>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4" w15:restartNumberingAfterBreak="0">
    <w:nsid w:val="7C8F4096"/>
    <w:multiLevelType w:val="hybridMultilevel"/>
    <w:tmpl w:val="CE367BF8"/>
    <w:lvl w:ilvl="0" w:tplc="14D21A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CBF75DF"/>
    <w:multiLevelType w:val="multilevel"/>
    <w:tmpl w:val="9284581C"/>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6" w15:restartNumberingAfterBreak="0">
    <w:nsid w:val="7CCB3E65"/>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num w:numId="1">
    <w:abstractNumId w:val="7"/>
  </w:num>
  <w:num w:numId="2">
    <w:abstractNumId w:val="12"/>
  </w:num>
  <w:num w:numId="3">
    <w:abstractNumId w:val="29"/>
  </w:num>
  <w:num w:numId="4">
    <w:abstractNumId w:val="9"/>
  </w:num>
  <w:num w:numId="5">
    <w:abstractNumId w:val="18"/>
  </w:num>
  <w:num w:numId="6">
    <w:abstractNumId w:val="11"/>
  </w:num>
  <w:num w:numId="7">
    <w:abstractNumId w:val="19"/>
  </w:num>
  <w:num w:numId="8">
    <w:abstractNumId w:val="8"/>
  </w:num>
  <w:num w:numId="9">
    <w:abstractNumId w:val="25"/>
  </w:num>
  <w:num w:numId="10">
    <w:abstractNumId w:val="13"/>
  </w:num>
  <w:num w:numId="11">
    <w:abstractNumId w:val="33"/>
  </w:num>
  <w:num w:numId="12">
    <w:abstractNumId w:val="10"/>
  </w:num>
  <w:num w:numId="13">
    <w:abstractNumId w:val="21"/>
  </w:num>
  <w:num w:numId="14">
    <w:abstractNumId w:val="17"/>
  </w:num>
  <w:num w:numId="15">
    <w:abstractNumId w:val="1"/>
  </w:num>
  <w:num w:numId="16">
    <w:abstractNumId w:val="6"/>
  </w:num>
  <w:num w:numId="17">
    <w:abstractNumId w:val="30"/>
  </w:num>
  <w:num w:numId="18">
    <w:abstractNumId w:val="2"/>
  </w:num>
  <w:num w:numId="19">
    <w:abstractNumId w:val="23"/>
  </w:num>
  <w:num w:numId="20">
    <w:abstractNumId w:val="27"/>
  </w:num>
  <w:num w:numId="21">
    <w:abstractNumId w:val="24"/>
  </w:num>
  <w:num w:numId="22">
    <w:abstractNumId w:val="36"/>
  </w:num>
  <w:num w:numId="23">
    <w:abstractNumId w:val="20"/>
  </w:num>
  <w:num w:numId="24">
    <w:abstractNumId w:val="22"/>
  </w:num>
  <w:num w:numId="25">
    <w:abstractNumId w:val="7"/>
    <w:lvlOverride w:ilvl="0">
      <w:lvl w:ilvl="0">
        <w:start w:val="1"/>
        <w:numFmt w:val="decimal"/>
        <w:lvlText w:val="%1."/>
        <w:lvlJc w:val="left"/>
        <w:pPr>
          <w:ind w:left="1068" w:hanging="360"/>
        </w:pPr>
        <w:rPr>
          <w:rFonts w:cs="Times New Roman" w:hint="default"/>
        </w:rPr>
      </w:lvl>
    </w:lvlOverride>
    <w:lvlOverride w:ilvl="1">
      <w:lvl w:ilvl="1">
        <w:start w:val="1"/>
        <w:numFmt w:val="decimal"/>
        <w:isLgl/>
        <w:lvlText w:val="%1.%2."/>
        <w:lvlJc w:val="left"/>
        <w:pPr>
          <w:ind w:firstLine="708"/>
        </w:pPr>
        <w:rPr>
          <w:rFonts w:cs="Times New Roman" w:hint="default"/>
        </w:rPr>
      </w:lvl>
    </w:lvlOverride>
    <w:lvlOverride w:ilvl="2">
      <w:lvl w:ilvl="2">
        <w:start w:val="1"/>
        <w:numFmt w:val="decimal"/>
        <w:isLgl/>
        <w:lvlText w:val="%1.%2.%3."/>
        <w:lvlJc w:val="left"/>
        <w:pPr>
          <w:ind w:left="1713" w:hanging="720"/>
        </w:pPr>
        <w:rPr>
          <w:rFonts w:cs="Times New Roman" w:hint="default"/>
        </w:rPr>
      </w:lvl>
    </w:lvlOverride>
    <w:lvlOverride w:ilvl="3">
      <w:lvl w:ilvl="3">
        <w:start w:val="1"/>
        <w:numFmt w:val="decimal"/>
        <w:isLgl/>
        <w:lvlText w:val="%1.%2.%3.%4."/>
        <w:lvlJc w:val="left"/>
        <w:pPr>
          <w:ind w:left="1788" w:hanging="1080"/>
        </w:pPr>
        <w:rPr>
          <w:rFonts w:cs="Times New Roman" w:hint="default"/>
        </w:rPr>
      </w:lvl>
    </w:lvlOverride>
    <w:lvlOverride w:ilvl="4">
      <w:lvl w:ilvl="4">
        <w:start w:val="1"/>
        <w:numFmt w:val="decimal"/>
        <w:isLgl/>
        <w:lvlText w:val="%1.%2.%3.%4.%5."/>
        <w:lvlJc w:val="left"/>
        <w:pPr>
          <w:ind w:left="1788" w:hanging="1080"/>
        </w:pPr>
        <w:rPr>
          <w:rFonts w:cs="Times New Roman" w:hint="default"/>
        </w:rPr>
      </w:lvl>
    </w:lvlOverride>
    <w:lvlOverride w:ilvl="5">
      <w:lvl w:ilvl="5">
        <w:start w:val="1"/>
        <w:numFmt w:val="decimal"/>
        <w:isLgl/>
        <w:lvlText w:val="%1.%2.%3.%4.%5.%6."/>
        <w:lvlJc w:val="left"/>
        <w:pPr>
          <w:ind w:left="2148" w:hanging="1440"/>
        </w:pPr>
        <w:rPr>
          <w:rFonts w:cs="Times New Roman" w:hint="default"/>
        </w:rPr>
      </w:lvl>
    </w:lvlOverride>
    <w:lvlOverride w:ilvl="6">
      <w:lvl w:ilvl="6">
        <w:start w:val="1"/>
        <w:numFmt w:val="decimal"/>
        <w:isLgl/>
        <w:lvlText w:val="%1.%2.%3.%4.%5.%6.%7."/>
        <w:lvlJc w:val="left"/>
        <w:pPr>
          <w:ind w:left="2508" w:hanging="1800"/>
        </w:pPr>
        <w:rPr>
          <w:rFonts w:cs="Times New Roman" w:hint="default"/>
        </w:rPr>
      </w:lvl>
    </w:lvlOverride>
    <w:lvlOverride w:ilvl="7">
      <w:lvl w:ilvl="7">
        <w:start w:val="1"/>
        <w:numFmt w:val="decimal"/>
        <w:isLgl/>
        <w:lvlText w:val="%1.%2.%3.%4.%5.%6.%7.%8."/>
        <w:lvlJc w:val="left"/>
        <w:pPr>
          <w:ind w:left="2508" w:hanging="1800"/>
        </w:pPr>
        <w:rPr>
          <w:rFonts w:cs="Times New Roman" w:hint="default"/>
        </w:rPr>
      </w:lvl>
    </w:lvlOverride>
    <w:lvlOverride w:ilvl="8">
      <w:lvl w:ilvl="8">
        <w:start w:val="1"/>
        <w:numFmt w:val="decimal"/>
        <w:isLgl/>
        <w:lvlText w:val="%1.%2.%3.%4.%5.%6.%7.%8.%9."/>
        <w:lvlJc w:val="left"/>
        <w:pPr>
          <w:ind w:left="2868" w:hanging="2160"/>
        </w:pPr>
        <w:rPr>
          <w:rFonts w:cs="Times New Roman" w:hint="default"/>
        </w:rPr>
      </w:lvl>
    </w:lvlOverride>
  </w:num>
  <w:num w:numId="26">
    <w:abstractNumId w:val="7"/>
    <w:lvlOverride w:ilvl="0">
      <w:lvl w:ilvl="0">
        <w:start w:val="1"/>
        <w:numFmt w:val="decimal"/>
        <w:lvlText w:val="%1."/>
        <w:lvlJc w:val="left"/>
        <w:pPr>
          <w:ind w:left="1068" w:hanging="360"/>
        </w:pPr>
        <w:rPr>
          <w:rFonts w:cs="Times New Roman" w:hint="default"/>
        </w:rPr>
      </w:lvl>
    </w:lvlOverride>
    <w:lvlOverride w:ilvl="1">
      <w:lvl w:ilvl="1">
        <w:start w:val="1"/>
        <w:numFmt w:val="decimal"/>
        <w:isLgl/>
        <w:lvlText w:val="%1.%2."/>
        <w:lvlJc w:val="left"/>
        <w:pPr>
          <w:ind w:left="1428" w:hanging="720"/>
        </w:pPr>
        <w:rPr>
          <w:rFonts w:cs="Times New Roman" w:hint="default"/>
        </w:rPr>
      </w:lvl>
    </w:lvlOverride>
    <w:lvlOverride w:ilvl="2">
      <w:lvl w:ilvl="2">
        <w:start w:val="1"/>
        <w:numFmt w:val="decimal"/>
        <w:isLgl/>
        <w:lvlText w:val="%1.%2.%3."/>
        <w:lvlJc w:val="left"/>
        <w:pPr>
          <w:ind w:firstLine="709"/>
        </w:pPr>
        <w:rPr>
          <w:rFonts w:cs="Times New Roman" w:hint="default"/>
        </w:rPr>
      </w:lvl>
    </w:lvlOverride>
    <w:lvlOverride w:ilvl="3">
      <w:lvl w:ilvl="3">
        <w:start w:val="1"/>
        <w:numFmt w:val="decimal"/>
        <w:isLgl/>
        <w:lvlText w:val="%1.%2.%3.%4."/>
        <w:lvlJc w:val="left"/>
        <w:pPr>
          <w:ind w:left="1788" w:hanging="1080"/>
        </w:pPr>
        <w:rPr>
          <w:rFonts w:cs="Times New Roman" w:hint="default"/>
        </w:rPr>
      </w:lvl>
    </w:lvlOverride>
    <w:lvlOverride w:ilvl="4">
      <w:lvl w:ilvl="4">
        <w:start w:val="1"/>
        <w:numFmt w:val="decimal"/>
        <w:isLgl/>
        <w:lvlText w:val="%1.%2.%3.%4.%5."/>
        <w:lvlJc w:val="left"/>
        <w:pPr>
          <w:ind w:left="1788" w:hanging="1080"/>
        </w:pPr>
        <w:rPr>
          <w:rFonts w:cs="Times New Roman" w:hint="default"/>
        </w:rPr>
      </w:lvl>
    </w:lvlOverride>
    <w:lvlOverride w:ilvl="5">
      <w:lvl w:ilvl="5">
        <w:start w:val="1"/>
        <w:numFmt w:val="decimal"/>
        <w:isLgl/>
        <w:lvlText w:val="%1.%2.%3.%4.%5.%6."/>
        <w:lvlJc w:val="left"/>
        <w:pPr>
          <w:ind w:left="2148" w:hanging="1440"/>
        </w:pPr>
        <w:rPr>
          <w:rFonts w:cs="Times New Roman" w:hint="default"/>
        </w:rPr>
      </w:lvl>
    </w:lvlOverride>
    <w:lvlOverride w:ilvl="6">
      <w:lvl w:ilvl="6">
        <w:start w:val="1"/>
        <w:numFmt w:val="decimal"/>
        <w:isLgl/>
        <w:lvlText w:val="%1.%2.%3.%4.%5.%6.%7."/>
        <w:lvlJc w:val="left"/>
        <w:pPr>
          <w:ind w:left="2508" w:hanging="1800"/>
        </w:pPr>
        <w:rPr>
          <w:rFonts w:cs="Times New Roman" w:hint="default"/>
        </w:rPr>
      </w:lvl>
    </w:lvlOverride>
    <w:lvlOverride w:ilvl="7">
      <w:lvl w:ilvl="7">
        <w:start w:val="1"/>
        <w:numFmt w:val="decimal"/>
        <w:isLgl/>
        <w:lvlText w:val="%1.%2.%3.%4.%5.%6.%7.%8."/>
        <w:lvlJc w:val="left"/>
        <w:pPr>
          <w:ind w:left="2508" w:hanging="1800"/>
        </w:pPr>
        <w:rPr>
          <w:rFonts w:cs="Times New Roman" w:hint="default"/>
        </w:rPr>
      </w:lvl>
    </w:lvlOverride>
    <w:lvlOverride w:ilvl="8">
      <w:lvl w:ilvl="8">
        <w:start w:val="1"/>
        <w:numFmt w:val="decimal"/>
        <w:isLgl/>
        <w:lvlText w:val="%1.%2.%3.%4.%5.%6.%7.%8.%9."/>
        <w:lvlJc w:val="left"/>
        <w:pPr>
          <w:ind w:left="2868" w:hanging="2160"/>
        </w:pPr>
        <w:rPr>
          <w:rFonts w:cs="Times New Roman" w:hint="default"/>
        </w:rPr>
      </w:lvl>
    </w:lvlOverride>
  </w:num>
  <w:num w:numId="27">
    <w:abstractNumId w:val="14"/>
  </w:num>
  <w:num w:numId="28">
    <w:abstractNumId w:val="31"/>
  </w:num>
  <w:num w:numId="29">
    <w:abstractNumId w:val="4"/>
  </w:num>
  <w:num w:numId="30">
    <w:abstractNumId w:val="35"/>
  </w:num>
  <w:num w:numId="31">
    <w:abstractNumId w:val="32"/>
  </w:num>
  <w:num w:numId="32">
    <w:abstractNumId w:val="16"/>
  </w:num>
  <w:num w:numId="33">
    <w:abstractNumId w:val="7"/>
    <w:lvlOverride w:ilvl="0">
      <w:lvl w:ilvl="0">
        <w:start w:val="1"/>
        <w:numFmt w:val="decimal"/>
        <w:lvlText w:val="%1."/>
        <w:lvlJc w:val="left"/>
        <w:pPr>
          <w:ind w:left="1068" w:hanging="360"/>
        </w:pPr>
        <w:rPr>
          <w:rFonts w:cs="Times New Roman" w:hint="default"/>
        </w:rPr>
      </w:lvl>
    </w:lvlOverride>
    <w:lvlOverride w:ilvl="1">
      <w:lvl w:ilvl="1">
        <w:start w:val="1"/>
        <w:numFmt w:val="decimal"/>
        <w:isLgl/>
        <w:lvlText w:val="%1.%2."/>
        <w:lvlJc w:val="left"/>
        <w:pPr>
          <w:ind w:firstLine="709"/>
        </w:pPr>
        <w:rPr>
          <w:rFonts w:cs="Times New Roman" w:hint="default"/>
        </w:rPr>
      </w:lvl>
    </w:lvlOverride>
    <w:lvlOverride w:ilvl="2">
      <w:lvl w:ilvl="2">
        <w:start w:val="1"/>
        <w:numFmt w:val="decimal"/>
        <w:isLgl/>
        <w:lvlText w:val="%1.%2.%3."/>
        <w:lvlJc w:val="left"/>
        <w:pPr>
          <w:ind w:left="1713" w:hanging="720"/>
        </w:pPr>
        <w:rPr>
          <w:rFonts w:cs="Times New Roman" w:hint="default"/>
        </w:rPr>
      </w:lvl>
    </w:lvlOverride>
    <w:lvlOverride w:ilvl="3">
      <w:lvl w:ilvl="3">
        <w:start w:val="1"/>
        <w:numFmt w:val="decimal"/>
        <w:isLgl/>
        <w:lvlText w:val="%1.%2.%3.%4."/>
        <w:lvlJc w:val="left"/>
        <w:pPr>
          <w:ind w:left="1788" w:hanging="1080"/>
        </w:pPr>
        <w:rPr>
          <w:rFonts w:cs="Times New Roman" w:hint="default"/>
        </w:rPr>
      </w:lvl>
    </w:lvlOverride>
    <w:lvlOverride w:ilvl="4">
      <w:lvl w:ilvl="4">
        <w:start w:val="1"/>
        <w:numFmt w:val="decimal"/>
        <w:isLgl/>
        <w:lvlText w:val="%1.%2.%3.%4.%5."/>
        <w:lvlJc w:val="left"/>
        <w:pPr>
          <w:ind w:left="1788" w:hanging="1080"/>
        </w:pPr>
        <w:rPr>
          <w:rFonts w:cs="Times New Roman" w:hint="default"/>
        </w:rPr>
      </w:lvl>
    </w:lvlOverride>
    <w:lvlOverride w:ilvl="5">
      <w:lvl w:ilvl="5">
        <w:start w:val="1"/>
        <w:numFmt w:val="decimal"/>
        <w:isLgl/>
        <w:lvlText w:val="%1.%2.%3.%4.%5.%6."/>
        <w:lvlJc w:val="left"/>
        <w:pPr>
          <w:ind w:left="2148" w:hanging="1440"/>
        </w:pPr>
        <w:rPr>
          <w:rFonts w:cs="Times New Roman" w:hint="default"/>
        </w:rPr>
      </w:lvl>
    </w:lvlOverride>
    <w:lvlOverride w:ilvl="6">
      <w:lvl w:ilvl="6">
        <w:start w:val="1"/>
        <w:numFmt w:val="decimal"/>
        <w:isLgl/>
        <w:lvlText w:val="%1.%2.%3.%4.%5.%6.%7."/>
        <w:lvlJc w:val="left"/>
        <w:pPr>
          <w:ind w:left="2508" w:hanging="1800"/>
        </w:pPr>
        <w:rPr>
          <w:rFonts w:cs="Times New Roman" w:hint="default"/>
        </w:rPr>
      </w:lvl>
    </w:lvlOverride>
    <w:lvlOverride w:ilvl="7">
      <w:lvl w:ilvl="7">
        <w:start w:val="1"/>
        <w:numFmt w:val="decimal"/>
        <w:isLgl/>
        <w:lvlText w:val="%1.%2.%3.%4.%5.%6.%7.%8."/>
        <w:lvlJc w:val="left"/>
        <w:pPr>
          <w:ind w:left="2508" w:hanging="1800"/>
        </w:pPr>
        <w:rPr>
          <w:rFonts w:cs="Times New Roman" w:hint="default"/>
        </w:rPr>
      </w:lvl>
    </w:lvlOverride>
    <w:lvlOverride w:ilvl="8">
      <w:lvl w:ilvl="8">
        <w:start w:val="1"/>
        <w:numFmt w:val="decimal"/>
        <w:isLgl/>
        <w:lvlText w:val="%1.%2.%3.%4.%5.%6.%7.%8.%9."/>
        <w:lvlJc w:val="left"/>
        <w:pPr>
          <w:ind w:left="2868" w:hanging="2160"/>
        </w:pPr>
        <w:rPr>
          <w:rFonts w:cs="Times New Roman" w:hint="default"/>
        </w:rPr>
      </w:lvl>
    </w:lvlOverride>
  </w:num>
  <w:num w:numId="34">
    <w:abstractNumId w:val="34"/>
  </w:num>
  <w:num w:numId="35">
    <w:abstractNumId w:val="0"/>
  </w:num>
  <w:num w:numId="36">
    <w:abstractNumId w:val="3"/>
  </w:num>
  <w:num w:numId="37">
    <w:abstractNumId w:val="15"/>
  </w:num>
  <w:num w:numId="38">
    <w:abstractNumId w:val="5"/>
  </w:num>
  <w:num w:numId="39">
    <w:abstractNumId w:val="26"/>
  </w:num>
  <w:num w:numId="40">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аргарита Васнева">
    <w15:presenceInfo w15:providerId="AD" w15:userId="S-1-5-21-2503932791-3963065504-685366635-2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07"/>
    <w:rsid w:val="00000DED"/>
    <w:rsid w:val="00001635"/>
    <w:rsid w:val="00001809"/>
    <w:rsid w:val="000025B4"/>
    <w:rsid w:val="0000415D"/>
    <w:rsid w:val="00004BB4"/>
    <w:rsid w:val="00004C89"/>
    <w:rsid w:val="000051BB"/>
    <w:rsid w:val="000051BC"/>
    <w:rsid w:val="00005C8E"/>
    <w:rsid w:val="0000638D"/>
    <w:rsid w:val="0000657A"/>
    <w:rsid w:val="00006704"/>
    <w:rsid w:val="000071FF"/>
    <w:rsid w:val="0000746E"/>
    <w:rsid w:val="00010242"/>
    <w:rsid w:val="00010F69"/>
    <w:rsid w:val="00015CD3"/>
    <w:rsid w:val="00016A29"/>
    <w:rsid w:val="000170A6"/>
    <w:rsid w:val="00021A6D"/>
    <w:rsid w:val="00022282"/>
    <w:rsid w:val="00022618"/>
    <w:rsid w:val="00023896"/>
    <w:rsid w:val="00027BB4"/>
    <w:rsid w:val="000322CB"/>
    <w:rsid w:val="00034647"/>
    <w:rsid w:val="000347BE"/>
    <w:rsid w:val="000362EC"/>
    <w:rsid w:val="00037CCC"/>
    <w:rsid w:val="00040A81"/>
    <w:rsid w:val="00040EB4"/>
    <w:rsid w:val="00040FBC"/>
    <w:rsid w:val="00042366"/>
    <w:rsid w:val="00042CC4"/>
    <w:rsid w:val="00042E09"/>
    <w:rsid w:val="00043169"/>
    <w:rsid w:val="000505BF"/>
    <w:rsid w:val="00051CBC"/>
    <w:rsid w:val="000527E4"/>
    <w:rsid w:val="00053513"/>
    <w:rsid w:val="000545CE"/>
    <w:rsid w:val="00056E18"/>
    <w:rsid w:val="000602AA"/>
    <w:rsid w:val="00060DDF"/>
    <w:rsid w:val="000612D8"/>
    <w:rsid w:val="000614C7"/>
    <w:rsid w:val="000624B0"/>
    <w:rsid w:val="000627A9"/>
    <w:rsid w:val="00062CC3"/>
    <w:rsid w:val="00063E1E"/>
    <w:rsid w:val="00063F2F"/>
    <w:rsid w:val="00064983"/>
    <w:rsid w:val="00070818"/>
    <w:rsid w:val="00070EF0"/>
    <w:rsid w:val="00071F58"/>
    <w:rsid w:val="00072510"/>
    <w:rsid w:val="00072C33"/>
    <w:rsid w:val="00073473"/>
    <w:rsid w:val="00073E40"/>
    <w:rsid w:val="00074564"/>
    <w:rsid w:val="000752A9"/>
    <w:rsid w:val="00075F2B"/>
    <w:rsid w:val="00075FA3"/>
    <w:rsid w:val="000764B6"/>
    <w:rsid w:val="000772AA"/>
    <w:rsid w:val="00081896"/>
    <w:rsid w:val="000819A7"/>
    <w:rsid w:val="000827EC"/>
    <w:rsid w:val="00083073"/>
    <w:rsid w:val="0008380F"/>
    <w:rsid w:val="00083A4C"/>
    <w:rsid w:val="00083E59"/>
    <w:rsid w:val="00084403"/>
    <w:rsid w:val="00085628"/>
    <w:rsid w:val="000857D4"/>
    <w:rsid w:val="000859E1"/>
    <w:rsid w:val="0008663A"/>
    <w:rsid w:val="00086B1C"/>
    <w:rsid w:val="00087140"/>
    <w:rsid w:val="00090C89"/>
    <w:rsid w:val="00091427"/>
    <w:rsid w:val="00093355"/>
    <w:rsid w:val="0009564B"/>
    <w:rsid w:val="0009575C"/>
    <w:rsid w:val="00095F1E"/>
    <w:rsid w:val="00097840"/>
    <w:rsid w:val="000A02DD"/>
    <w:rsid w:val="000A0E7D"/>
    <w:rsid w:val="000A3B14"/>
    <w:rsid w:val="000A414A"/>
    <w:rsid w:val="000A4B5E"/>
    <w:rsid w:val="000A72BB"/>
    <w:rsid w:val="000B0B28"/>
    <w:rsid w:val="000B0C13"/>
    <w:rsid w:val="000B1805"/>
    <w:rsid w:val="000B1CD5"/>
    <w:rsid w:val="000B2A5E"/>
    <w:rsid w:val="000B2CCE"/>
    <w:rsid w:val="000B35F3"/>
    <w:rsid w:val="000B3FC2"/>
    <w:rsid w:val="000B502A"/>
    <w:rsid w:val="000B5202"/>
    <w:rsid w:val="000B57F7"/>
    <w:rsid w:val="000B64B0"/>
    <w:rsid w:val="000B66E8"/>
    <w:rsid w:val="000B68E9"/>
    <w:rsid w:val="000C00F0"/>
    <w:rsid w:val="000C3174"/>
    <w:rsid w:val="000C3181"/>
    <w:rsid w:val="000C63C8"/>
    <w:rsid w:val="000C6BB4"/>
    <w:rsid w:val="000D0986"/>
    <w:rsid w:val="000D0FA8"/>
    <w:rsid w:val="000D49B1"/>
    <w:rsid w:val="000D4EED"/>
    <w:rsid w:val="000D575C"/>
    <w:rsid w:val="000D5D08"/>
    <w:rsid w:val="000D6C00"/>
    <w:rsid w:val="000D7410"/>
    <w:rsid w:val="000D7999"/>
    <w:rsid w:val="000D7F26"/>
    <w:rsid w:val="000E02A2"/>
    <w:rsid w:val="000E039C"/>
    <w:rsid w:val="000E13B1"/>
    <w:rsid w:val="000E34A6"/>
    <w:rsid w:val="000E3E76"/>
    <w:rsid w:val="000E4178"/>
    <w:rsid w:val="000E4EA7"/>
    <w:rsid w:val="000E5946"/>
    <w:rsid w:val="000E645F"/>
    <w:rsid w:val="000E69BF"/>
    <w:rsid w:val="000E7602"/>
    <w:rsid w:val="000E79BE"/>
    <w:rsid w:val="000F1DC4"/>
    <w:rsid w:val="000F1E67"/>
    <w:rsid w:val="000F3256"/>
    <w:rsid w:val="000F4344"/>
    <w:rsid w:val="00102D79"/>
    <w:rsid w:val="00104403"/>
    <w:rsid w:val="00104EB3"/>
    <w:rsid w:val="00105F09"/>
    <w:rsid w:val="001064EA"/>
    <w:rsid w:val="00106565"/>
    <w:rsid w:val="00110299"/>
    <w:rsid w:val="00110DA8"/>
    <w:rsid w:val="0011363E"/>
    <w:rsid w:val="00116242"/>
    <w:rsid w:val="00116CD6"/>
    <w:rsid w:val="00117848"/>
    <w:rsid w:val="00117C24"/>
    <w:rsid w:val="00120F46"/>
    <w:rsid w:val="00120FA5"/>
    <w:rsid w:val="001236AF"/>
    <w:rsid w:val="001242A0"/>
    <w:rsid w:val="001254EE"/>
    <w:rsid w:val="001271AE"/>
    <w:rsid w:val="001272E4"/>
    <w:rsid w:val="001302FB"/>
    <w:rsid w:val="00130E3D"/>
    <w:rsid w:val="0013130A"/>
    <w:rsid w:val="00134BB7"/>
    <w:rsid w:val="001352E3"/>
    <w:rsid w:val="001363B2"/>
    <w:rsid w:val="00140888"/>
    <w:rsid w:val="00142C32"/>
    <w:rsid w:val="00142D8B"/>
    <w:rsid w:val="00147473"/>
    <w:rsid w:val="0015038F"/>
    <w:rsid w:val="00150B24"/>
    <w:rsid w:val="001533AC"/>
    <w:rsid w:val="00154A46"/>
    <w:rsid w:val="00155376"/>
    <w:rsid w:val="00156094"/>
    <w:rsid w:val="00156456"/>
    <w:rsid w:val="001566F6"/>
    <w:rsid w:val="001600AA"/>
    <w:rsid w:val="00160226"/>
    <w:rsid w:val="001603B3"/>
    <w:rsid w:val="00160BE5"/>
    <w:rsid w:val="0016281B"/>
    <w:rsid w:val="001632DA"/>
    <w:rsid w:val="00164A64"/>
    <w:rsid w:val="00165B69"/>
    <w:rsid w:val="001712F5"/>
    <w:rsid w:val="00172585"/>
    <w:rsid w:val="001740E0"/>
    <w:rsid w:val="00175AC9"/>
    <w:rsid w:val="0017608C"/>
    <w:rsid w:val="0017621E"/>
    <w:rsid w:val="001764DA"/>
    <w:rsid w:val="00176C0C"/>
    <w:rsid w:val="001772AC"/>
    <w:rsid w:val="00177B33"/>
    <w:rsid w:val="0018023F"/>
    <w:rsid w:val="00180579"/>
    <w:rsid w:val="00186B10"/>
    <w:rsid w:val="00186F8C"/>
    <w:rsid w:val="00187E1F"/>
    <w:rsid w:val="00190309"/>
    <w:rsid w:val="00190EE8"/>
    <w:rsid w:val="00192E57"/>
    <w:rsid w:val="001937EC"/>
    <w:rsid w:val="001943DF"/>
    <w:rsid w:val="00195007"/>
    <w:rsid w:val="00195036"/>
    <w:rsid w:val="00197039"/>
    <w:rsid w:val="001975F4"/>
    <w:rsid w:val="001A0B08"/>
    <w:rsid w:val="001A1A67"/>
    <w:rsid w:val="001A26F3"/>
    <w:rsid w:val="001A2F1A"/>
    <w:rsid w:val="001A2F39"/>
    <w:rsid w:val="001A4CF4"/>
    <w:rsid w:val="001A602A"/>
    <w:rsid w:val="001B0230"/>
    <w:rsid w:val="001B211A"/>
    <w:rsid w:val="001B2385"/>
    <w:rsid w:val="001B3FF7"/>
    <w:rsid w:val="001B4762"/>
    <w:rsid w:val="001B4A02"/>
    <w:rsid w:val="001B4B17"/>
    <w:rsid w:val="001B67DB"/>
    <w:rsid w:val="001B690F"/>
    <w:rsid w:val="001B7751"/>
    <w:rsid w:val="001B7E0A"/>
    <w:rsid w:val="001C2A55"/>
    <w:rsid w:val="001C3AFE"/>
    <w:rsid w:val="001C4423"/>
    <w:rsid w:val="001C45D1"/>
    <w:rsid w:val="001C4CCC"/>
    <w:rsid w:val="001C584F"/>
    <w:rsid w:val="001C5D55"/>
    <w:rsid w:val="001C60B9"/>
    <w:rsid w:val="001C72CD"/>
    <w:rsid w:val="001C7F18"/>
    <w:rsid w:val="001D06E0"/>
    <w:rsid w:val="001D074B"/>
    <w:rsid w:val="001D1389"/>
    <w:rsid w:val="001D2DF3"/>
    <w:rsid w:val="001D57BA"/>
    <w:rsid w:val="001D621A"/>
    <w:rsid w:val="001D6865"/>
    <w:rsid w:val="001E17EE"/>
    <w:rsid w:val="001E34CC"/>
    <w:rsid w:val="001E35F0"/>
    <w:rsid w:val="001E4665"/>
    <w:rsid w:val="001E55DC"/>
    <w:rsid w:val="001E70B5"/>
    <w:rsid w:val="001E740C"/>
    <w:rsid w:val="001E752D"/>
    <w:rsid w:val="001E7BC7"/>
    <w:rsid w:val="001F02CF"/>
    <w:rsid w:val="001F0685"/>
    <w:rsid w:val="001F1C8A"/>
    <w:rsid w:val="001F1F61"/>
    <w:rsid w:val="001F3152"/>
    <w:rsid w:val="001F3E94"/>
    <w:rsid w:val="001F3F6A"/>
    <w:rsid w:val="001F4DF5"/>
    <w:rsid w:val="001F592D"/>
    <w:rsid w:val="001F5B4E"/>
    <w:rsid w:val="001F645E"/>
    <w:rsid w:val="001F699A"/>
    <w:rsid w:val="001F6F16"/>
    <w:rsid w:val="001F752F"/>
    <w:rsid w:val="001F77BC"/>
    <w:rsid w:val="00200B7F"/>
    <w:rsid w:val="002011A5"/>
    <w:rsid w:val="00201DE2"/>
    <w:rsid w:val="00204EE1"/>
    <w:rsid w:val="00206524"/>
    <w:rsid w:val="002072AD"/>
    <w:rsid w:val="0021045E"/>
    <w:rsid w:val="00211AFD"/>
    <w:rsid w:val="00212170"/>
    <w:rsid w:val="0021364E"/>
    <w:rsid w:val="0021378A"/>
    <w:rsid w:val="002158DF"/>
    <w:rsid w:val="00217664"/>
    <w:rsid w:val="002176BD"/>
    <w:rsid w:val="002177EB"/>
    <w:rsid w:val="00217AA5"/>
    <w:rsid w:val="00220B46"/>
    <w:rsid w:val="00221F00"/>
    <w:rsid w:val="002223E2"/>
    <w:rsid w:val="00223002"/>
    <w:rsid w:val="002240DC"/>
    <w:rsid w:val="00224633"/>
    <w:rsid w:val="002247E3"/>
    <w:rsid w:val="00226551"/>
    <w:rsid w:val="0022697E"/>
    <w:rsid w:val="00227B6D"/>
    <w:rsid w:val="00227BC4"/>
    <w:rsid w:val="002307AF"/>
    <w:rsid w:val="00232087"/>
    <w:rsid w:val="0023253C"/>
    <w:rsid w:val="00232615"/>
    <w:rsid w:val="002327E2"/>
    <w:rsid w:val="00232DED"/>
    <w:rsid w:val="00234411"/>
    <w:rsid w:val="002347AB"/>
    <w:rsid w:val="00235639"/>
    <w:rsid w:val="00235B16"/>
    <w:rsid w:val="002366BC"/>
    <w:rsid w:val="00236F4E"/>
    <w:rsid w:val="0024164A"/>
    <w:rsid w:val="00242972"/>
    <w:rsid w:val="00243C0B"/>
    <w:rsid w:val="00244BF8"/>
    <w:rsid w:val="00247761"/>
    <w:rsid w:val="002502E7"/>
    <w:rsid w:val="00251DF1"/>
    <w:rsid w:val="0025374C"/>
    <w:rsid w:val="00253ADF"/>
    <w:rsid w:val="00254318"/>
    <w:rsid w:val="00254F0B"/>
    <w:rsid w:val="00255166"/>
    <w:rsid w:val="00260059"/>
    <w:rsid w:val="00260E4E"/>
    <w:rsid w:val="00262E68"/>
    <w:rsid w:val="002631BE"/>
    <w:rsid w:val="002631EB"/>
    <w:rsid w:val="002639D1"/>
    <w:rsid w:val="002646B0"/>
    <w:rsid w:val="00264B1A"/>
    <w:rsid w:val="00264FBA"/>
    <w:rsid w:val="00265E5C"/>
    <w:rsid w:val="0026703A"/>
    <w:rsid w:val="00267E7A"/>
    <w:rsid w:val="00267F74"/>
    <w:rsid w:val="0027057D"/>
    <w:rsid w:val="002713FE"/>
    <w:rsid w:val="002721A9"/>
    <w:rsid w:val="00272396"/>
    <w:rsid w:val="00273689"/>
    <w:rsid w:val="00274DA3"/>
    <w:rsid w:val="00275A6D"/>
    <w:rsid w:val="002768C1"/>
    <w:rsid w:val="00276AA4"/>
    <w:rsid w:val="00276C61"/>
    <w:rsid w:val="002770AF"/>
    <w:rsid w:val="00277DCC"/>
    <w:rsid w:val="00280EDF"/>
    <w:rsid w:val="0028108A"/>
    <w:rsid w:val="00284F24"/>
    <w:rsid w:val="00286C35"/>
    <w:rsid w:val="00290BF2"/>
    <w:rsid w:val="0029178C"/>
    <w:rsid w:val="0029283C"/>
    <w:rsid w:val="00296584"/>
    <w:rsid w:val="002965DC"/>
    <w:rsid w:val="00296F2D"/>
    <w:rsid w:val="00296FA2"/>
    <w:rsid w:val="002970C4"/>
    <w:rsid w:val="002A089E"/>
    <w:rsid w:val="002A135A"/>
    <w:rsid w:val="002A1392"/>
    <w:rsid w:val="002A1566"/>
    <w:rsid w:val="002A2366"/>
    <w:rsid w:val="002A2BA5"/>
    <w:rsid w:val="002A4005"/>
    <w:rsid w:val="002A45CB"/>
    <w:rsid w:val="002A48AD"/>
    <w:rsid w:val="002A4AB0"/>
    <w:rsid w:val="002A51B9"/>
    <w:rsid w:val="002A6F98"/>
    <w:rsid w:val="002B1084"/>
    <w:rsid w:val="002B2891"/>
    <w:rsid w:val="002B36CE"/>
    <w:rsid w:val="002B5F7E"/>
    <w:rsid w:val="002B7EC3"/>
    <w:rsid w:val="002C0FF6"/>
    <w:rsid w:val="002C0FF9"/>
    <w:rsid w:val="002C1AF4"/>
    <w:rsid w:val="002C3460"/>
    <w:rsid w:val="002C4321"/>
    <w:rsid w:val="002C5578"/>
    <w:rsid w:val="002C57F6"/>
    <w:rsid w:val="002C65DD"/>
    <w:rsid w:val="002D11B0"/>
    <w:rsid w:val="002D11B5"/>
    <w:rsid w:val="002D35FC"/>
    <w:rsid w:val="002D3E9D"/>
    <w:rsid w:val="002D3F07"/>
    <w:rsid w:val="002D5230"/>
    <w:rsid w:val="002D52A2"/>
    <w:rsid w:val="002D5BF3"/>
    <w:rsid w:val="002D5C40"/>
    <w:rsid w:val="002D5FE2"/>
    <w:rsid w:val="002D72AD"/>
    <w:rsid w:val="002D761F"/>
    <w:rsid w:val="002E0445"/>
    <w:rsid w:val="002E0AC1"/>
    <w:rsid w:val="002E4369"/>
    <w:rsid w:val="002E4889"/>
    <w:rsid w:val="002F03B1"/>
    <w:rsid w:val="002F0659"/>
    <w:rsid w:val="002F10AA"/>
    <w:rsid w:val="002F3A5E"/>
    <w:rsid w:val="002F435F"/>
    <w:rsid w:val="002F468B"/>
    <w:rsid w:val="002F4838"/>
    <w:rsid w:val="002F5546"/>
    <w:rsid w:val="002F677C"/>
    <w:rsid w:val="002F686C"/>
    <w:rsid w:val="002F7653"/>
    <w:rsid w:val="002F7A79"/>
    <w:rsid w:val="002F7F16"/>
    <w:rsid w:val="003011C6"/>
    <w:rsid w:val="0030252F"/>
    <w:rsid w:val="003043E5"/>
    <w:rsid w:val="003051B9"/>
    <w:rsid w:val="003066D0"/>
    <w:rsid w:val="00307654"/>
    <w:rsid w:val="00307740"/>
    <w:rsid w:val="00310558"/>
    <w:rsid w:val="003108EE"/>
    <w:rsid w:val="00311C5E"/>
    <w:rsid w:val="00311F9A"/>
    <w:rsid w:val="003124F0"/>
    <w:rsid w:val="003127F8"/>
    <w:rsid w:val="00313EB8"/>
    <w:rsid w:val="003163FA"/>
    <w:rsid w:val="003166FF"/>
    <w:rsid w:val="00316B83"/>
    <w:rsid w:val="00321810"/>
    <w:rsid w:val="003218BB"/>
    <w:rsid w:val="003227D6"/>
    <w:rsid w:val="00322BE2"/>
    <w:rsid w:val="00323635"/>
    <w:rsid w:val="00323946"/>
    <w:rsid w:val="003239D1"/>
    <w:rsid w:val="00324B19"/>
    <w:rsid w:val="003251FE"/>
    <w:rsid w:val="00327AC1"/>
    <w:rsid w:val="00330AFE"/>
    <w:rsid w:val="00331A84"/>
    <w:rsid w:val="0033338D"/>
    <w:rsid w:val="00333C08"/>
    <w:rsid w:val="00333DF1"/>
    <w:rsid w:val="00334F61"/>
    <w:rsid w:val="00336B36"/>
    <w:rsid w:val="00336CDB"/>
    <w:rsid w:val="00336D4D"/>
    <w:rsid w:val="0034129D"/>
    <w:rsid w:val="00341543"/>
    <w:rsid w:val="00342F5D"/>
    <w:rsid w:val="00345496"/>
    <w:rsid w:val="00345F91"/>
    <w:rsid w:val="00347DDC"/>
    <w:rsid w:val="00347EA6"/>
    <w:rsid w:val="003516A4"/>
    <w:rsid w:val="00353D57"/>
    <w:rsid w:val="00354916"/>
    <w:rsid w:val="00354F39"/>
    <w:rsid w:val="00355230"/>
    <w:rsid w:val="00356881"/>
    <w:rsid w:val="00356A4F"/>
    <w:rsid w:val="003575D1"/>
    <w:rsid w:val="00361077"/>
    <w:rsid w:val="00361535"/>
    <w:rsid w:val="00361CC3"/>
    <w:rsid w:val="0036235D"/>
    <w:rsid w:val="003627FB"/>
    <w:rsid w:val="00362832"/>
    <w:rsid w:val="00363438"/>
    <w:rsid w:val="00365D77"/>
    <w:rsid w:val="003660A0"/>
    <w:rsid w:val="003673ED"/>
    <w:rsid w:val="00367C01"/>
    <w:rsid w:val="00371578"/>
    <w:rsid w:val="0037179A"/>
    <w:rsid w:val="00372530"/>
    <w:rsid w:val="00373369"/>
    <w:rsid w:val="00373892"/>
    <w:rsid w:val="00374C8A"/>
    <w:rsid w:val="00376039"/>
    <w:rsid w:val="00376C3A"/>
    <w:rsid w:val="003774D3"/>
    <w:rsid w:val="003801F9"/>
    <w:rsid w:val="00380CB9"/>
    <w:rsid w:val="00380DF1"/>
    <w:rsid w:val="003820C2"/>
    <w:rsid w:val="003825A2"/>
    <w:rsid w:val="00383273"/>
    <w:rsid w:val="003836E1"/>
    <w:rsid w:val="00383D68"/>
    <w:rsid w:val="0038536F"/>
    <w:rsid w:val="00385390"/>
    <w:rsid w:val="00386566"/>
    <w:rsid w:val="00386F6C"/>
    <w:rsid w:val="003877A9"/>
    <w:rsid w:val="00392020"/>
    <w:rsid w:val="0039583D"/>
    <w:rsid w:val="00397E6A"/>
    <w:rsid w:val="003A04A6"/>
    <w:rsid w:val="003A15F6"/>
    <w:rsid w:val="003A2DD8"/>
    <w:rsid w:val="003A2E5A"/>
    <w:rsid w:val="003A3539"/>
    <w:rsid w:val="003A4791"/>
    <w:rsid w:val="003A5614"/>
    <w:rsid w:val="003A5D6F"/>
    <w:rsid w:val="003B0983"/>
    <w:rsid w:val="003B0B15"/>
    <w:rsid w:val="003B0BB4"/>
    <w:rsid w:val="003B0D18"/>
    <w:rsid w:val="003B2147"/>
    <w:rsid w:val="003B26FB"/>
    <w:rsid w:val="003B2B4C"/>
    <w:rsid w:val="003B33C2"/>
    <w:rsid w:val="003B3940"/>
    <w:rsid w:val="003B568A"/>
    <w:rsid w:val="003B570C"/>
    <w:rsid w:val="003B5C4D"/>
    <w:rsid w:val="003B77A4"/>
    <w:rsid w:val="003C023E"/>
    <w:rsid w:val="003C30A4"/>
    <w:rsid w:val="003C47DB"/>
    <w:rsid w:val="003C4D3E"/>
    <w:rsid w:val="003C72E9"/>
    <w:rsid w:val="003C7CE7"/>
    <w:rsid w:val="003D0240"/>
    <w:rsid w:val="003D0478"/>
    <w:rsid w:val="003D0F1C"/>
    <w:rsid w:val="003D306B"/>
    <w:rsid w:val="003D3085"/>
    <w:rsid w:val="003D43C7"/>
    <w:rsid w:val="003D4C48"/>
    <w:rsid w:val="003D6390"/>
    <w:rsid w:val="003D6D73"/>
    <w:rsid w:val="003D6DDC"/>
    <w:rsid w:val="003D7E13"/>
    <w:rsid w:val="003E006C"/>
    <w:rsid w:val="003E2860"/>
    <w:rsid w:val="003E39CB"/>
    <w:rsid w:val="003E3A23"/>
    <w:rsid w:val="003E3B22"/>
    <w:rsid w:val="003E488B"/>
    <w:rsid w:val="003E6F0C"/>
    <w:rsid w:val="003F0222"/>
    <w:rsid w:val="003F05DC"/>
    <w:rsid w:val="003F0628"/>
    <w:rsid w:val="003F1367"/>
    <w:rsid w:val="003F1B8B"/>
    <w:rsid w:val="003F261A"/>
    <w:rsid w:val="003F5760"/>
    <w:rsid w:val="003F5D68"/>
    <w:rsid w:val="003F5DBA"/>
    <w:rsid w:val="003F6F8A"/>
    <w:rsid w:val="003F7933"/>
    <w:rsid w:val="003F7D55"/>
    <w:rsid w:val="00400A90"/>
    <w:rsid w:val="00400E92"/>
    <w:rsid w:val="00401366"/>
    <w:rsid w:val="004016A6"/>
    <w:rsid w:val="00401FE6"/>
    <w:rsid w:val="0040337D"/>
    <w:rsid w:val="004037BD"/>
    <w:rsid w:val="00404412"/>
    <w:rsid w:val="00404417"/>
    <w:rsid w:val="00405249"/>
    <w:rsid w:val="004064BA"/>
    <w:rsid w:val="00406931"/>
    <w:rsid w:val="00406A73"/>
    <w:rsid w:val="00406ACF"/>
    <w:rsid w:val="0040722A"/>
    <w:rsid w:val="00407B2D"/>
    <w:rsid w:val="00410E32"/>
    <w:rsid w:val="0041110E"/>
    <w:rsid w:val="0041295B"/>
    <w:rsid w:val="00413B2C"/>
    <w:rsid w:val="00414214"/>
    <w:rsid w:val="00415A7A"/>
    <w:rsid w:val="00415EE4"/>
    <w:rsid w:val="004161AE"/>
    <w:rsid w:val="004162B1"/>
    <w:rsid w:val="004176CC"/>
    <w:rsid w:val="00417E11"/>
    <w:rsid w:val="00420189"/>
    <w:rsid w:val="00420675"/>
    <w:rsid w:val="00421CDF"/>
    <w:rsid w:val="0042383A"/>
    <w:rsid w:val="00424487"/>
    <w:rsid w:val="00424970"/>
    <w:rsid w:val="00425806"/>
    <w:rsid w:val="00425B46"/>
    <w:rsid w:val="00426B61"/>
    <w:rsid w:val="004276EC"/>
    <w:rsid w:val="00427E2B"/>
    <w:rsid w:val="004300F3"/>
    <w:rsid w:val="00430553"/>
    <w:rsid w:val="00430A84"/>
    <w:rsid w:val="00433602"/>
    <w:rsid w:val="00433B67"/>
    <w:rsid w:val="004343C1"/>
    <w:rsid w:val="0043446E"/>
    <w:rsid w:val="0043631B"/>
    <w:rsid w:val="004377E3"/>
    <w:rsid w:val="00437858"/>
    <w:rsid w:val="0044085A"/>
    <w:rsid w:val="00440D47"/>
    <w:rsid w:val="004445B9"/>
    <w:rsid w:val="00444FD3"/>
    <w:rsid w:val="0044644C"/>
    <w:rsid w:val="00446AC2"/>
    <w:rsid w:val="00447B4D"/>
    <w:rsid w:val="00452436"/>
    <w:rsid w:val="00453DA7"/>
    <w:rsid w:val="00455C5A"/>
    <w:rsid w:val="00455EDC"/>
    <w:rsid w:val="0046205D"/>
    <w:rsid w:val="00462499"/>
    <w:rsid w:val="00462D86"/>
    <w:rsid w:val="0046344B"/>
    <w:rsid w:val="00463F76"/>
    <w:rsid w:val="0046483D"/>
    <w:rsid w:val="00464914"/>
    <w:rsid w:val="00464CAD"/>
    <w:rsid w:val="00465B21"/>
    <w:rsid w:val="00465E5A"/>
    <w:rsid w:val="00466D17"/>
    <w:rsid w:val="004676C0"/>
    <w:rsid w:val="00471D23"/>
    <w:rsid w:val="004725F4"/>
    <w:rsid w:val="00474198"/>
    <w:rsid w:val="0047517F"/>
    <w:rsid w:val="0047527F"/>
    <w:rsid w:val="004756A7"/>
    <w:rsid w:val="00475B97"/>
    <w:rsid w:val="00475E54"/>
    <w:rsid w:val="00476883"/>
    <w:rsid w:val="004769FE"/>
    <w:rsid w:val="00476FA1"/>
    <w:rsid w:val="004800A8"/>
    <w:rsid w:val="00482924"/>
    <w:rsid w:val="00482BE1"/>
    <w:rsid w:val="00482C13"/>
    <w:rsid w:val="004850ED"/>
    <w:rsid w:val="00485B11"/>
    <w:rsid w:val="00486CE6"/>
    <w:rsid w:val="004879BE"/>
    <w:rsid w:val="004915F1"/>
    <w:rsid w:val="004923B0"/>
    <w:rsid w:val="0049512F"/>
    <w:rsid w:val="00495A72"/>
    <w:rsid w:val="004971B7"/>
    <w:rsid w:val="004A2307"/>
    <w:rsid w:val="004A3466"/>
    <w:rsid w:val="004A7702"/>
    <w:rsid w:val="004B130C"/>
    <w:rsid w:val="004B41C5"/>
    <w:rsid w:val="004B43F2"/>
    <w:rsid w:val="004B484B"/>
    <w:rsid w:val="004B675E"/>
    <w:rsid w:val="004B6C20"/>
    <w:rsid w:val="004B7FE6"/>
    <w:rsid w:val="004C10C7"/>
    <w:rsid w:val="004C1A68"/>
    <w:rsid w:val="004C29B9"/>
    <w:rsid w:val="004C3422"/>
    <w:rsid w:val="004C380F"/>
    <w:rsid w:val="004C3DE0"/>
    <w:rsid w:val="004C5F65"/>
    <w:rsid w:val="004D0CA4"/>
    <w:rsid w:val="004D2E2B"/>
    <w:rsid w:val="004D3CA4"/>
    <w:rsid w:val="004D47BA"/>
    <w:rsid w:val="004D47D7"/>
    <w:rsid w:val="004D4FBE"/>
    <w:rsid w:val="004D5916"/>
    <w:rsid w:val="004D5F2E"/>
    <w:rsid w:val="004D663F"/>
    <w:rsid w:val="004D68D6"/>
    <w:rsid w:val="004D6998"/>
    <w:rsid w:val="004D6FF1"/>
    <w:rsid w:val="004D7617"/>
    <w:rsid w:val="004D76E8"/>
    <w:rsid w:val="004E082A"/>
    <w:rsid w:val="004E189E"/>
    <w:rsid w:val="004E227B"/>
    <w:rsid w:val="004E41EF"/>
    <w:rsid w:val="004E5867"/>
    <w:rsid w:val="004E6481"/>
    <w:rsid w:val="004F0585"/>
    <w:rsid w:val="004F2160"/>
    <w:rsid w:val="004F25D5"/>
    <w:rsid w:val="004F387E"/>
    <w:rsid w:val="004F5753"/>
    <w:rsid w:val="004F67B7"/>
    <w:rsid w:val="004F6EE4"/>
    <w:rsid w:val="004F6F8C"/>
    <w:rsid w:val="004F714F"/>
    <w:rsid w:val="005019B6"/>
    <w:rsid w:val="00501E77"/>
    <w:rsid w:val="00502123"/>
    <w:rsid w:val="00504DA6"/>
    <w:rsid w:val="0050528D"/>
    <w:rsid w:val="005052AA"/>
    <w:rsid w:val="0050635D"/>
    <w:rsid w:val="00507F5D"/>
    <w:rsid w:val="0051058C"/>
    <w:rsid w:val="00510D6C"/>
    <w:rsid w:val="00513B02"/>
    <w:rsid w:val="00514A1C"/>
    <w:rsid w:val="00514C49"/>
    <w:rsid w:val="005167D0"/>
    <w:rsid w:val="005208AC"/>
    <w:rsid w:val="005215D1"/>
    <w:rsid w:val="0052298E"/>
    <w:rsid w:val="00522E33"/>
    <w:rsid w:val="00523FA2"/>
    <w:rsid w:val="005250D2"/>
    <w:rsid w:val="00525433"/>
    <w:rsid w:val="00526819"/>
    <w:rsid w:val="005275AD"/>
    <w:rsid w:val="005278EE"/>
    <w:rsid w:val="00532386"/>
    <w:rsid w:val="00532DA3"/>
    <w:rsid w:val="0053311E"/>
    <w:rsid w:val="005336FA"/>
    <w:rsid w:val="00533B96"/>
    <w:rsid w:val="0053400A"/>
    <w:rsid w:val="00534560"/>
    <w:rsid w:val="00535138"/>
    <w:rsid w:val="00535467"/>
    <w:rsid w:val="00535A47"/>
    <w:rsid w:val="00535C7A"/>
    <w:rsid w:val="00536438"/>
    <w:rsid w:val="00536837"/>
    <w:rsid w:val="00540308"/>
    <w:rsid w:val="00540970"/>
    <w:rsid w:val="00540C2E"/>
    <w:rsid w:val="005413F0"/>
    <w:rsid w:val="00541E5F"/>
    <w:rsid w:val="00542D6E"/>
    <w:rsid w:val="00542FCD"/>
    <w:rsid w:val="005442DE"/>
    <w:rsid w:val="00544C1F"/>
    <w:rsid w:val="00545E13"/>
    <w:rsid w:val="005476E9"/>
    <w:rsid w:val="0054771F"/>
    <w:rsid w:val="005479B4"/>
    <w:rsid w:val="00547F0C"/>
    <w:rsid w:val="005510F5"/>
    <w:rsid w:val="00552FD9"/>
    <w:rsid w:val="00554FD3"/>
    <w:rsid w:val="00555466"/>
    <w:rsid w:val="00555E5B"/>
    <w:rsid w:val="005568E3"/>
    <w:rsid w:val="00556E9C"/>
    <w:rsid w:val="005604F8"/>
    <w:rsid w:val="005614A8"/>
    <w:rsid w:val="005615A5"/>
    <w:rsid w:val="00562648"/>
    <w:rsid w:val="00562E3B"/>
    <w:rsid w:val="00563D11"/>
    <w:rsid w:val="00564E49"/>
    <w:rsid w:val="005658EF"/>
    <w:rsid w:val="00567583"/>
    <w:rsid w:val="00567651"/>
    <w:rsid w:val="005677DC"/>
    <w:rsid w:val="0057015C"/>
    <w:rsid w:val="00570EDE"/>
    <w:rsid w:val="005711EA"/>
    <w:rsid w:val="00571EE0"/>
    <w:rsid w:val="00571F86"/>
    <w:rsid w:val="00572FE9"/>
    <w:rsid w:val="00574C18"/>
    <w:rsid w:val="00575966"/>
    <w:rsid w:val="00582F26"/>
    <w:rsid w:val="00583B66"/>
    <w:rsid w:val="00584CE0"/>
    <w:rsid w:val="005864E6"/>
    <w:rsid w:val="00586856"/>
    <w:rsid w:val="00587775"/>
    <w:rsid w:val="005902EE"/>
    <w:rsid w:val="00590927"/>
    <w:rsid w:val="00590ADC"/>
    <w:rsid w:val="0059143D"/>
    <w:rsid w:val="005917B8"/>
    <w:rsid w:val="0059192E"/>
    <w:rsid w:val="00591F26"/>
    <w:rsid w:val="0059275F"/>
    <w:rsid w:val="0059296C"/>
    <w:rsid w:val="00595A04"/>
    <w:rsid w:val="005966C2"/>
    <w:rsid w:val="005967D3"/>
    <w:rsid w:val="00596949"/>
    <w:rsid w:val="005A0DBE"/>
    <w:rsid w:val="005A0ED3"/>
    <w:rsid w:val="005A134F"/>
    <w:rsid w:val="005A1E78"/>
    <w:rsid w:val="005A4031"/>
    <w:rsid w:val="005A5923"/>
    <w:rsid w:val="005A5A06"/>
    <w:rsid w:val="005A6DD9"/>
    <w:rsid w:val="005A6E66"/>
    <w:rsid w:val="005A7C36"/>
    <w:rsid w:val="005B040C"/>
    <w:rsid w:val="005B06C6"/>
    <w:rsid w:val="005B0F49"/>
    <w:rsid w:val="005B179A"/>
    <w:rsid w:val="005B26CC"/>
    <w:rsid w:val="005B40F6"/>
    <w:rsid w:val="005B43A3"/>
    <w:rsid w:val="005B6691"/>
    <w:rsid w:val="005B6C97"/>
    <w:rsid w:val="005C0C96"/>
    <w:rsid w:val="005C1116"/>
    <w:rsid w:val="005C1533"/>
    <w:rsid w:val="005C38C9"/>
    <w:rsid w:val="005C3DE6"/>
    <w:rsid w:val="005C43C7"/>
    <w:rsid w:val="005C528E"/>
    <w:rsid w:val="005C54D9"/>
    <w:rsid w:val="005C64C0"/>
    <w:rsid w:val="005D0A10"/>
    <w:rsid w:val="005D3FC8"/>
    <w:rsid w:val="005D50DF"/>
    <w:rsid w:val="005D517B"/>
    <w:rsid w:val="005D6770"/>
    <w:rsid w:val="005E04BF"/>
    <w:rsid w:val="005E059C"/>
    <w:rsid w:val="005E2D1E"/>
    <w:rsid w:val="005E3836"/>
    <w:rsid w:val="005E3956"/>
    <w:rsid w:val="005E4840"/>
    <w:rsid w:val="005E59F8"/>
    <w:rsid w:val="005E7F30"/>
    <w:rsid w:val="005F180B"/>
    <w:rsid w:val="005F2665"/>
    <w:rsid w:val="005F28E6"/>
    <w:rsid w:val="005F3B91"/>
    <w:rsid w:val="005F4734"/>
    <w:rsid w:val="005F7EBF"/>
    <w:rsid w:val="006001EA"/>
    <w:rsid w:val="00601046"/>
    <w:rsid w:val="00602546"/>
    <w:rsid w:val="00603CC3"/>
    <w:rsid w:val="00603FB9"/>
    <w:rsid w:val="006058A9"/>
    <w:rsid w:val="00606903"/>
    <w:rsid w:val="00606EA5"/>
    <w:rsid w:val="00610979"/>
    <w:rsid w:val="0061102A"/>
    <w:rsid w:val="00612775"/>
    <w:rsid w:val="00613FBC"/>
    <w:rsid w:val="006146FE"/>
    <w:rsid w:val="006152E0"/>
    <w:rsid w:val="00615CB7"/>
    <w:rsid w:val="00616CDC"/>
    <w:rsid w:val="00616DD5"/>
    <w:rsid w:val="0062054D"/>
    <w:rsid w:val="00620882"/>
    <w:rsid w:val="00621CD7"/>
    <w:rsid w:val="00621D45"/>
    <w:rsid w:val="00624505"/>
    <w:rsid w:val="00624A55"/>
    <w:rsid w:val="0062553B"/>
    <w:rsid w:val="00625847"/>
    <w:rsid w:val="00627EA0"/>
    <w:rsid w:val="00630D70"/>
    <w:rsid w:val="006316EE"/>
    <w:rsid w:val="00631FBB"/>
    <w:rsid w:val="00633FB6"/>
    <w:rsid w:val="006350FE"/>
    <w:rsid w:val="00636530"/>
    <w:rsid w:val="00636994"/>
    <w:rsid w:val="006411D4"/>
    <w:rsid w:val="006421E8"/>
    <w:rsid w:val="00643D3A"/>
    <w:rsid w:val="0064567A"/>
    <w:rsid w:val="006458F8"/>
    <w:rsid w:val="00645A60"/>
    <w:rsid w:val="0064666A"/>
    <w:rsid w:val="006478C5"/>
    <w:rsid w:val="00651252"/>
    <w:rsid w:val="006519D4"/>
    <w:rsid w:val="0065268F"/>
    <w:rsid w:val="00653BB5"/>
    <w:rsid w:val="00653DB2"/>
    <w:rsid w:val="00654583"/>
    <w:rsid w:val="00655A94"/>
    <w:rsid w:val="00656297"/>
    <w:rsid w:val="006566B4"/>
    <w:rsid w:val="0065742E"/>
    <w:rsid w:val="00657CF4"/>
    <w:rsid w:val="0066050E"/>
    <w:rsid w:val="0066161C"/>
    <w:rsid w:val="006618B4"/>
    <w:rsid w:val="0066203B"/>
    <w:rsid w:val="0066353A"/>
    <w:rsid w:val="0066664D"/>
    <w:rsid w:val="00666814"/>
    <w:rsid w:val="00667705"/>
    <w:rsid w:val="0067051A"/>
    <w:rsid w:val="00671036"/>
    <w:rsid w:val="00671C59"/>
    <w:rsid w:val="0067247F"/>
    <w:rsid w:val="00672D15"/>
    <w:rsid w:val="00675A68"/>
    <w:rsid w:val="00675F90"/>
    <w:rsid w:val="0067770D"/>
    <w:rsid w:val="006800BB"/>
    <w:rsid w:val="006812C6"/>
    <w:rsid w:val="0068226F"/>
    <w:rsid w:val="00683248"/>
    <w:rsid w:val="00684316"/>
    <w:rsid w:val="006845C8"/>
    <w:rsid w:val="00686323"/>
    <w:rsid w:val="006863DE"/>
    <w:rsid w:val="006869BE"/>
    <w:rsid w:val="006879F1"/>
    <w:rsid w:val="00690F13"/>
    <w:rsid w:val="00691749"/>
    <w:rsid w:val="006929E6"/>
    <w:rsid w:val="00693189"/>
    <w:rsid w:val="0069327D"/>
    <w:rsid w:val="006966E0"/>
    <w:rsid w:val="006966E1"/>
    <w:rsid w:val="00696BBB"/>
    <w:rsid w:val="006979F0"/>
    <w:rsid w:val="006A0044"/>
    <w:rsid w:val="006A01F2"/>
    <w:rsid w:val="006A1007"/>
    <w:rsid w:val="006A133B"/>
    <w:rsid w:val="006A14CB"/>
    <w:rsid w:val="006A1B41"/>
    <w:rsid w:val="006A1B8F"/>
    <w:rsid w:val="006A2619"/>
    <w:rsid w:val="006A34B5"/>
    <w:rsid w:val="006A41B1"/>
    <w:rsid w:val="006A6638"/>
    <w:rsid w:val="006A6B9F"/>
    <w:rsid w:val="006A6DD3"/>
    <w:rsid w:val="006B0E4B"/>
    <w:rsid w:val="006B14F8"/>
    <w:rsid w:val="006B15D8"/>
    <w:rsid w:val="006B1C34"/>
    <w:rsid w:val="006B3839"/>
    <w:rsid w:val="006B46A0"/>
    <w:rsid w:val="006B6CEA"/>
    <w:rsid w:val="006C3452"/>
    <w:rsid w:val="006C410A"/>
    <w:rsid w:val="006C4B9A"/>
    <w:rsid w:val="006C5DD5"/>
    <w:rsid w:val="006C5EAE"/>
    <w:rsid w:val="006C7191"/>
    <w:rsid w:val="006D0A94"/>
    <w:rsid w:val="006D10D8"/>
    <w:rsid w:val="006D3D8B"/>
    <w:rsid w:val="006D467C"/>
    <w:rsid w:val="006D4791"/>
    <w:rsid w:val="006D4ABD"/>
    <w:rsid w:val="006D582E"/>
    <w:rsid w:val="006D5DE3"/>
    <w:rsid w:val="006D717C"/>
    <w:rsid w:val="006D7236"/>
    <w:rsid w:val="006D7785"/>
    <w:rsid w:val="006D7C01"/>
    <w:rsid w:val="006E02F2"/>
    <w:rsid w:val="006E174D"/>
    <w:rsid w:val="006E258B"/>
    <w:rsid w:val="006E294F"/>
    <w:rsid w:val="006E2BAF"/>
    <w:rsid w:val="006E62DA"/>
    <w:rsid w:val="006E6C79"/>
    <w:rsid w:val="006E6E9A"/>
    <w:rsid w:val="006E737D"/>
    <w:rsid w:val="006F03C4"/>
    <w:rsid w:val="006F14AC"/>
    <w:rsid w:val="006F1ADD"/>
    <w:rsid w:val="006F25E1"/>
    <w:rsid w:val="006F3431"/>
    <w:rsid w:val="006F3C67"/>
    <w:rsid w:val="006F3FB3"/>
    <w:rsid w:val="006F67A7"/>
    <w:rsid w:val="0070155A"/>
    <w:rsid w:val="007015AA"/>
    <w:rsid w:val="007023B7"/>
    <w:rsid w:val="0070269F"/>
    <w:rsid w:val="00702930"/>
    <w:rsid w:val="00702F29"/>
    <w:rsid w:val="00703B6E"/>
    <w:rsid w:val="007046E0"/>
    <w:rsid w:val="00707C5A"/>
    <w:rsid w:val="0071033B"/>
    <w:rsid w:val="00710D7A"/>
    <w:rsid w:val="00710F89"/>
    <w:rsid w:val="007110E9"/>
    <w:rsid w:val="0071136C"/>
    <w:rsid w:val="00711584"/>
    <w:rsid w:val="00711F44"/>
    <w:rsid w:val="007121FE"/>
    <w:rsid w:val="00713094"/>
    <w:rsid w:val="00714C7D"/>
    <w:rsid w:val="007166B1"/>
    <w:rsid w:val="0071678F"/>
    <w:rsid w:val="00720E10"/>
    <w:rsid w:val="00721B13"/>
    <w:rsid w:val="00721BB7"/>
    <w:rsid w:val="00721E77"/>
    <w:rsid w:val="00723A88"/>
    <w:rsid w:val="007243EE"/>
    <w:rsid w:val="00724405"/>
    <w:rsid w:val="00731A52"/>
    <w:rsid w:val="00734FED"/>
    <w:rsid w:val="00735502"/>
    <w:rsid w:val="0073552C"/>
    <w:rsid w:val="00736031"/>
    <w:rsid w:val="00737500"/>
    <w:rsid w:val="00737983"/>
    <w:rsid w:val="0074194B"/>
    <w:rsid w:val="00742D40"/>
    <w:rsid w:val="00743926"/>
    <w:rsid w:val="00743A2F"/>
    <w:rsid w:val="00744319"/>
    <w:rsid w:val="00745309"/>
    <w:rsid w:val="00745605"/>
    <w:rsid w:val="0074576C"/>
    <w:rsid w:val="007501D6"/>
    <w:rsid w:val="00752DD1"/>
    <w:rsid w:val="00753C23"/>
    <w:rsid w:val="00754C3B"/>
    <w:rsid w:val="007564E2"/>
    <w:rsid w:val="0076013F"/>
    <w:rsid w:val="0076373B"/>
    <w:rsid w:val="00764C4D"/>
    <w:rsid w:val="0076566A"/>
    <w:rsid w:val="00767B41"/>
    <w:rsid w:val="00772DB1"/>
    <w:rsid w:val="00773711"/>
    <w:rsid w:val="00773C1B"/>
    <w:rsid w:val="00776A89"/>
    <w:rsid w:val="007778A8"/>
    <w:rsid w:val="00782781"/>
    <w:rsid w:val="00782CA5"/>
    <w:rsid w:val="0078445F"/>
    <w:rsid w:val="00784F84"/>
    <w:rsid w:val="00785ABD"/>
    <w:rsid w:val="00785DB3"/>
    <w:rsid w:val="007865A0"/>
    <w:rsid w:val="00786CC5"/>
    <w:rsid w:val="007875C0"/>
    <w:rsid w:val="00791AB8"/>
    <w:rsid w:val="00791ACC"/>
    <w:rsid w:val="00791C19"/>
    <w:rsid w:val="00792E9E"/>
    <w:rsid w:val="00793804"/>
    <w:rsid w:val="007948FF"/>
    <w:rsid w:val="00794B3B"/>
    <w:rsid w:val="0079656D"/>
    <w:rsid w:val="00796831"/>
    <w:rsid w:val="00797522"/>
    <w:rsid w:val="007976F2"/>
    <w:rsid w:val="007A0922"/>
    <w:rsid w:val="007A1C5E"/>
    <w:rsid w:val="007A216B"/>
    <w:rsid w:val="007A729E"/>
    <w:rsid w:val="007A72B1"/>
    <w:rsid w:val="007A7879"/>
    <w:rsid w:val="007B0688"/>
    <w:rsid w:val="007B2151"/>
    <w:rsid w:val="007B3D5A"/>
    <w:rsid w:val="007B53B2"/>
    <w:rsid w:val="007B561E"/>
    <w:rsid w:val="007B57C4"/>
    <w:rsid w:val="007B6481"/>
    <w:rsid w:val="007B6FF5"/>
    <w:rsid w:val="007B7F08"/>
    <w:rsid w:val="007C0A5C"/>
    <w:rsid w:val="007C21FD"/>
    <w:rsid w:val="007C2C21"/>
    <w:rsid w:val="007C3432"/>
    <w:rsid w:val="007C3791"/>
    <w:rsid w:val="007C4388"/>
    <w:rsid w:val="007C5003"/>
    <w:rsid w:val="007C564B"/>
    <w:rsid w:val="007D1573"/>
    <w:rsid w:val="007D161E"/>
    <w:rsid w:val="007D1F6E"/>
    <w:rsid w:val="007D46DC"/>
    <w:rsid w:val="007D4A7D"/>
    <w:rsid w:val="007D4B41"/>
    <w:rsid w:val="007D4E4D"/>
    <w:rsid w:val="007D51AE"/>
    <w:rsid w:val="007D5ACA"/>
    <w:rsid w:val="007D6DCA"/>
    <w:rsid w:val="007D79DF"/>
    <w:rsid w:val="007E1D10"/>
    <w:rsid w:val="007E21F9"/>
    <w:rsid w:val="007E28B7"/>
    <w:rsid w:val="007E37F6"/>
    <w:rsid w:val="007E3981"/>
    <w:rsid w:val="007E3DF1"/>
    <w:rsid w:val="007E3E21"/>
    <w:rsid w:val="007E53D2"/>
    <w:rsid w:val="007E6E22"/>
    <w:rsid w:val="007F2FBC"/>
    <w:rsid w:val="007F3190"/>
    <w:rsid w:val="007F4557"/>
    <w:rsid w:val="007F45BB"/>
    <w:rsid w:val="007F4DF2"/>
    <w:rsid w:val="007F5D6C"/>
    <w:rsid w:val="007F7C46"/>
    <w:rsid w:val="00800FDE"/>
    <w:rsid w:val="00801356"/>
    <w:rsid w:val="00801419"/>
    <w:rsid w:val="00803781"/>
    <w:rsid w:val="00804D28"/>
    <w:rsid w:val="00805356"/>
    <w:rsid w:val="008056BF"/>
    <w:rsid w:val="008069B7"/>
    <w:rsid w:val="0080730E"/>
    <w:rsid w:val="008102CB"/>
    <w:rsid w:val="00810F7D"/>
    <w:rsid w:val="0081176A"/>
    <w:rsid w:val="008136B0"/>
    <w:rsid w:val="008163F7"/>
    <w:rsid w:val="008168DE"/>
    <w:rsid w:val="00816935"/>
    <w:rsid w:val="00817C39"/>
    <w:rsid w:val="0082246F"/>
    <w:rsid w:val="008229A1"/>
    <w:rsid w:val="00824760"/>
    <w:rsid w:val="00827C4D"/>
    <w:rsid w:val="00827D15"/>
    <w:rsid w:val="0083091A"/>
    <w:rsid w:val="00830AF6"/>
    <w:rsid w:val="008315D3"/>
    <w:rsid w:val="00832B74"/>
    <w:rsid w:val="0083350E"/>
    <w:rsid w:val="008358FA"/>
    <w:rsid w:val="00835C2B"/>
    <w:rsid w:val="00837C66"/>
    <w:rsid w:val="00837DF2"/>
    <w:rsid w:val="00837F1C"/>
    <w:rsid w:val="0084007E"/>
    <w:rsid w:val="00842C62"/>
    <w:rsid w:val="0084372F"/>
    <w:rsid w:val="0084373A"/>
    <w:rsid w:val="0084473F"/>
    <w:rsid w:val="0084505F"/>
    <w:rsid w:val="008452E2"/>
    <w:rsid w:val="0084758B"/>
    <w:rsid w:val="0085261B"/>
    <w:rsid w:val="008527A2"/>
    <w:rsid w:val="00853A05"/>
    <w:rsid w:val="00853F2D"/>
    <w:rsid w:val="00854C37"/>
    <w:rsid w:val="00856AE7"/>
    <w:rsid w:val="00856B53"/>
    <w:rsid w:val="00857002"/>
    <w:rsid w:val="008571DB"/>
    <w:rsid w:val="00857361"/>
    <w:rsid w:val="00857F42"/>
    <w:rsid w:val="008601EB"/>
    <w:rsid w:val="00860EF5"/>
    <w:rsid w:val="00860F83"/>
    <w:rsid w:val="00861BF8"/>
    <w:rsid w:val="0086338C"/>
    <w:rsid w:val="008637C7"/>
    <w:rsid w:val="00864200"/>
    <w:rsid w:val="00867BBC"/>
    <w:rsid w:val="0087035E"/>
    <w:rsid w:val="008704BF"/>
    <w:rsid w:val="008707A7"/>
    <w:rsid w:val="008707E0"/>
    <w:rsid w:val="008717D1"/>
    <w:rsid w:val="00871B81"/>
    <w:rsid w:val="00871ED5"/>
    <w:rsid w:val="0087241E"/>
    <w:rsid w:val="00872E18"/>
    <w:rsid w:val="008732A1"/>
    <w:rsid w:val="00873881"/>
    <w:rsid w:val="00875B0C"/>
    <w:rsid w:val="00875B2B"/>
    <w:rsid w:val="00876ACF"/>
    <w:rsid w:val="00880D22"/>
    <w:rsid w:val="00880EEC"/>
    <w:rsid w:val="008816F1"/>
    <w:rsid w:val="008818C3"/>
    <w:rsid w:val="008820C1"/>
    <w:rsid w:val="008823D5"/>
    <w:rsid w:val="008824F9"/>
    <w:rsid w:val="00882545"/>
    <w:rsid w:val="00882C05"/>
    <w:rsid w:val="0088381B"/>
    <w:rsid w:val="00884368"/>
    <w:rsid w:val="008855E2"/>
    <w:rsid w:val="008869BB"/>
    <w:rsid w:val="00886A34"/>
    <w:rsid w:val="008876DE"/>
    <w:rsid w:val="00887799"/>
    <w:rsid w:val="00890EC0"/>
    <w:rsid w:val="00890FB7"/>
    <w:rsid w:val="0089120C"/>
    <w:rsid w:val="00892F4D"/>
    <w:rsid w:val="008934F2"/>
    <w:rsid w:val="00893885"/>
    <w:rsid w:val="0089445C"/>
    <w:rsid w:val="00895666"/>
    <w:rsid w:val="008958A2"/>
    <w:rsid w:val="008A0614"/>
    <w:rsid w:val="008A2781"/>
    <w:rsid w:val="008A2D8D"/>
    <w:rsid w:val="008A3A92"/>
    <w:rsid w:val="008A6291"/>
    <w:rsid w:val="008A78A6"/>
    <w:rsid w:val="008A7E9B"/>
    <w:rsid w:val="008B0B70"/>
    <w:rsid w:val="008B16D2"/>
    <w:rsid w:val="008B1A4B"/>
    <w:rsid w:val="008B2FA0"/>
    <w:rsid w:val="008B37B1"/>
    <w:rsid w:val="008B4701"/>
    <w:rsid w:val="008B593E"/>
    <w:rsid w:val="008B5DC4"/>
    <w:rsid w:val="008C01F5"/>
    <w:rsid w:val="008C0C05"/>
    <w:rsid w:val="008C16A6"/>
    <w:rsid w:val="008C16D8"/>
    <w:rsid w:val="008C28D7"/>
    <w:rsid w:val="008C2974"/>
    <w:rsid w:val="008C472B"/>
    <w:rsid w:val="008C4963"/>
    <w:rsid w:val="008C5318"/>
    <w:rsid w:val="008C5486"/>
    <w:rsid w:val="008C5991"/>
    <w:rsid w:val="008C5F4D"/>
    <w:rsid w:val="008C6E18"/>
    <w:rsid w:val="008D0CB2"/>
    <w:rsid w:val="008D0EA1"/>
    <w:rsid w:val="008D18B9"/>
    <w:rsid w:val="008D19C5"/>
    <w:rsid w:val="008D1B18"/>
    <w:rsid w:val="008D3FFE"/>
    <w:rsid w:val="008D54D4"/>
    <w:rsid w:val="008D7423"/>
    <w:rsid w:val="008E00EC"/>
    <w:rsid w:val="008E14A7"/>
    <w:rsid w:val="008E17C4"/>
    <w:rsid w:val="008E21F4"/>
    <w:rsid w:val="008E345F"/>
    <w:rsid w:val="008E38F6"/>
    <w:rsid w:val="008E3B1D"/>
    <w:rsid w:val="008E4452"/>
    <w:rsid w:val="008E4C9F"/>
    <w:rsid w:val="008E5428"/>
    <w:rsid w:val="008E7505"/>
    <w:rsid w:val="008E7A3D"/>
    <w:rsid w:val="008F1410"/>
    <w:rsid w:val="008F2B1E"/>
    <w:rsid w:val="008F4069"/>
    <w:rsid w:val="008F4F83"/>
    <w:rsid w:val="008F5559"/>
    <w:rsid w:val="008F555C"/>
    <w:rsid w:val="008F71FC"/>
    <w:rsid w:val="008F75D4"/>
    <w:rsid w:val="009004CE"/>
    <w:rsid w:val="009035AC"/>
    <w:rsid w:val="00904C36"/>
    <w:rsid w:val="00905953"/>
    <w:rsid w:val="00906BBE"/>
    <w:rsid w:val="00906C75"/>
    <w:rsid w:val="0091069B"/>
    <w:rsid w:val="00910C11"/>
    <w:rsid w:val="00911265"/>
    <w:rsid w:val="0091222C"/>
    <w:rsid w:val="00913452"/>
    <w:rsid w:val="00913BAA"/>
    <w:rsid w:val="00914986"/>
    <w:rsid w:val="009151C2"/>
    <w:rsid w:val="00916B80"/>
    <w:rsid w:val="00917861"/>
    <w:rsid w:val="009210BF"/>
    <w:rsid w:val="00922DE2"/>
    <w:rsid w:val="00923B84"/>
    <w:rsid w:val="00924683"/>
    <w:rsid w:val="00924FE6"/>
    <w:rsid w:val="00925BCA"/>
    <w:rsid w:val="00925DD9"/>
    <w:rsid w:val="00926144"/>
    <w:rsid w:val="009274B3"/>
    <w:rsid w:val="00927B2F"/>
    <w:rsid w:val="0093042F"/>
    <w:rsid w:val="0093083F"/>
    <w:rsid w:val="00930ADF"/>
    <w:rsid w:val="009314DC"/>
    <w:rsid w:val="009316C2"/>
    <w:rsid w:val="009324BD"/>
    <w:rsid w:val="00935571"/>
    <w:rsid w:val="00936E6E"/>
    <w:rsid w:val="0093739A"/>
    <w:rsid w:val="00941957"/>
    <w:rsid w:val="00942BF5"/>
    <w:rsid w:val="00942F25"/>
    <w:rsid w:val="009431F7"/>
    <w:rsid w:val="00946C6F"/>
    <w:rsid w:val="0095142C"/>
    <w:rsid w:val="00951931"/>
    <w:rsid w:val="00951C58"/>
    <w:rsid w:val="00954D69"/>
    <w:rsid w:val="0095547A"/>
    <w:rsid w:val="009557A9"/>
    <w:rsid w:val="00955E8D"/>
    <w:rsid w:val="00956734"/>
    <w:rsid w:val="009571FF"/>
    <w:rsid w:val="00960D29"/>
    <w:rsid w:val="0096101F"/>
    <w:rsid w:val="00962537"/>
    <w:rsid w:val="00963D4A"/>
    <w:rsid w:val="00964AD4"/>
    <w:rsid w:val="00965309"/>
    <w:rsid w:val="00966040"/>
    <w:rsid w:val="009671B6"/>
    <w:rsid w:val="009727C3"/>
    <w:rsid w:val="009729AF"/>
    <w:rsid w:val="00973378"/>
    <w:rsid w:val="009810ED"/>
    <w:rsid w:val="00982065"/>
    <w:rsid w:val="0098231A"/>
    <w:rsid w:val="0098348A"/>
    <w:rsid w:val="00984297"/>
    <w:rsid w:val="0098445F"/>
    <w:rsid w:val="00985237"/>
    <w:rsid w:val="00985953"/>
    <w:rsid w:val="009867F1"/>
    <w:rsid w:val="009874C0"/>
    <w:rsid w:val="009904B2"/>
    <w:rsid w:val="0099208A"/>
    <w:rsid w:val="00992AB8"/>
    <w:rsid w:val="009958A8"/>
    <w:rsid w:val="009958EC"/>
    <w:rsid w:val="00997101"/>
    <w:rsid w:val="00997569"/>
    <w:rsid w:val="009A043A"/>
    <w:rsid w:val="009A13A5"/>
    <w:rsid w:val="009A24CF"/>
    <w:rsid w:val="009A2D4C"/>
    <w:rsid w:val="009A5291"/>
    <w:rsid w:val="009A56A6"/>
    <w:rsid w:val="009A6B63"/>
    <w:rsid w:val="009B102C"/>
    <w:rsid w:val="009B1522"/>
    <w:rsid w:val="009B4287"/>
    <w:rsid w:val="009B4609"/>
    <w:rsid w:val="009B5012"/>
    <w:rsid w:val="009B5F40"/>
    <w:rsid w:val="009B7E9B"/>
    <w:rsid w:val="009C0D67"/>
    <w:rsid w:val="009C2227"/>
    <w:rsid w:val="009C26AA"/>
    <w:rsid w:val="009C385C"/>
    <w:rsid w:val="009C3C57"/>
    <w:rsid w:val="009C3CE6"/>
    <w:rsid w:val="009C49E6"/>
    <w:rsid w:val="009C5C30"/>
    <w:rsid w:val="009C6A1C"/>
    <w:rsid w:val="009C6AFC"/>
    <w:rsid w:val="009C7FC1"/>
    <w:rsid w:val="009D217C"/>
    <w:rsid w:val="009D2802"/>
    <w:rsid w:val="009D414B"/>
    <w:rsid w:val="009D4D33"/>
    <w:rsid w:val="009D553F"/>
    <w:rsid w:val="009D5AE6"/>
    <w:rsid w:val="009D7ED2"/>
    <w:rsid w:val="009E1EA9"/>
    <w:rsid w:val="009E3041"/>
    <w:rsid w:val="009E53D7"/>
    <w:rsid w:val="009E66A1"/>
    <w:rsid w:val="009F0E4A"/>
    <w:rsid w:val="009F1096"/>
    <w:rsid w:val="009F1DA8"/>
    <w:rsid w:val="009F2BA5"/>
    <w:rsid w:val="009F528E"/>
    <w:rsid w:val="009F6998"/>
    <w:rsid w:val="00A00836"/>
    <w:rsid w:val="00A01080"/>
    <w:rsid w:val="00A046FE"/>
    <w:rsid w:val="00A04DEB"/>
    <w:rsid w:val="00A07C22"/>
    <w:rsid w:val="00A10100"/>
    <w:rsid w:val="00A104E2"/>
    <w:rsid w:val="00A10F18"/>
    <w:rsid w:val="00A111B0"/>
    <w:rsid w:val="00A11317"/>
    <w:rsid w:val="00A11834"/>
    <w:rsid w:val="00A14D9B"/>
    <w:rsid w:val="00A16707"/>
    <w:rsid w:val="00A176DD"/>
    <w:rsid w:val="00A21F84"/>
    <w:rsid w:val="00A24149"/>
    <w:rsid w:val="00A24B61"/>
    <w:rsid w:val="00A25041"/>
    <w:rsid w:val="00A25DD1"/>
    <w:rsid w:val="00A2780F"/>
    <w:rsid w:val="00A278C4"/>
    <w:rsid w:val="00A31636"/>
    <w:rsid w:val="00A318B2"/>
    <w:rsid w:val="00A3310D"/>
    <w:rsid w:val="00A340C7"/>
    <w:rsid w:val="00A34D86"/>
    <w:rsid w:val="00A3510F"/>
    <w:rsid w:val="00A35334"/>
    <w:rsid w:val="00A35496"/>
    <w:rsid w:val="00A404EA"/>
    <w:rsid w:val="00A43569"/>
    <w:rsid w:val="00A43BE1"/>
    <w:rsid w:val="00A46468"/>
    <w:rsid w:val="00A46656"/>
    <w:rsid w:val="00A46BC7"/>
    <w:rsid w:val="00A47002"/>
    <w:rsid w:val="00A47374"/>
    <w:rsid w:val="00A47451"/>
    <w:rsid w:val="00A47A2B"/>
    <w:rsid w:val="00A50533"/>
    <w:rsid w:val="00A528C2"/>
    <w:rsid w:val="00A52E0E"/>
    <w:rsid w:val="00A535E0"/>
    <w:rsid w:val="00A54F70"/>
    <w:rsid w:val="00A553F9"/>
    <w:rsid w:val="00A565DB"/>
    <w:rsid w:val="00A565EB"/>
    <w:rsid w:val="00A56FDE"/>
    <w:rsid w:val="00A600A4"/>
    <w:rsid w:val="00A639FE"/>
    <w:rsid w:val="00A64877"/>
    <w:rsid w:val="00A6678A"/>
    <w:rsid w:val="00A67A1B"/>
    <w:rsid w:val="00A72538"/>
    <w:rsid w:val="00A73769"/>
    <w:rsid w:val="00A73A01"/>
    <w:rsid w:val="00A7572D"/>
    <w:rsid w:val="00A76208"/>
    <w:rsid w:val="00A76D2B"/>
    <w:rsid w:val="00A776CA"/>
    <w:rsid w:val="00A803DA"/>
    <w:rsid w:val="00A80CA1"/>
    <w:rsid w:val="00A813E3"/>
    <w:rsid w:val="00A81A12"/>
    <w:rsid w:val="00A81FC5"/>
    <w:rsid w:val="00A82131"/>
    <w:rsid w:val="00A82909"/>
    <w:rsid w:val="00A829D8"/>
    <w:rsid w:val="00A82B26"/>
    <w:rsid w:val="00A83867"/>
    <w:rsid w:val="00A8419D"/>
    <w:rsid w:val="00A85377"/>
    <w:rsid w:val="00A85A75"/>
    <w:rsid w:val="00A85B42"/>
    <w:rsid w:val="00A8627D"/>
    <w:rsid w:val="00A873C9"/>
    <w:rsid w:val="00A87847"/>
    <w:rsid w:val="00A90876"/>
    <w:rsid w:val="00A90E4C"/>
    <w:rsid w:val="00A90E9C"/>
    <w:rsid w:val="00A926EE"/>
    <w:rsid w:val="00A944B3"/>
    <w:rsid w:val="00A94CA0"/>
    <w:rsid w:val="00A95C63"/>
    <w:rsid w:val="00A964A2"/>
    <w:rsid w:val="00A9715E"/>
    <w:rsid w:val="00A97B85"/>
    <w:rsid w:val="00AA0B33"/>
    <w:rsid w:val="00AA0CF1"/>
    <w:rsid w:val="00AA1E62"/>
    <w:rsid w:val="00AA1EF6"/>
    <w:rsid w:val="00AA1F4A"/>
    <w:rsid w:val="00AA5558"/>
    <w:rsid w:val="00AA7CD0"/>
    <w:rsid w:val="00AB2323"/>
    <w:rsid w:val="00AB3B57"/>
    <w:rsid w:val="00AB3D2B"/>
    <w:rsid w:val="00AB6F99"/>
    <w:rsid w:val="00AB70D2"/>
    <w:rsid w:val="00AB78BF"/>
    <w:rsid w:val="00AB7F65"/>
    <w:rsid w:val="00AC205F"/>
    <w:rsid w:val="00AC2B7E"/>
    <w:rsid w:val="00AC317F"/>
    <w:rsid w:val="00AC3838"/>
    <w:rsid w:val="00AC41DB"/>
    <w:rsid w:val="00AC41ED"/>
    <w:rsid w:val="00AC5E75"/>
    <w:rsid w:val="00AC7A66"/>
    <w:rsid w:val="00AD01EA"/>
    <w:rsid w:val="00AD037E"/>
    <w:rsid w:val="00AD09CD"/>
    <w:rsid w:val="00AD1A20"/>
    <w:rsid w:val="00AD1C2B"/>
    <w:rsid w:val="00AD1E01"/>
    <w:rsid w:val="00AD20F4"/>
    <w:rsid w:val="00AD27CE"/>
    <w:rsid w:val="00AD29B7"/>
    <w:rsid w:val="00AD3814"/>
    <w:rsid w:val="00AD46FC"/>
    <w:rsid w:val="00AD52BB"/>
    <w:rsid w:val="00AD5A08"/>
    <w:rsid w:val="00AD63F5"/>
    <w:rsid w:val="00AD7347"/>
    <w:rsid w:val="00AE1BF2"/>
    <w:rsid w:val="00AE32EC"/>
    <w:rsid w:val="00AE3981"/>
    <w:rsid w:val="00AE7319"/>
    <w:rsid w:val="00AE78C3"/>
    <w:rsid w:val="00AF07AB"/>
    <w:rsid w:val="00AF31C3"/>
    <w:rsid w:val="00AF488F"/>
    <w:rsid w:val="00AF6551"/>
    <w:rsid w:val="00AF7004"/>
    <w:rsid w:val="00B00127"/>
    <w:rsid w:val="00B00F6B"/>
    <w:rsid w:val="00B01326"/>
    <w:rsid w:val="00B019FD"/>
    <w:rsid w:val="00B0322B"/>
    <w:rsid w:val="00B03B74"/>
    <w:rsid w:val="00B03D75"/>
    <w:rsid w:val="00B0410D"/>
    <w:rsid w:val="00B041D6"/>
    <w:rsid w:val="00B04F9A"/>
    <w:rsid w:val="00B05812"/>
    <w:rsid w:val="00B06451"/>
    <w:rsid w:val="00B06959"/>
    <w:rsid w:val="00B11FE3"/>
    <w:rsid w:val="00B125CD"/>
    <w:rsid w:val="00B12988"/>
    <w:rsid w:val="00B13174"/>
    <w:rsid w:val="00B13B8E"/>
    <w:rsid w:val="00B1421D"/>
    <w:rsid w:val="00B150FB"/>
    <w:rsid w:val="00B151E3"/>
    <w:rsid w:val="00B16BD8"/>
    <w:rsid w:val="00B17061"/>
    <w:rsid w:val="00B175B4"/>
    <w:rsid w:val="00B17C9C"/>
    <w:rsid w:val="00B2003F"/>
    <w:rsid w:val="00B20763"/>
    <w:rsid w:val="00B20A01"/>
    <w:rsid w:val="00B211E8"/>
    <w:rsid w:val="00B2190B"/>
    <w:rsid w:val="00B2439A"/>
    <w:rsid w:val="00B24979"/>
    <w:rsid w:val="00B24C7E"/>
    <w:rsid w:val="00B25D63"/>
    <w:rsid w:val="00B26BB0"/>
    <w:rsid w:val="00B2764D"/>
    <w:rsid w:val="00B30F58"/>
    <w:rsid w:val="00B3113B"/>
    <w:rsid w:val="00B329BB"/>
    <w:rsid w:val="00B33E4D"/>
    <w:rsid w:val="00B362E7"/>
    <w:rsid w:val="00B363A8"/>
    <w:rsid w:val="00B36FEF"/>
    <w:rsid w:val="00B37488"/>
    <w:rsid w:val="00B40DEE"/>
    <w:rsid w:val="00B4172B"/>
    <w:rsid w:val="00B43DBA"/>
    <w:rsid w:val="00B44BFF"/>
    <w:rsid w:val="00B457E4"/>
    <w:rsid w:val="00B45BDB"/>
    <w:rsid w:val="00B45D5E"/>
    <w:rsid w:val="00B47783"/>
    <w:rsid w:val="00B50D4D"/>
    <w:rsid w:val="00B5280C"/>
    <w:rsid w:val="00B52EA3"/>
    <w:rsid w:val="00B5355D"/>
    <w:rsid w:val="00B55502"/>
    <w:rsid w:val="00B56BE8"/>
    <w:rsid w:val="00B6040A"/>
    <w:rsid w:val="00B61673"/>
    <w:rsid w:val="00B62C0B"/>
    <w:rsid w:val="00B638F7"/>
    <w:rsid w:val="00B647CB"/>
    <w:rsid w:val="00B64AD7"/>
    <w:rsid w:val="00B65EC2"/>
    <w:rsid w:val="00B67F15"/>
    <w:rsid w:val="00B70A9D"/>
    <w:rsid w:val="00B70C90"/>
    <w:rsid w:val="00B70D57"/>
    <w:rsid w:val="00B722B8"/>
    <w:rsid w:val="00B72D8B"/>
    <w:rsid w:val="00B73592"/>
    <w:rsid w:val="00B7753D"/>
    <w:rsid w:val="00B802AB"/>
    <w:rsid w:val="00B824DF"/>
    <w:rsid w:val="00B85296"/>
    <w:rsid w:val="00B856C2"/>
    <w:rsid w:val="00B858AD"/>
    <w:rsid w:val="00B85D0C"/>
    <w:rsid w:val="00B86A16"/>
    <w:rsid w:val="00B86B2F"/>
    <w:rsid w:val="00B86E42"/>
    <w:rsid w:val="00B91EBD"/>
    <w:rsid w:val="00B924B3"/>
    <w:rsid w:val="00B93302"/>
    <w:rsid w:val="00B937C2"/>
    <w:rsid w:val="00B93949"/>
    <w:rsid w:val="00B93B01"/>
    <w:rsid w:val="00B95146"/>
    <w:rsid w:val="00B9669F"/>
    <w:rsid w:val="00B975B9"/>
    <w:rsid w:val="00B97926"/>
    <w:rsid w:val="00BA0299"/>
    <w:rsid w:val="00BA2F1A"/>
    <w:rsid w:val="00BA32EF"/>
    <w:rsid w:val="00BA6DF1"/>
    <w:rsid w:val="00BA73D0"/>
    <w:rsid w:val="00BA7957"/>
    <w:rsid w:val="00BA7F6A"/>
    <w:rsid w:val="00BA7FF4"/>
    <w:rsid w:val="00BB0D7E"/>
    <w:rsid w:val="00BB1C55"/>
    <w:rsid w:val="00BB22A2"/>
    <w:rsid w:val="00BB28B9"/>
    <w:rsid w:val="00BB3124"/>
    <w:rsid w:val="00BB330E"/>
    <w:rsid w:val="00BB3B6E"/>
    <w:rsid w:val="00BB43DD"/>
    <w:rsid w:val="00BB4716"/>
    <w:rsid w:val="00BB5305"/>
    <w:rsid w:val="00BB66EC"/>
    <w:rsid w:val="00BC11CC"/>
    <w:rsid w:val="00BC18AA"/>
    <w:rsid w:val="00BC3566"/>
    <w:rsid w:val="00BC3D21"/>
    <w:rsid w:val="00BC403E"/>
    <w:rsid w:val="00BC464F"/>
    <w:rsid w:val="00BC6BC8"/>
    <w:rsid w:val="00BC6C67"/>
    <w:rsid w:val="00BD22CD"/>
    <w:rsid w:val="00BD2D6A"/>
    <w:rsid w:val="00BD6DF3"/>
    <w:rsid w:val="00BD775D"/>
    <w:rsid w:val="00BE2AD6"/>
    <w:rsid w:val="00BE2C37"/>
    <w:rsid w:val="00BE373D"/>
    <w:rsid w:val="00BE3F6C"/>
    <w:rsid w:val="00BE4F72"/>
    <w:rsid w:val="00BE5B87"/>
    <w:rsid w:val="00BE5F02"/>
    <w:rsid w:val="00BF12A5"/>
    <w:rsid w:val="00BF32F5"/>
    <w:rsid w:val="00BF4CFD"/>
    <w:rsid w:val="00BF5C0F"/>
    <w:rsid w:val="00BF69DB"/>
    <w:rsid w:val="00BF6A53"/>
    <w:rsid w:val="00BF7D02"/>
    <w:rsid w:val="00C028D3"/>
    <w:rsid w:val="00C04B09"/>
    <w:rsid w:val="00C05A87"/>
    <w:rsid w:val="00C10456"/>
    <w:rsid w:val="00C10992"/>
    <w:rsid w:val="00C10D01"/>
    <w:rsid w:val="00C11DDC"/>
    <w:rsid w:val="00C12DEA"/>
    <w:rsid w:val="00C13B0D"/>
    <w:rsid w:val="00C14104"/>
    <w:rsid w:val="00C141DA"/>
    <w:rsid w:val="00C149C8"/>
    <w:rsid w:val="00C160C5"/>
    <w:rsid w:val="00C16811"/>
    <w:rsid w:val="00C16E40"/>
    <w:rsid w:val="00C17569"/>
    <w:rsid w:val="00C17AAE"/>
    <w:rsid w:val="00C20D48"/>
    <w:rsid w:val="00C24D64"/>
    <w:rsid w:val="00C25837"/>
    <w:rsid w:val="00C26049"/>
    <w:rsid w:val="00C275C4"/>
    <w:rsid w:val="00C3016B"/>
    <w:rsid w:val="00C30D40"/>
    <w:rsid w:val="00C31147"/>
    <w:rsid w:val="00C330C0"/>
    <w:rsid w:val="00C33DCA"/>
    <w:rsid w:val="00C33ECB"/>
    <w:rsid w:val="00C3455E"/>
    <w:rsid w:val="00C348BC"/>
    <w:rsid w:val="00C34A29"/>
    <w:rsid w:val="00C34E39"/>
    <w:rsid w:val="00C356FA"/>
    <w:rsid w:val="00C359A7"/>
    <w:rsid w:val="00C40124"/>
    <w:rsid w:val="00C40294"/>
    <w:rsid w:val="00C415FD"/>
    <w:rsid w:val="00C4332B"/>
    <w:rsid w:val="00C44471"/>
    <w:rsid w:val="00C4450D"/>
    <w:rsid w:val="00C45C9E"/>
    <w:rsid w:val="00C46840"/>
    <w:rsid w:val="00C46B86"/>
    <w:rsid w:val="00C475CE"/>
    <w:rsid w:val="00C50C1D"/>
    <w:rsid w:val="00C50E6A"/>
    <w:rsid w:val="00C50E99"/>
    <w:rsid w:val="00C50F65"/>
    <w:rsid w:val="00C537D7"/>
    <w:rsid w:val="00C53FE5"/>
    <w:rsid w:val="00C55DC2"/>
    <w:rsid w:val="00C56406"/>
    <w:rsid w:val="00C56E48"/>
    <w:rsid w:val="00C5711C"/>
    <w:rsid w:val="00C579C1"/>
    <w:rsid w:val="00C60627"/>
    <w:rsid w:val="00C608CB"/>
    <w:rsid w:val="00C61DF3"/>
    <w:rsid w:val="00C621F9"/>
    <w:rsid w:val="00C62EE7"/>
    <w:rsid w:val="00C63114"/>
    <w:rsid w:val="00C6328F"/>
    <w:rsid w:val="00C632E7"/>
    <w:rsid w:val="00C6545E"/>
    <w:rsid w:val="00C65FE4"/>
    <w:rsid w:val="00C6759B"/>
    <w:rsid w:val="00C70578"/>
    <w:rsid w:val="00C71177"/>
    <w:rsid w:val="00C7191D"/>
    <w:rsid w:val="00C71E52"/>
    <w:rsid w:val="00C72AB2"/>
    <w:rsid w:val="00C72ADD"/>
    <w:rsid w:val="00C745CC"/>
    <w:rsid w:val="00C7478F"/>
    <w:rsid w:val="00C764C4"/>
    <w:rsid w:val="00C80080"/>
    <w:rsid w:val="00C80AA6"/>
    <w:rsid w:val="00C80BE1"/>
    <w:rsid w:val="00C8134B"/>
    <w:rsid w:val="00C81A25"/>
    <w:rsid w:val="00C8425D"/>
    <w:rsid w:val="00C84BAB"/>
    <w:rsid w:val="00C84D02"/>
    <w:rsid w:val="00C86215"/>
    <w:rsid w:val="00C909C3"/>
    <w:rsid w:val="00C93C89"/>
    <w:rsid w:val="00C950F9"/>
    <w:rsid w:val="00C954C7"/>
    <w:rsid w:val="00C95696"/>
    <w:rsid w:val="00C96269"/>
    <w:rsid w:val="00C96FFF"/>
    <w:rsid w:val="00C9775C"/>
    <w:rsid w:val="00C97EAA"/>
    <w:rsid w:val="00CA0066"/>
    <w:rsid w:val="00CA0CAB"/>
    <w:rsid w:val="00CA1823"/>
    <w:rsid w:val="00CA19D9"/>
    <w:rsid w:val="00CA50A3"/>
    <w:rsid w:val="00CA5ABC"/>
    <w:rsid w:val="00CB20AC"/>
    <w:rsid w:val="00CB3A1A"/>
    <w:rsid w:val="00CB774E"/>
    <w:rsid w:val="00CB7D7A"/>
    <w:rsid w:val="00CC0B27"/>
    <w:rsid w:val="00CC1B37"/>
    <w:rsid w:val="00CC1D31"/>
    <w:rsid w:val="00CC2116"/>
    <w:rsid w:val="00CC3DAB"/>
    <w:rsid w:val="00CC56CC"/>
    <w:rsid w:val="00CC6272"/>
    <w:rsid w:val="00CD0933"/>
    <w:rsid w:val="00CD1007"/>
    <w:rsid w:val="00CD10AF"/>
    <w:rsid w:val="00CD1640"/>
    <w:rsid w:val="00CD1E89"/>
    <w:rsid w:val="00CD2148"/>
    <w:rsid w:val="00CD30B7"/>
    <w:rsid w:val="00CD3C1B"/>
    <w:rsid w:val="00CD5FA3"/>
    <w:rsid w:val="00CE0BDB"/>
    <w:rsid w:val="00CE24AC"/>
    <w:rsid w:val="00CE3898"/>
    <w:rsid w:val="00CE38E1"/>
    <w:rsid w:val="00CE390C"/>
    <w:rsid w:val="00CE4C4F"/>
    <w:rsid w:val="00CE578D"/>
    <w:rsid w:val="00CE6FE1"/>
    <w:rsid w:val="00CE7A67"/>
    <w:rsid w:val="00CF10C4"/>
    <w:rsid w:val="00CF1711"/>
    <w:rsid w:val="00CF1902"/>
    <w:rsid w:val="00CF28DB"/>
    <w:rsid w:val="00CF3D03"/>
    <w:rsid w:val="00CF4887"/>
    <w:rsid w:val="00CF5D32"/>
    <w:rsid w:val="00CF70E2"/>
    <w:rsid w:val="00CF7A66"/>
    <w:rsid w:val="00D00276"/>
    <w:rsid w:val="00D00CAA"/>
    <w:rsid w:val="00D02378"/>
    <w:rsid w:val="00D039A2"/>
    <w:rsid w:val="00D03CDA"/>
    <w:rsid w:val="00D05917"/>
    <w:rsid w:val="00D0622A"/>
    <w:rsid w:val="00D071BF"/>
    <w:rsid w:val="00D10274"/>
    <w:rsid w:val="00D10E9A"/>
    <w:rsid w:val="00D11D1A"/>
    <w:rsid w:val="00D12331"/>
    <w:rsid w:val="00D123C2"/>
    <w:rsid w:val="00D13074"/>
    <w:rsid w:val="00D13E40"/>
    <w:rsid w:val="00D1523D"/>
    <w:rsid w:val="00D15F4F"/>
    <w:rsid w:val="00D168D6"/>
    <w:rsid w:val="00D202B9"/>
    <w:rsid w:val="00D20DF5"/>
    <w:rsid w:val="00D2109D"/>
    <w:rsid w:val="00D2156C"/>
    <w:rsid w:val="00D23A62"/>
    <w:rsid w:val="00D251DB"/>
    <w:rsid w:val="00D2569C"/>
    <w:rsid w:val="00D26055"/>
    <w:rsid w:val="00D30595"/>
    <w:rsid w:val="00D30B01"/>
    <w:rsid w:val="00D30C30"/>
    <w:rsid w:val="00D32809"/>
    <w:rsid w:val="00D329AD"/>
    <w:rsid w:val="00D33A39"/>
    <w:rsid w:val="00D36D17"/>
    <w:rsid w:val="00D36D41"/>
    <w:rsid w:val="00D36D45"/>
    <w:rsid w:val="00D40D3D"/>
    <w:rsid w:val="00D41CDF"/>
    <w:rsid w:val="00D43044"/>
    <w:rsid w:val="00D45147"/>
    <w:rsid w:val="00D45AE7"/>
    <w:rsid w:val="00D45C8A"/>
    <w:rsid w:val="00D45CBC"/>
    <w:rsid w:val="00D45DD2"/>
    <w:rsid w:val="00D46C0E"/>
    <w:rsid w:val="00D471DA"/>
    <w:rsid w:val="00D54197"/>
    <w:rsid w:val="00D549AF"/>
    <w:rsid w:val="00D566CF"/>
    <w:rsid w:val="00D56707"/>
    <w:rsid w:val="00D61A59"/>
    <w:rsid w:val="00D646D1"/>
    <w:rsid w:val="00D665C3"/>
    <w:rsid w:val="00D7022C"/>
    <w:rsid w:val="00D71788"/>
    <w:rsid w:val="00D71C72"/>
    <w:rsid w:val="00D721E0"/>
    <w:rsid w:val="00D721E3"/>
    <w:rsid w:val="00D72683"/>
    <w:rsid w:val="00D72DB1"/>
    <w:rsid w:val="00D73FE9"/>
    <w:rsid w:val="00D74B30"/>
    <w:rsid w:val="00D769BD"/>
    <w:rsid w:val="00D80334"/>
    <w:rsid w:val="00D80B3E"/>
    <w:rsid w:val="00D80EEE"/>
    <w:rsid w:val="00D81781"/>
    <w:rsid w:val="00D824EE"/>
    <w:rsid w:val="00D826FD"/>
    <w:rsid w:val="00D833F9"/>
    <w:rsid w:val="00D84C46"/>
    <w:rsid w:val="00D85F5C"/>
    <w:rsid w:val="00D869EE"/>
    <w:rsid w:val="00D90F60"/>
    <w:rsid w:val="00D92EE1"/>
    <w:rsid w:val="00D93CF2"/>
    <w:rsid w:val="00D94BBD"/>
    <w:rsid w:val="00D94D37"/>
    <w:rsid w:val="00D95CAC"/>
    <w:rsid w:val="00D96BA8"/>
    <w:rsid w:val="00D96C05"/>
    <w:rsid w:val="00D96DEE"/>
    <w:rsid w:val="00D97691"/>
    <w:rsid w:val="00DA1B57"/>
    <w:rsid w:val="00DA273B"/>
    <w:rsid w:val="00DA32B4"/>
    <w:rsid w:val="00DA3683"/>
    <w:rsid w:val="00DA6DFB"/>
    <w:rsid w:val="00DA7270"/>
    <w:rsid w:val="00DB02A3"/>
    <w:rsid w:val="00DB1E61"/>
    <w:rsid w:val="00DB244F"/>
    <w:rsid w:val="00DB2AD0"/>
    <w:rsid w:val="00DB3462"/>
    <w:rsid w:val="00DB43C0"/>
    <w:rsid w:val="00DB497F"/>
    <w:rsid w:val="00DB51D0"/>
    <w:rsid w:val="00DB54F0"/>
    <w:rsid w:val="00DB55A2"/>
    <w:rsid w:val="00DB7C02"/>
    <w:rsid w:val="00DB7FAC"/>
    <w:rsid w:val="00DC06AE"/>
    <w:rsid w:val="00DC0DEA"/>
    <w:rsid w:val="00DC2A52"/>
    <w:rsid w:val="00DC2B94"/>
    <w:rsid w:val="00DC3D8A"/>
    <w:rsid w:val="00DC661F"/>
    <w:rsid w:val="00DC7B76"/>
    <w:rsid w:val="00DD0EC0"/>
    <w:rsid w:val="00DD18E2"/>
    <w:rsid w:val="00DD23BB"/>
    <w:rsid w:val="00DD2AD8"/>
    <w:rsid w:val="00DD2D21"/>
    <w:rsid w:val="00DD7A18"/>
    <w:rsid w:val="00DE076B"/>
    <w:rsid w:val="00DE0805"/>
    <w:rsid w:val="00DE1166"/>
    <w:rsid w:val="00DE12EE"/>
    <w:rsid w:val="00DE3904"/>
    <w:rsid w:val="00DE4E6E"/>
    <w:rsid w:val="00DE59CD"/>
    <w:rsid w:val="00DE7A9E"/>
    <w:rsid w:val="00DF04F7"/>
    <w:rsid w:val="00DF12CB"/>
    <w:rsid w:val="00DF1B28"/>
    <w:rsid w:val="00DF2E8E"/>
    <w:rsid w:val="00DF3DE3"/>
    <w:rsid w:val="00DF3F4F"/>
    <w:rsid w:val="00DF51C8"/>
    <w:rsid w:val="00DF55E6"/>
    <w:rsid w:val="00DF58CB"/>
    <w:rsid w:val="00DF6152"/>
    <w:rsid w:val="00DF68F1"/>
    <w:rsid w:val="00DF6FAC"/>
    <w:rsid w:val="00E01722"/>
    <w:rsid w:val="00E02A1F"/>
    <w:rsid w:val="00E02FDA"/>
    <w:rsid w:val="00E0361F"/>
    <w:rsid w:val="00E042C4"/>
    <w:rsid w:val="00E047ED"/>
    <w:rsid w:val="00E0673C"/>
    <w:rsid w:val="00E0673F"/>
    <w:rsid w:val="00E07181"/>
    <w:rsid w:val="00E1049E"/>
    <w:rsid w:val="00E11D37"/>
    <w:rsid w:val="00E144A1"/>
    <w:rsid w:val="00E14AC9"/>
    <w:rsid w:val="00E16470"/>
    <w:rsid w:val="00E16A04"/>
    <w:rsid w:val="00E16A29"/>
    <w:rsid w:val="00E17060"/>
    <w:rsid w:val="00E179D6"/>
    <w:rsid w:val="00E17C0D"/>
    <w:rsid w:val="00E20139"/>
    <w:rsid w:val="00E2054B"/>
    <w:rsid w:val="00E20FE8"/>
    <w:rsid w:val="00E21519"/>
    <w:rsid w:val="00E21A37"/>
    <w:rsid w:val="00E21B15"/>
    <w:rsid w:val="00E22EEE"/>
    <w:rsid w:val="00E2360B"/>
    <w:rsid w:val="00E23A25"/>
    <w:rsid w:val="00E23EFF"/>
    <w:rsid w:val="00E254F2"/>
    <w:rsid w:val="00E25E44"/>
    <w:rsid w:val="00E303E9"/>
    <w:rsid w:val="00E307DA"/>
    <w:rsid w:val="00E31123"/>
    <w:rsid w:val="00E32C4A"/>
    <w:rsid w:val="00E33895"/>
    <w:rsid w:val="00E33B1A"/>
    <w:rsid w:val="00E34317"/>
    <w:rsid w:val="00E3462A"/>
    <w:rsid w:val="00E4048E"/>
    <w:rsid w:val="00E40EB6"/>
    <w:rsid w:val="00E4121E"/>
    <w:rsid w:val="00E434D1"/>
    <w:rsid w:val="00E44938"/>
    <w:rsid w:val="00E45A77"/>
    <w:rsid w:val="00E46807"/>
    <w:rsid w:val="00E4756B"/>
    <w:rsid w:val="00E4789C"/>
    <w:rsid w:val="00E50A03"/>
    <w:rsid w:val="00E51598"/>
    <w:rsid w:val="00E51835"/>
    <w:rsid w:val="00E51A4C"/>
    <w:rsid w:val="00E51CA2"/>
    <w:rsid w:val="00E522FA"/>
    <w:rsid w:val="00E52384"/>
    <w:rsid w:val="00E5455E"/>
    <w:rsid w:val="00E559D6"/>
    <w:rsid w:val="00E603DB"/>
    <w:rsid w:val="00E6184E"/>
    <w:rsid w:val="00E61E13"/>
    <w:rsid w:val="00E6258A"/>
    <w:rsid w:val="00E63E49"/>
    <w:rsid w:val="00E641DF"/>
    <w:rsid w:val="00E645D7"/>
    <w:rsid w:val="00E6494C"/>
    <w:rsid w:val="00E6499B"/>
    <w:rsid w:val="00E65837"/>
    <w:rsid w:val="00E6619F"/>
    <w:rsid w:val="00E676CD"/>
    <w:rsid w:val="00E67DB2"/>
    <w:rsid w:val="00E67E69"/>
    <w:rsid w:val="00E70644"/>
    <w:rsid w:val="00E71331"/>
    <w:rsid w:val="00E74A12"/>
    <w:rsid w:val="00E75098"/>
    <w:rsid w:val="00E7596B"/>
    <w:rsid w:val="00E761C3"/>
    <w:rsid w:val="00E7716C"/>
    <w:rsid w:val="00E77355"/>
    <w:rsid w:val="00E80817"/>
    <w:rsid w:val="00E8123A"/>
    <w:rsid w:val="00E820D5"/>
    <w:rsid w:val="00E83327"/>
    <w:rsid w:val="00E83AC1"/>
    <w:rsid w:val="00E83F56"/>
    <w:rsid w:val="00E854F3"/>
    <w:rsid w:val="00E856D2"/>
    <w:rsid w:val="00E870B9"/>
    <w:rsid w:val="00E87D2C"/>
    <w:rsid w:val="00E900D9"/>
    <w:rsid w:val="00E90EBD"/>
    <w:rsid w:val="00E9450A"/>
    <w:rsid w:val="00E9486C"/>
    <w:rsid w:val="00EA077D"/>
    <w:rsid w:val="00EA61E8"/>
    <w:rsid w:val="00EA66CC"/>
    <w:rsid w:val="00EA75ED"/>
    <w:rsid w:val="00EB12E2"/>
    <w:rsid w:val="00EB1DCA"/>
    <w:rsid w:val="00EB226B"/>
    <w:rsid w:val="00EB2C5C"/>
    <w:rsid w:val="00EB2D02"/>
    <w:rsid w:val="00EB3C23"/>
    <w:rsid w:val="00EB3C83"/>
    <w:rsid w:val="00EB5A95"/>
    <w:rsid w:val="00EB62C6"/>
    <w:rsid w:val="00EB6523"/>
    <w:rsid w:val="00EC0280"/>
    <w:rsid w:val="00EC04F0"/>
    <w:rsid w:val="00EC3E90"/>
    <w:rsid w:val="00EC3EAD"/>
    <w:rsid w:val="00EC41D7"/>
    <w:rsid w:val="00EC4E3F"/>
    <w:rsid w:val="00EC6F85"/>
    <w:rsid w:val="00ED0952"/>
    <w:rsid w:val="00ED0DAF"/>
    <w:rsid w:val="00ED1E15"/>
    <w:rsid w:val="00ED3ADE"/>
    <w:rsid w:val="00ED3F40"/>
    <w:rsid w:val="00ED5901"/>
    <w:rsid w:val="00ED646C"/>
    <w:rsid w:val="00ED7589"/>
    <w:rsid w:val="00EE1E8E"/>
    <w:rsid w:val="00EE220A"/>
    <w:rsid w:val="00EE27FD"/>
    <w:rsid w:val="00EE2D1B"/>
    <w:rsid w:val="00EE5129"/>
    <w:rsid w:val="00EE566D"/>
    <w:rsid w:val="00EE5EE5"/>
    <w:rsid w:val="00EE5F38"/>
    <w:rsid w:val="00EE62D2"/>
    <w:rsid w:val="00EE65C1"/>
    <w:rsid w:val="00EE6912"/>
    <w:rsid w:val="00EE6B40"/>
    <w:rsid w:val="00EE6F19"/>
    <w:rsid w:val="00EE70C2"/>
    <w:rsid w:val="00EE7F05"/>
    <w:rsid w:val="00EF0B17"/>
    <w:rsid w:val="00EF0CA3"/>
    <w:rsid w:val="00EF0CF4"/>
    <w:rsid w:val="00EF175A"/>
    <w:rsid w:val="00EF18F2"/>
    <w:rsid w:val="00EF2FBB"/>
    <w:rsid w:val="00EF3C1F"/>
    <w:rsid w:val="00EF55AC"/>
    <w:rsid w:val="00EF6FF3"/>
    <w:rsid w:val="00F005AC"/>
    <w:rsid w:val="00F0150F"/>
    <w:rsid w:val="00F01879"/>
    <w:rsid w:val="00F01A7F"/>
    <w:rsid w:val="00F02B67"/>
    <w:rsid w:val="00F03809"/>
    <w:rsid w:val="00F040F0"/>
    <w:rsid w:val="00F04C9C"/>
    <w:rsid w:val="00F050B2"/>
    <w:rsid w:val="00F0552C"/>
    <w:rsid w:val="00F0692B"/>
    <w:rsid w:val="00F06FCA"/>
    <w:rsid w:val="00F076F7"/>
    <w:rsid w:val="00F10CD5"/>
    <w:rsid w:val="00F10DCD"/>
    <w:rsid w:val="00F1194A"/>
    <w:rsid w:val="00F11CC3"/>
    <w:rsid w:val="00F12CFB"/>
    <w:rsid w:val="00F14B71"/>
    <w:rsid w:val="00F14FF3"/>
    <w:rsid w:val="00F15D6F"/>
    <w:rsid w:val="00F15F91"/>
    <w:rsid w:val="00F20304"/>
    <w:rsid w:val="00F20463"/>
    <w:rsid w:val="00F24242"/>
    <w:rsid w:val="00F27DB7"/>
    <w:rsid w:val="00F31A86"/>
    <w:rsid w:val="00F31BED"/>
    <w:rsid w:val="00F32512"/>
    <w:rsid w:val="00F330C7"/>
    <w:rsid w:val="00F3348A"/>
    <w:rsid w:val="00F3468C"/>
    <w:rsid w:val="00F34E72"/>
    <w:rsid w:val="00F36122"/>
    <w:rsid w:val="00F364FB"/>
    <w:rsid w:val="00F40D8F"/>
    <w:rsid w:val="00F4107D"/>
    <w:rsid w:val="00F41FFE"/>
    <w:rsid w:val="00F440FE"/>
    <w:rsid w:val="00F45B6F"/>
    <w:rsid w:val="00F47068"/>
    <w:rsid w:val="00F476DB"/>
    <w:rsid w:val="00F508CC"/>
    <w:rsid w:val="00F50A1A"/>
    <w:rsid w:val="00F50B86"/>
    <w:rsid w:val="00F533AA"/>
    <w:rsid w:val="00F53FB2"/>
    <w:rsid w:val="00F546ED"/>
    <w:rsid w:val="00F55FA4"/>
    <w:rsid w:val="00F56034"/>
    <w:rsid w:val="00F56AAB"/>
    <w:rsid w:val="00F60469"/>
    <w:rsid w:val="00F604CC"/>
    <w:rsid w:val="00F605A6"/>
    <w:rsid w:val="00F61490"/>
    <w:rsid w:val="00F61DC1"/>
    <w:rsid w:val="00F62548"/>
    <w:rsid w:val="00F629EF"/>
    <w:rsid w:val="00F63793"/>
    <w:rsid w:val="00F639E9"/>
    <w:rsid w:val="00F6457A"/>
    <w:rsid w:val="00F65B16"/>
    <w:rsid w:val="00F65FB2"/>
    <w:rsid w:val="00F660F8"/>
    <w:rsid w:val="00F67AB4"/>
    <w:rsid w:val="00F72E2F"/>
    <w:rsid w:val="00F77927"/>
    <w:rsid w:val="00F805CF"/>
    <w:rsid w:val="00F80B47"/>
    <w:rsid w:val="00F81AB9"/>
    <w:rsid w:val="00F82491"/>
    <w:rsid w:val="00F82AD7"/>
    <w:rsid w:val="00F82AEB"/>
    <w:rsid w:val="00F836E7"/>
    <w:rsid w:val="00F83B04"/>
    <w:rsid w:val="00F84FD5"/>
    <w:rsid w:val="00F85850"/>
    <w:rsid w:val="00F8649A"/>
    <w:rsid w:val="00F86A8F"/>
    <w:rsid w:val="00F90F51"/>
    <w:rsid w:val="00F9225E"/>
    <w:rsid w:val="00F9265B"/>
    <w:rsid w:val="00F92A3F"/>
    <w:rsid w:val="00F94734"/>
    <w:rsid w:val="00F96E6C"/>
    <w:rsid w:val="00FA03DE"/>
    <w:rsid w:val="00FA1643"/>
    <w:rsid w:val="00FA1E0D"/>
    <w:rsid w:val="00FA40E6"/>
    <w:rsid w:val="00FA4E17"/>
    <w:rsid w:val="00FA5328"/>
    <w:rsid w:val="00FA63AE"/>
    <w:rsid w:val="00FA6B23"/>
    <w:rsid w:val="00FA73EB"/>
    <w:rsid w:val="00FB1697"/>
    <w:rsid w:val="00FB3BD7"/>
    <w:rsid w:val="00FB3F7C"/>
    <w:rsid w:val="00FB6522"/>
    <w:rsid w:val="00FB7534"/>
    <w:rsid w:val="00FC2374"/>
    <w:rsid w:val="00FC242C"/>
    <w:rsid w:val="00FC2DC4"/>
    <w:rsid w:val="00FC2F39"/>
    <w:rsid w:val="00FC36D4"/>
    <w:rsid w:val="00FC4A5B"/>
    <w:rsid w:val="00FC4CD6"/>
    <w:rsid w:val="00FC4E20"/>
    <w:rsid w:val="00FC50A1"/>
    <w:rsid w:val="00FC52E7"/>
    <w:rsid w:val="00FC5DD2"/>
    <w:rsid w:val="00FC6573"/>
    <w:rsid w:val="00FC7750"/>
    <w:rsid w:val="00FC7FAF"/>
    <w:rsid w:val="00FD06CB"/>
    <w:rsid w:val="00FD1C02"/>
    <w:rsid w:val="00FD612C"/>
    <w:rsid w:val="00FD6167"/>
    <w:rsid w:val="00FD65CD"/>
    <w:rsid w:val="00FD780E"/>
    <w:rsid w:val="00FE0B29"/>
    <w:rsid w:val="00FE20FC"/>
    <w:rsid w:val="00FE21EE"/>
    <w:rsid w:val="00FE225E"/>
    <w:rsid w:val="00FE22D9"/>
    <w:rsid w:val="00FE25D0"/>
    <w:rsid w:val="00FE30C9"/>
    <w:rsid w:val="00FE3ACE"/>
    <w:rsid w:val="00FE3BDF"/>
    <w:rsid w:val="00FE7586"/>
    <w:rsid w:val="00FE784A"/>
    <w:rsid w:val="00FE7B75"/>
    <w:rsid w:val="00FF07E0"/>
    <w:rsid w:val="00FF0D5F"/>
    <w:rsid w:val="00FF16E1"/>
    <w:rsid w:val="00FF2532"/>
    <w:rsid w:val="00FF3300"/>
    <w:rsid w:val="00FF3E1F"/>
    <w:rsid w:val="00FF5675"/>
    <w:rsid w:val="00FF71F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434B3"/>
  <w15:docId w15:val="{74F20E8F-1D3E-4638-AA02-E18E3C64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FA4"/>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rsid w:val="00F55FA4"/>
    <w:rPr>
      <w:rFonts w:ascii="Calibri" w:hAnsi="Calibri" w:cs="Times New Roman"/>
    </w:rPr>
  </w:style>
  <w:style w:type="character" w:customStyle="1" w:styleId="a4">
    <w:name w:val="Нижний колонтитул Знак"/>
    <w:uiPriority w:val="99"/>
    <w:rsid w:val="00F55FA4"/>
    <w:rPr>
      <w:rFonts w:ascii="Calibri" w:hAnsi="Calibri" w:cs="Times New Roman"/>
    </w:rPr>
  </w:style>
  <w:style w:type="character" w:customStyle="1" w:styleId="a5">
    <w:name w:val="Текст сноски Знак"/>
    <w:uiPriority w:val="99"/>
    <w:rsid w:val="00F55FA4"/>
    <w:rPr>
      <w:rFonts w:cs="Times New Roman"/>
      <w:sz w:val="20"/>
      <w:szCs w:val="20"/>
    </w:rPr>
  </w:style>
  <w:style w:type="character" w:customStyle="1" w:styleId="a6">
    <w:name w:val="Привязка сноски"/>
    <w:uiPriority w:val="99"/>
    <w:rsid w:val="00533B96"/>
    <w:rPr>
      <w:vertAlign w:val="superscript"/>
    </w:rPr>
  </w:style>
  <w:style w:type="character" w:customStyle="1" w:styleId="FootnoteCharacters">
    <w:name w:val="Footnote Characters"/>
    <w:uiPriority w:val="99"/>
    <w:rsid w:val="00F55FA4"/>
    <w:rPr>
      <w:vertAlign w:val="superscript"/>
    </w:rPr>
  </w:style>
  <w:style w:type="character" w:customStyle="1" w:styleId="-">
    <w:name w:val="Интернет-ссылка"/>
    <w:uiPriority w:val="99"/>
    <w:rsid w:val="00F55FA4"/>
    <w:rPr>
      <w:rFonts w:cs="Times New Roman"/>
      <w:color w:val="0000FF"/>
      <w:u w:val="single"/>
    </w:rPr>
  </w:style>
  <w:style w:type="character" w:customStyle="1" w:styleId="a7">
    <w:name w:val="Текст выноски Знак"/>
    <w:uiPriority w:val="99"/>
    <w:semiHidden/>
    <w:rsid w:val="00F55FA4"/>
    <w:rPr>
      <w:rFonts w:ascii="Tahoma" w:hAnsi="Tahoma" w:cs="Tahoma"/>
      <w:sz w:val="16"/>
      <w:szCs w:val="16"/>
    </w:rPr>
  </w:style>
  <w:style w:type="character" w:styleId="a8">
    <w:name w:val="annotation reference"/>
    <w:uiPriority w:val="99"/>
    <w:semiHidden/>
    <w:rsid w:val="00F55FA4"/>
    <w:rPr>
      <w:rFonts w:cs="Times New Roman"/>
      <w:sz w:val="16"/>
      <w:szCs w:val="16"/>
    </w:rPr>
  </w:style>
  <w:style w:type="character" w:customStyle="1" w:styleId="a9">
    <w:name w:val="Текст примечания Знак"/>
    <w:uiPriority w:val="99"/>
    <w:rsid w:val="00F55FA4"/>
    <w:rPr>
      <w:rFonts w:ascii="Calibri" w:hAnsi="Calibri" w:cs="Times New Roman"/>
      <w:sz w:val="20"/>
      <w:szCs w:val="20"/>
    </w:rPr>
  </w:style>
  <w:style w:type="character" w:customStyle="1" w:styleId="aa">
    <w:name w:val="Тема примечания Знак"/>
    <w:uiPriority w:val="99"/>
    <w:semiHidden/>
    <w:rsid w:val="00F55FA4"/>
    <w:rPr>
      <w:rFonts w:ascii="Calibri" w:hAnsi="Calibri" w:cs="Times New Roman"/>
      <w:b/>
      <w:bCs/>
      <w:sz w:val="20"/>
      <w:szCs w:val="20"/>
    </w:rPr>
  </w:style>
  <w:style w:type="character" w:styleId="ab">
    <w:name w:val="Emphasis"/>
    <w:uiPriority w:val="99"/>
    <w:qFormat/>
    <w:rsid w:val="00F55FA4"/>
    <w:rPr>
      <w:rFonts w:cs="Times New Roman"/>
      <w:i/>
      <w:iCs/>
    </w:rPr>
  </w:style>
  <w:style w:type="character" w:customStyle="1" w:styleId="ConsPlusNormal">
    <w:name w:val="ConsPlusNormal Знак"/>
    <w:uiPriority w:val="99"/>
    <w:locked/>
    <w:rsid w:val="00F55FA4"/>
    <w:rPr>
      <w:rFonts w:ascii="Calibri" w:hAnsi="Calibri" w:cs="Calibri"/>
      <w:sz w:val="20"/>
      <w:szCs w:val="20"/>
      <w:lang w:eastAsia="ru-RU"/>
    </w:rPr>
  </w:style>
  <w:style w:type="character" w:customStyle="1" w:styleId="ListLabel1">
    <w:name w:val="ListLabel 1"/>
    <w:uiPriority w:val="99"/>
    <w:rsid w:val="00533B96"/>
    <w:rPr>
      <w:rFonts w:eastAsia="Times New Roman"/>
    </w:rPr>
  </w:style>
  <w:style w:type="character" w:customStyle="1" w:styleId="ListLabel2">
    <w:name w:val="ListLabel 2"/>
    <w:uiPriority w:val="99"/>
    <w:rsid w:val="00533B96"/>
    <w:rPr>
      <w:rFonts w:eastAsia="Times New Roman"/>
    </w:rPr>
  </w:style>
  <w:style w:type="character" w:customStyle="1" w:styleId="ListLabel3">
    <w:name w:val="ListLabel 3"/>
    <w:uiPriority w:val="99"/>
    <w:rsid w:val="00533B96"/>
    <w:rPr>
      <w:rFonts w:eastAsia="Times New Roman"/>
    </w:rPr>
  </w:style>
  <w:style w:type="character" w:customStyle="1" w:styleId="ListLabel4">
    <w:name w:val="ListLabel 4"/>
    <w:uiPriority w:val="99"/>
    <w:rsid w:val="00533B96"/>
    <w:rPr>
      <w:rFonts w:eastAsia="Times New Roman"/>
    </w:rPr>
  </w:style>
  <w:style w:type="character" w:customStyle="1" w:styleId="ListLabel5">
    <w:name w:val="ListLabel 5"/>
    <w:uiPriority w:val="99"/>
    <w:rsid w:val="00533B96"/>
    <w:rPr>
      <w:rFonts w:eastAsia="Times New Roman"/>
    </w:rPr>
  </w:style>
  <w:style w:type="character" w:customStyle="1" w:styleId="ListLabel6">
    <w:name w:val="ListLabel 6"/>
    <w:uiPriority w:val="99"/>
    <w:rsid w:val="00533B96"/>
    <w:rPr>
      <w:rFonts w:eastAsia="Times New Roman"/>
    </w:rPr>
  </w:style>
  <w:style w:type="character" w:customStyle="1" w:styleId="ListLabel7">
    <w:name w:val="ListLabel 7"/>
    <w:uiPriority w:val="99"/>
    <w:rsid w:val="00533B96"/>
    <w:rPr>
      <w:rFonts w:eastAsia="Times New Roman"/>
    </w:rPr>
  </w:style>
  <w:style w:type="character" w:customStyle="1" w:styleId="ListLabel8">
    <w:name w:val="ListLabel 8"/>
    <w:uiPriority w:val="99"/>
    <w:rsid w:val="00533B96"/>
    <w:rPr>
      <w:rFonts w:eastAsia="Times New Roman"/>
    </w:rPr>
  </w:style>
  <w:style w:type="character" w:customStyle="1" w:styleId="ListLabel9">
    <w:name w:val="ListLabel 9"/>
    <w:uiPriority w:val="99"/>
    <w:rsid w:val="00533B96"/>
    <w:rPr>
      <w:rFonts w:eastAsia="Times New Roman"/>
    </w:rPr>
  </w:style>
  <w:style w:type="character" w:customStyle="1" w:styleId="ListLabel10">
    <w:name w:val="ListLabel 10"/>
    <w:uiPriority w:val="99"/>
    <w:rsid w:val="00533B96"/>
    <w:rPr>
      <w:rFonts w:eastAsia="Times New Roman"/>
    </w:rPr>
  </w:style>
  <w:style w:type="character" w:customStyle="1" w:styleId="ListLabel11">
    <w:name w:val="ListLabel 11"/>
    <w:uiPriority w:val="99"/>
    <w:rsid w:val="00533B96"/>
    <w:rPr>
      <w:rFonts w:eastAsia="Times New Roman"/>
    </w:rPr>
  </w:style>
  <w:style w:type="character" w:customStyle="1" w:styleId="ListLabel12">
    <w:name w:val="ListLabel 12"/>
    <w:uiPriority w:val="99"/>
    <w:rsid w:val="00533B96"/>
    <w:rPr>
      <w:rFonts w:eastAsia="Times New Roman"/>
    </w:rPr>
  </w:style>
  <w:style w:type="character" w:customStyle="1" w:styleId="ListLabel13">
    <w:name w:val="ListLabel 13"/>
    <w:uiPriority w:val="99"/>
    <w:rsid w:val="00533B96"/>
    <w:rPr>
      <w:rFonts w:eastAsia="Times New Roman"/>
    </w:rPr>
  </w:style>
  <w:style w:type="character" w:customStyle="1" w:styleId="ListLabel14">
    <w:name w:val="ListLabel 14"/>
    <w:uiPriority w:val="99"/>
    <w:rsid w:val="00533B96"/>
    <w:rPr>
      <w:rFonts w:ascii="Times New Roman" w:hAnsi="Times New Roman"/>
      <w:sz w:val="28"/>
      <w:lang w:eastAsia="ru-RU"/>
    </w:rPr>
  </w:style>
  <w:style w:type="character" w:customStyle="1" w:styleId="ListLabel15">
    <w:name w:val="ListLabel 15"/>
    <w:uiPriority w:val="99"/>
    <w:rsid w:val="00533B96"/>
    <w:rPr>
      <w:rFonts w:ascii="Times New Roman" w:hAnsi="Times New Roman"/>
      <w:sz w:val="28"/>
      <w:lang w:eastAsia="ru-RU"/>
    </w:rPr>
  </w:style>
  <w:style w:type="character" w:customStyle="1" w:styleId="ListLabel16">
    <w:name w:val="ListLabel 16"/>
    <w:uiPriority w:val="99"/>
    <w:rsid w:val="00533B96"/>
    <w:rPr>
      <w:rFonts w:ascii="Times New Roman" w:hAnsi="Times New Roman"/>
      <w:sz w:val="28"/>
      <w:lang w:eastAsia="ru-RU"/>
    </w:rPr>
  </w:style>
  <w:style w:type="character" w:customStyle="1" w:styleId="ListLabel17">
    <w:name w:val="ListLabel 17"/>
    <w:uiPriority w:val="99"/>
    <w:rsid w:val="00533B96"/>
    <w:rPr>
      <w:rFonts w:ascii="Times New Roman" w:hAnsi="Times New Roman"/>
      <w:sz w:val="28"/>
      <w:lang w:eastAsia="ru-RU"/>
    </w:rPr>
  </w:style>
  <w:style w:type="paragraph" w:customStyle="1" w:styleId="1">
    <w:name w:val="Заголовок1"/>
    <w:basedOn w:val="a"/>
    <w:next w:val="ac"/>
    <w:uiPriority w:val="99"/>
    <w:rsid w:val="00533B96"/>
    <w:pPr>
      <w:keepNext/>
      <w:spacing w:before="240" w:after="120"/>
    </w:pPr>
    <w:rPr>
      <w:rFonts w:ascii="Liberation Sans" w:eastAsia="Microsoft YaHei" w:hAnsi="Liberation Sans" w:cs="Mangal"/>
      <w:sz w:val="28"/>
      <w:szCs w:val="28"/>
    </w:rPr>
  </w:style>
  <w:style w:type="paragraph" w:styleId="ac">
    <w:name w:val="Body Text"/>
    <w:basedOn w:val="a"/>
    <w:link w:val="ad"/>
    <w:uiPriority w:val="99"/>
    <w:rsid w:val="00533B96"/>
    <w:pPr>
      <w:spacing w:after="140" w:line="276" w:lineRule="auto"/>
    </w:pPr>
  </w:style>
  <w:style w:type="character" w:customStyle="1" w:styleId="ad">
    <w:name w:val="Основной текст Знак"/>
    <w:link w:val="ac"/>
    <w:uiPriority w:val="99"/>
    <w:semiHidden/>
    <w:locked/>
    <w:rsid w:val="000D0FA8"/>
    <w:rPr>
      <w:rFonts w:cs="Times New Roman"/>
      <w:lang w:eastAsia="en-US"/>
    </w:rPr>
  </w:style>
  <w:style w:type="paragraph" w:styleId="ae">
    <w:name w:val="List"/>
    <w:basedOn w:val="ac"/>
    <w:uiPriority w:val="99"/>
    <w:rsid w:val="00533B96"/>
    <w:rPr>
      <w:rFonts w:cs="Mangal"/>
    </w:rPr>
  </w:style>
  <w:style w:type="paragraph" w:styleId="af">
    <w:name w:val="caption"/>
    <w:basedOn w:val="a"/>
    <w:uiPriority w:val="99"/>
    <w:qFormat/>
    <w:rsid w:val="00533B96"/>
    <w:pPr>
      <w:suppressLineNumbers/>
      <w:spacing w:before="120" w:after="120"/>
    </w:pPr>
    <w:rPr>
      <w:rFonts w:cs="Mangal"/>
      <w:i/>
      <w:iCs/>
      <w:sz w:val="24"/>
      <w:szCs w:val="24"/>
    </w:rPr>
  </w:style>
  <w:style w:type="paragraph" w:styleId="10">
    <w:name w:val="index 1"/>
    <w:basedOn w:val="a"/>
    <w:next w:val="a"/>
    <w:autoRedefine/>
    <w:uiPriority w:val="99"/>
    <w:semiHidden/>
    <w:rsid w:val="00F55FA4"/>
    <w:pPr>
      <w:ind w:left="220" w:hanging="220"/>
    </w:pPr>
  </w:style>
  <w:style w:type="paragraph" w:styleId="af0">
    <w:name w:val="index heading"/>
    <w:basedOn w:val="a"/>
    <w:uiPriority w:val="99"/>
    <w:rsid w:val="00533B96"/>
    <w:pPr>
      <w:suppressLineNumbers/>
    </w:pPr>
    <w:rPr>
      <w:rFonts w:cs="Mangal"/>
    </w:rPr>
  </w:style>
  <w:style w:type="paragraph" w:customStyle="1" w:styleId="ConsPlusNormal0">
    <w:name w:val="ConsPlusNormal"/>
    <w:uiPriority w:val="99"/>
    <w:rsid w:val="00F55FA4"/>
    <w:pPr>
      <w:widowControl w:val="0"/>
    </w:pPr>
    <w:rPr>
      <w:rFonts w:eastAsia="Times New Roman" w:cs="Calibri"/>
      <w:sz w:val="22"/>
    </w:rPr>
  </w:style>
  <w:style w:type="paragraph" w:customStyle="1" w:styleId="ConsPlusNonformat">
    <w:name w:val="ConsPlusNonformat"/>
    <w:uiPriority w:val="99"/>
    <w:rsid w:val="00F55FA4"/>
    <w:pPr>
      <w:widowControl w:val="0"/>
    </w:pPr>
    <w:rPr>
      <w:rFonts w:ascii="Courier New" w:eastAsia="Times New Roman" w:hAnsi="Courier New" w:cs="Courier New"/>
    </w:rPr>
  </w:style>
  <w:style w:type="paragraph" w:customStyle="1" w:styleId="ConsPlusTitle">
    <w:name w:val="ConsPlusTitle"/>
    <w:uiPriority w:val="99"/>
    <w:rsid w:val="00F55FA4"/>
    <w:pPr>
      <w:widowControl w:val="0"/>
    </w:pPr>
    <w:rPr>
      <w:rFonts w:eastAsia="Times New Roman" w:cs="Calibri"/>
      <w:b/>
      <w:sz w:val="22"/>
    </w:rPr>
  </w:style>
  <w:style w:type="paragraph" w:customStyle="1" w:styleId="ConsPlusCell">
    <w:name w:val="ConsPlusCell"/>
    <w:uiPriority w:val="99"/>
    <w:rsid w:val="00F55FA4"/>
    <w:pPr>
      <w:widowControl w:val="0"/>
    </w:pPr>
    <w:rPr>
      <w:rFonts w:ascii="Courier New" w:eastAsia="Times New Roman" w:hAnsi="Courier New" w:cs="Courier New"/>
    </w:rPr>
  </w:style>
  <w:style w:type="paragraph" w:customStyle="1" w:styleId="ConsPlusDocList">
    <w:name w:val="ConsPlusDocList"/>
    <w:uiPriority w:val="99"/>
    <w:rsid w:val="00F55FA4"/>
    <w:pPr>
      <w:widowControl w:val="0"/>
    </w:pPr>
    <w:rPr>
      <w:rFonts w:ascii="Courier New" w:eastAsia="Times New Roman" w:hAnsi="Courier New" w:cs="Courier New"/>
    </w:rPr>
  </w:style>
  <w:style w:type="paragraph" w:customStyle="1" w:styleId="ConsPlusTitlePage">
    <w:name w:val="ConsPlusTitlePage"/>
    <w:uiPriority w:val="99"/>
    <w:rsid w:val="00F55FA4"/>
    <w:pPr>
      <w:widowControl w:val="0"/>
    </w:pPr>
    <w:rPr>
      <w:rFonts w:ascii="Tahoma" w:eastAsia="Times New Roman" w:hAnsi="Tahoma" w:cs="Tahoma"/>
    </w:rPr>
  </w:style>
  <w:style w:type="paragraph" w:customStyle="1" w:styleId="ConsPlusJurTerm">
    <w:name w:val="ConsPlusJurTerm"/>
    <w:uiPriority w:val="99"/>
    <w:rsid w:val="00F55FA4"/>
    <w:pPr>
      <w:widowControl w:val="0"/>
    </w:pPr>
    <w:rPr>
      <w:rFonts w:ascii="Arial" w:eastAsia="Times New Roman" w:hAnsi="Arial" w:cs="Arial"/>
      <w:sz w:val="26"/>
    </w:rPr>
  </w:style>
  <w:style w:type="paragraph" w:styleId="af1">
    <w:name w:val="List Paragraph"/>
    <w:basedOn w:val="a"/>
    <w:uiPriority w:val="99"/>
    <w:qFormat/>
    <w:rsid w:val="00F55FA4"/>
    <w:pPr>
      <w:ind w:left="720"/>
    </w:pPr>
  </w:style>
  <w:style w:type="paragraph" w:styleId="af2">
    <w:name w:val="header"/>
    <w:basedOn w:val="a"/>
    <w:link w:val="11"/>
    <w:uiPriority w:val="99"/>
    <w:rsid w:val="00F55FA4"/>
    <w:pPr>
      <w:tabs>
        <w:tab w:val="center" w:pos="4677"/>
        <w:tab w:val="right" w:pos="9355"/>
      </w:tabs>
    </w:pPr>
  </w:style>
  <w:style w:type="character" w:customStyle="1" w:styleId="11">
    <w:name w:val="Верхний колонтитул Знак1"/>
    <w:link w:val="af2"/>
    <w:uiPriority w:val="99"/>
    <w:semiHidden/>
    <w:locked/>
    <w:rsid w:val="000D0FA8"/>
    <w:rPr>
      <w:rFonts w:cs="Times New Roman"/>
      <w:lang w:eastAsia="en-US"/>
    </w:rPr>
  </w:style>
  <w:style w:type="paragraph" w:styleId="af3">
    <w:name w:val="footer"/>
    <w:basedOn w:val="a"/>
    <w:link w:val="12"/>
    <w:uiPriority w:val="99"/>
    <w:rsid w:val="00F55FA4"/>
    <w:pPr>
      <w:tabs>
        <w:tab w:val="center" w:pos="4677"/>
        <w:tab w:val="right" w:pos="9355"/>
      </w:tabs>
    </w:pPr>
  </w:style>
  <w:style w:type="character" w:customStyle="1" w:styleId="12">
    <w:name w:val="Нижний колонтитул Знак1"/>
    <w:link w:val="af3"/>
    <w:uiPriority w:val="99"/>
    <w:semiHidden/>
    <w:locked/>
    <w:rsid w:val="000D0FA8"/>
    <w:rPr>
      <w:rFonts w:cs="Times New Roman"/>
      <w:lang w:eastAsia="en-US"/>
    </w:rPr>
  </w:style>
  <w:style w:type="paragraph" w:styleId="af4">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
    <w:basedOn w:val="a"/>
    <w:link w:val="13"/>
    <w:uiPriority w:val="99"/>
    <w:rsid w:val="00F55FA4"/>
    <w:rPr>
      <w:sz w:val="20"/>
      <w:szCs w:val="20"/>
    </w:rPr>
  </w:style>
  <w:style w:type="character" w:customStyle="1" w:styleId="FootnoteTextChar">
    <w:name w:val="Footnote Text Char"/>
    <w:aliases w:val="Table_Footnote_last Char,Schriftart: 9 pt Char,Schriftart: 10 pt Char,Schriftart: 8 pt Char,Текст сноски Знак1 Знак Char,Текст сноски Знак Знак Знак Char,Footnote Text Char Знак Знак Char,Footnote Text Char Знак Char,single space Char"/>
    <w:uiPriority w:val="99"/>
    <w:semiHidden/>
    <w:rsid w:val="00C73718"/>
    <w:rPr>
      <w:sz w:val="20"/>
      <w:szCs w:val="20"/>
      <w:lang w:eastAsia="en-US"/>
    </w:rPr>
  </w:style>
  <w:style w:type="character" w:customStyle="1" w:styleId="FootnoteTextChar2">
    <w:name w:val="Footnote Text Char2"/>
    <w:aliases w:val="Table_Footnote_last Char2,Schriftart: 9 pt Char2,Schriftart: 10 pt Char2,Schriftart: 8 pt Char2,Текст сноски Знак1 Знак Char2,Текст сноски Знак Знак Знак Char2,Footnote Text Char Знак Знак Char2,Footnote Text Char Знак Char2"/>
    <w:uiPriority w:val="99"/>
    <w:semiHidden/>
    <w:locked/>
    <w:rPr>
      <w:rFonts w:cs="Times New Roman"/>
      <w:sz w:val="20"/>
      <w:szCs w:val="20"/>
      <w:lang w:eastAsia="en-US"/>
    </w:rPr>
  </w:style>
  <w:style w:type="character" w:customStyle="1" w:styleId="13">
    <w:name w:val="Текст сноски Знак1"/>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Знак4 Знак Знак"/>
    <w:link w:val="af4"/>
    <w:uiPriority w:val="99"/>
    <w:semiHidden/>
    <w:locked/>
    <w:rsid w:val="000D0FA8"/>
    <w:rPr>
      <w:rFonts w:cs="Times New Roman"/>
      <w:sz w:val="20"/>
      <w:szCs w:val="20"/>
      <w:lang w:eastAsia="en-US"/>
    </w:rPr>
  </w:style>
  <w:style w:type="paragraph" w:styleId="af5">
    <w:name w:val="Balloon Text"/>
    <w:basedOn w:val="a"/>
    <w:link w:val="14"/>
    <w:uiPriority w:val="99"/>
    <w:semiHidden/>
    <w:rsid w:val="00F55FA4"/>
    <w:rPr>
      <w:rFonts w:ascii="Tahoma" w:hAnsi="Tahoma" w:cs="Tahoma"/>
      <w:sz w:val="16"/>
      <w:szCs w:val="16"/>
    </w:rPr>
  </w:style>
  <w:style w:type="character" w:customStyle="1" w:styleId="14">
    <w:name w:val="Текст выноски Знак1"/>
    <w:link w:val="af5"/>
    <w:uiPriority w:val="99"/>
    <w:semiHidden/>
    <w:locked/>
    <w:rsid w:val="000D0FA8"/>
    <w:rPr>
      <w:rFonts w:ascii="Times New Roman" w:hAnsi="Times New Roman" w:cs="Times New Roman"/>
      <w:sz w:val="2"/>
      <w:lang w:eastAsia="en-US"/>
    </w:rPr>
  </w:style>
  <w:style w:type="paragraph" w:styleId="af6">
    <w:name w:val="annotation text"/>
    <w:basedOn w:val="a"/>
    <w:link w:val="15"/>
    <w:uiPriority w:val="99"/>
    <w:rsid w:val="00F55FA4"/>
    <w:rPr>
      <w:sz w:val="20"/>
      <w:szCs w:val="20"/>
    </w:rPr>
  </w:style>
  <w:style w:type="character" w:customStyle="1" w:styleId="15">
    <w:name w:val="Текст примечания Знак1"/>
    <w:link w:val="af6"/>
    <w:uiPriority w:val="99"/>
    <w:semiHidden/>
    <w:locked/>
    <w:rsid w:val="000D0FA8"/>
    <w:rPr>
      <w:rFonts w:cs="Times New Roman"/>
      <w:sz w:val="20"/>
      <w:szCs w:val="20"/>
      <w:lang w:eastAsia="en-US"/>
    </w:rPr>
  </w:style>
  <w:style w:type="paragraph" w:styleId="af7">
    <w:name w:val="annotation subject"/>
    <w:basedOn w:val="af6"/>
    <w:next w:val="af6"/>
    <w:link w:val="16"/>
    <w:uiPriority w:val="99"/>
    <w:semiHidden/>
    <w:rsid w:val="00F55FA4"/>
    <w:rPr>
      <w:b/>
      <w:bCs/>
    </w:rPr>
  </w:style>
  <w:style w:type="character" w:customStyle="1" w:styleId="16">
    <w:name w:val="Тема примечания Знак1"/>
    <w:link w:val="af7"/>
    <w:uiPriority w:val="99"/>
    <w:semiHidden/>
    <w:locked/>
    <w:rsid w:val="000D0FA8"/>
    <w:rPr>
      <w:rFonts w:cs="Times New Roman"/>
      <w:b/>
      <w:bCs/>
      <w:sz w:val="20"/>
      <w:szCs w:val="20"/>
      <w:lang w:eastAsia="en-US"/>
    </w:rPr>
  </w:style>
  <w:style w:type="paragraph" w:styleId="af8">
    <w:name w:val="Revision"/>
    <w:uiPriority w:val="99"/>
    <w:semiHidden/>
    <w:rsid w:val="00F55FA4"/>
    <w:rPr>
      <w:sz w:val="22"/>
      <w:szCs w:val="22"/>
      <w:lang w:eastAsia="en-US"/>
    </w:rPr>
  </w:style>
  <w:style w:type="paragraph" w:customStyle="1" w:styleId="Default">
    <w:name w:val="Default"/>
    <w:rsid w:val="00F55FA4"/>
    <w:rPr>
      <w:rFonts w:ascii="Times New Roman" w:hAnsi="Times New Roman"/>
      <w:color w:val="000000"/>
      <w:sz w:val="24"/>
      <w:szCs w:val="24"/>
      <w:lang w:eastAsia="en-US"/>
    </w:rPr>
  </w:style>
  <w:style w:type="paragraph" w:customStyle="1" w:styleId="ConsPlusTextList">
    <w:name w:val="ConsPlusTextList"/>
    <w:uiPriority w:val="99"/>
    <w:rsid w:val="00F55FA4"/>
    <w:pPr>
      <w:widowControl w:val="0"/>
    </w:pPr>
    <w:rPr>
      <w:rFonts w:ascii="Arial" w:eastAsia="Times New Roman" w:hAnsi="Arial" w:cs="Arial"/>
    </w:rPr>
  </w:style>
  <w:style w:type="table" w:styleId="af9">
    <w:name w:val="Table Grid"/>
    <w:basedOn w:val="a1"/>
    <w:uiPriority w:val="99"/>
    <w:rsid w:val="00F55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otnote reference"/>
    <w:aliases w:val="Знак сноски 1,Знак сноски-FN,Ciae niinee-FN,SUPERS,Referencia nota al pie,fr,Used by Word for Help footnote symbols"/>
    <w:uiPriority w:val="99"/>
    <w:rsid w:val="006C5EAE"/>
    <w:rPr>
      <w:rFonts w:cs="Times New Roman"/>
      <w:vertAlign w:val="superscript"/>
    </w:rPr>
  </w:style>
  <w:style w:type="character" w:styleId="afb">
    <w:name w:val="Hyperlink"/>
    <w:uiPriority w:val="99"/>
    <w:rsid w:val="004C3422"/>
    <w:rPr>
      <w:rFonts w:cs="Times New Roman"/>
      <w:color w:val="0000FF"/>
      <w:u w:val="single"/>
    </w:rPr>
  </w:style>
  <w:style w:type="paragraph" w:customStyle="1" w:styleId="TableParagraph">
    <w:name w:val="Table Paragraph"/>
    <w:basedOn w:val="a"/>
    <w:uiPriority w:val="99"/>
    <w:rsid w:val="00097840"/>
    <w:pPr>
      <w:widowControl w:val="0"/>
      <w:autoSpaceDE w:val="0"/>
      <w:autoSpaceDN w:val="0"/>
      <w:spacing w:before="55"/>
    </w:pPr>
    <w:rPr>
      <w:rFonts w:ascii="Times New Roman" w:eastAsia="Times New Roman" w:hAnsi="Times New Roman"/>
      <w:lang w:eastAsia="ru-RU"/>
    </w:rPr>
  </w:style>
  <w:style w:type="character" w:customStyle="1" w:styleId="HTMLPreformattedChar">
    <w:name w:val="HTML Preformatted Char"/>
    <w:uiPriority w:val="99"/>
    <w:semiHidden/>
    <w:locked/>
    <w:rsid w:val="00A340C7"/>
    <w:rPr>
      <w:rFonts w:ascii="Courier New" w:hAnsi="Courier New"/>
      <w:sz w:val="20"/>
      <w:lang w:eastAsia="ru-RU"/>
    </w:rPr>
  </w:style>
  <w:style w:type="paragraph" w:styleId="HTML">
    <w:name w:val="HTML Preformatted"/>
    <w:basedOn w:val="a"/>
    <w:link w:val="HTML0"/>
    <w:uiPriority w:val="99"/>
    <w:semiHidden/>
    <w:rsid w:val="00A34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ru-RU"/>
    </w:rPr>
  </w:style>
  <w:style w:type="character" w:customStyle="1" w:styleId="HTML0">
    <w:name w:val="Стандартный HTML Знак"/>
    <w:link w:val="HTML"/>
    <w:uiPriority w:val="99"/>
    <w:semiHidden/>
    <w:locked/>
    <w:rsid w:val="000D0FA8"/>
    <w:rPr>
      <w:rFonts w:ascii="Courier New" w:hAnsi="Courier New" w:cs="Courier New"/>
      <w:sz w:val="20"/>
      <w:szCs w:val="20"/>
      <w:lang w:eastAsia="en-US"/>
    </w:rPr>
  </w:style>
  <w:style w:type="table" w:customStyle="1" w:styleId="TableNormal1">
    <w:name w:val="Table Normal1"/>
    <w:uiPriority w:val="99"/>
    <w:semiHidden/>
    <w:rsid w:val="002A135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styleId="afc">
    <w:name w:val="FollowedHyperlink"/>
    <w:uiPriority w:val="99"/>
    <w:semiHidden/>
    <w:rsid w:val="000B5202"/>
    <w:rPr>
      <w:rFonts w:cs="Times New Roman"/>
      <w:color w:val="800080"/>
      <w:u w:val="single"/>
    </w:rPr>
  </w:style>
  <w:style w:type="character" w:styleId="afd">
    <w:name w:val="page number"/>
    <w:uiPriority w:val="99"/>
    <w:rsid w:val="00E067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683639">
      <w:bodyDiv w:val="1"/>
      <w:marLeft w:val="0"/>
      <w:marRight w:val="0"/>
      <w:marTop w:val="0"/>
      <w:marBottom w:val="0"/>
      <w:divBdr>
        <w:top w:val="none" w:sz="0" w:space="0" w:color="auto"/>
        <w:left w:val="none" w:sz="0" w:space="0" w:color="auto"/>
        <w:bottom w:val="none" w:sz="0" w:space="0" w:color="auto"/>
        <w:right w:val="none" w:sz="0" w:space="0" w:color="auto"/>
      </w:divBdr>
    </w:div>
    <w:div w:id="796484350">
      <w:bodyDiv w:val="1"/>
      <w:marLeft w:val="0"/>
      <w:marRight w:val="0"/>
      <w:marTop w:val="0"/>
      <w:marBottom w:val="0"/>
      <w:divBdr>
        <w:top w:val="none" w:sz="0" w:space="0" w:color="auto"/>
        <w:left w:val="none" w:sz="0" w:space="0" w:color="auto"/>
        <w:bottom w:val="none" w:sz="0" w:space="0" w:color="auto"/>
        <w:right w:val="none" w:sz="0" w:space="0" w:color="auto"/>
      </w:divBdr>
    </w:div>
    <w:div w:id="935863641">
      <w:bodyDiv w:val="1"/>
      <w:marLeft w:val="0"/>
      <w:marRight w:val="0"/>
      <w:marTop w:val="0"/>
      <w:marBottom w:val="0"/>
      <w:divBdr>
        <w:top w:val="none" w:sz="0" w:space="0" w:color="auto"/>
        <w:left w:val="none" w:sz="0" w:space="0" w:color="auto"/>
        <w:bottom w:val="none" w:sz="0" w:space="0" w:color="auto"/>
        <w:right w:val="none" w:sz="0" w:space="0" w:color="auto"/>
      </w:divBdr>
    </w:div>
    <w:div w:id="1114329017">
      <w:bodyDiv w:val="1"/>
      <w:marLeft w:val="0"/>
      <w:marRight w:val="0"/>
      <w:marTop w:val="0"/>
      <w:marBottom w:val="0"/>
      <w:divBdr>
        <w:top w:val="none" w:sz="0" w:space="0" w:color="auto"/>
        <w:left w:val="none" w:sz="0" w:space="0" w:color="auto"/>
        <w:bottom w:val="none" w:sz="0" w:space="0" w:color="auto"/>
        <w:right w:val="none" w:sz="0" w:space="0" w:color="auto"/>
      </w:divBdr>
    </w:div>
    <w:div w:id="1495295495">
      <w:marLeft w:val="0"/>
      <w:marRight w:val="0"/>
      <w:marTop w:val="0"/>
      <w:marBottom w:val="0"/>
      <w:divBdr>
        <w:top w:val="none" w:sz="0" w:space="0" w:color="auto"/>
        <w:left w:val="none" w:sz="0" w:space="0" w:color="auto"/>
        <w:bottom w:val="none" w:sz="0" w:space="0" w:color="auto"/>
        <w:right w:val="none" w:sz="0" w:space="0" w:color="auto"/>
      </w:divBdr>
    </w:div>
    <w:div w:id="1495295496">
      <w:marLeft w:val="0"/>
      <w:marRight w:val="0"/>
      <w:marTop w:val="0"/>
      <w:marBottom w:val="0"/>
      <w:divBdr>
        <w:top w:val="none" w:sz="0" w:space="0" w:color="auto"/>
        <w:left w:val="none" w:sz="0" w:space="0" w:color="auto"/>
        <w:bottom w:val="none" w:sz="0" w:space="0" w:color="auto"/>
        <w:right w:val="none" w:sz="0" w:space="0" w:color="auto"/>
      </w:divBdr>
      <w:divsChild>
        <w:div w:id="1495295499">
          <w:marLeft w:val="0"/>
          <w:marRight w:val="0"/>
          <w:marTop w:val="120"/>
          <w:marBottom w:val="0"/>
          <w:divBdr>
            <w:top w:val="none" w:sz="0" w:space="0" w:color="auto"/>
            <w:left w:val="none" w:sz="0" w:space="0" w:color="auto"/>
            <w:bottom w:val="none" w:sz="0" w:space="0" w:color="auto"/>
            <w:right w:val="none" w:sz="0" w:space="0" w:color="auto"/>
          </w:divBdr>
        </w:div>
      </w:divsChild>
    </w:div>
    <w:div w:id="1495295498">
      <w:marLeft w:val="0"/>
      <w:marRight w:val="0"/>
      <w:marTop w:val="0"/>
      <w:marBottom w:val="0"/>
      <w:divBdr>
        <w:top w:val="none" w:sz="0" w:space="0" w:color="auto"/>
        <w:left w:val="none" w:sz="0" w:space="0" w:color="auto"/>
        <w:bottom w:val="none" w:sz="0" w:space="0" w:color="auto"/>
        <w:right w:val="none" w:sz="0" w:space="0" w:color="auto"/>
      </w:divBdr>
    </w:div>
    <w:div w:id="1495295500">
      <w:marLeft w:val="0"/>
      <w:marRight w:val="0"/>
      <w:marTop w:val="0"/>
      <w:marBottom w:val="0"/>
      <w:divBdr>
        <w:top w:val="none" w:sz="0" w:space="0" w:color="auto"/>
        <w:left w:val="none" w:sz="0" w:space="0" w:color="auto"/>
        <w:bottom w:val="none" w:sz="0" w:space="0" w:color="auto"/>
        <w:right w:val="none" w:sz="0" w:space="0" w:color="auto"/>
      </w:divBdr>
    </w:div>
    <w:div w:id="1495295502">
      <w:marLeft w:val="0"/>
      <w:marRight w:val="0"/>
      <w:marTop w:val="0"/>
      <w:marBottom w:val="0"/>
      <w:divBdr>
        <w:top w:val="none" w:sz="0" w:space="0" w:color="auto"/>
        <w:left w:val="none" w:sz="0" w:space="0" w:color="auto"/>
        <w:bottom w:val="none" w:sz="0" w:space="0" w:color="auto"/>
        <w:right w:val="none" w:sz="0" w:space="0" w:color="auto"/>
      </w:divBdr>
    </w:div>
    <w:div w:id="1495295503">
      <w:marLeft w:val="0"/>
      <w:marRight w:val="0"/>
      <w:marTop w:val="0"/>
      <w:marBottom w:val="0"/>
      <w:divBdr>
        <w:top w:val="none" w:sz="0" w:space="0" w:color="auto"/>
        <w:left w:val="none" w:sz="0" w:space="0" w:color="auto"/>
        <w:bottom w:val="none" w:sz="0" w:space="0" w:color="auto"/>
        <w:right w:val="none" w:sz="0" w:space="0" w:color="auto"/>
      </w:divBdr>
      <w:divsChild>
        <w:div w:id="1495295509">
          <w:marLeft w:val="0"/>
          <w:marRight w:val="0"/>
          <w:marTop w:val="0"/>
          <w:marBottom w:val="0"/>
          <w:divBdr>
            <w:top w:val="none" w:sz="0" w:space="0" w:color="auto"/>
            <w:left w:val="none" w:sz="0" w:space="0" w:color="auto"/>
            <w:bottom w:val="none" w:sz="0" w:space="0" w:color="auto"/>
            <w:right w:val="none" w:sz="0" w:space="0" w:color="auto"/>
          </w:divBdr>
          <w:divsChild>
            <w:div w:id="14952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5505">
      <w:marLeft w:val="0"/>
      <w:marRight w:val="0"/>
      <w:marTop w:val="0"/>
      <w:marBottom w:val="0"/>
      <w:divBdr>
        <w:top w:val="none" w:sz="0" w:space="0" w:color="auto"/>
        <w:left w:val="none" w:sz="0" w:space="0" w:color="auto"/>
        <w:bottom w:val="none" w:sz="0" w:space="0" w:color="auto"/>
        <w:right w:val="none" w:sz="0" w:space="0" w:color="auto"/>
      </w:divBdr>
      <w:divsChild>
        <w:div w:id="1495295511">
          <w:marLeft w:val="0"/>
          <w:marRight w:val="0"/>
          <w:marTop w:val="0"/>
          <w:marBottom w:val="0"/>
          <w:divBdr>
            <w:top w:val="none" w:sz="0" w:space="0" w:color="auto"/>
            <w:left w:val="none" w:sz="0" w:space="0" w:color="auto"/>
            <w:bottom w:val="none" w:sz="0" w:space="0" w:color="auto"/>
            <w:right w:val="none" w:sz="0" w:space="0" w:color="auto"/>
          </w:divBdr>
        </w:div>
      </w:divsChild>
    </w:div>
    <w:div w:id="1495295507">
      <w:marLeft w:val="0"/>
      <w:marRight w:val="0"/>
      <w:marTop w:val="0"/>
      <w:marBottom w:val="0"/>
      <w:divBdr>
        <w:top w:val="none" w:sz="0" w:space="0" w:color="auto"/>
        <w:left w:val="none" w:sz="0" w:space="0" w:color="auto"/>
        <w:bottom w:val="none" w:sz="0" w:space="0" w:color="auto"/>
        <w:right w:val="none" w:sz="0" w:space="0" w:color="auto"/>
      </w:divBdr>
      <w:divsChild>
        <w:div w:id="1495295504">
          <w:marLeft w:val="0"/>
          <w:marRight w:val="0"/>
          <w:marTop w:val="0"/>
          <w:marBottom w:val="0"/>
          <w:divBdr>
            <w:top w:val="none" w:sz="0" w:space="0" w:color="auto"/>
            <w:left w:val="none" w:sz="0" w:space="0" w:color="auto"/>
            <w:bottom w:val="none" w:sz="0" w:space="0" w:color="auto"/>
            <w:right w:val="none" w:sz="0" w:space="0" w:color="auto"/>
          </w:divBdr>
        </w:div>
      </w:divsChild>
    </w:div>
    <w:div w:id="1495295508">
      <w:marLeft w:val="0"/>
      <w:marRight w:val="0"/>
      <w:marTop w:val="0"/>
      <w:marBottom w:val="0"/>
      <w:divBdr>
        <w:top w:val="none" w:sz="0" w:space="0" w:color="auto"/>
        <w:left w:val="none" w:sz="0" w:space="0" w:color="auto"/>
        <w:bottom w:val="none" w:sz="0" w:space="0" w:color="auto"/>
        <w:right w:val="none" w:sz="0" w:space="0" w:color="auto"/>
      </w:divBdr>
      <w:divsChild>
        <w:div w:id="1495295501">
          <w:marLeft w:val="0"/>
          <w:marRight w:val="0"/>
          <w:marTop w:val="120"/>
          <w:marBottom w:val="0"/>
          <w:divBdr>
            <w:top w:val="none" w:sz="0" w:space="0" w:color="auto"/>
            <w:left w:val="none" w:sz="0" w:space="0" w:color="auto"/>
            <w:bottom w:val="none" w:sz="0" w:space="0" w:color="auto"/>
            <w:right w:val="none" w:sz="0" w:space="0" w:color="auto"/>
          </w:divBdr>
        </w:div>
      </w:divsChild>
    </w:div>
    <w:div w:id="1495295510">
      <w:marLeft w:val="0"/>
      <w:marRight w:val="0"/>
      <w:marTop w:val="0"/>
      <w:marBottom w:val="0"/>
      <w:divBdr>
        <w:top w:val="none" w:sz="0" w:space="0" w:color="auto"/>
        <w:left w:val="none" w:sz="0" w:space="0" w:color="auto"/>
        <w:bottom w:val="none" w:sz="0" w:space="0" w:color="auto"/>
        <w:right w:val="none" w:sz="0" w:space="0" w:color="auto"/>
      </w:divBdr>
      <w:divsChild>
        <w:div w:id="1495295494">
          <w:marLeft w:val="0"/>
          <w:marRight w:val="0"/>
          <w:marTop w:val="0"/>
          <w:marBottom w:val="0"/>
          <w:divBdr>
            <w:top w:val="none" w:sz="0" w:space="0" w:color="auto"/>
            <w:left w:val="none" w:sz="0" w:space="0" w:color="auto"/>
            <w:bottom w:val="none" w:sz="0" w:space="0" w:color="auto"/>
            <w:right w:val="none" w:sz="0" w:space="0" w:color="auto"/>
          </w:divBdr>
          <w:divsChild>
            <w:div w:id="149529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81184">
      <w:bodyDiv w:val="1"/>
      <w:marLeft w:val="0"/>
      <w:marRight w:val="0"/>
      <w:marTop w:val="0"/>
      <w:marBottom w:val="0"/>
      <w:divBdr>
        <w:top w:val="none" w:sz="0" w:space="0" w:color="auto"/>
        <w:left w:val="none" w:sz="0" w:space="0" w:color="auto"/>
        <w:bottom w:val="none" w:sz="0" w:space="0" w:color="auto"/>
        <w:right w:val="none" w:sz="0" w:space="0" w:color="auto"/>
      </w:divBdr>
    </w:div>
    <w:div w:id="196878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consultantplus://offline/ref=818C41871BE4F2EAD3BF9FA2499A27984401BB0218A47D38CBFC3758A25E5A22E8A12610AFF70086B1806F6FE7z3l4E" TargetMode="External"/><Relationship Id="rId18" Type="http://schemas.openxmlformats.org/officeDocument/2006/relationships/hyperlink" Target="http://adm.gov86.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818C41871BE4F2EAD3BF9FA2499A27984601B80A1EA57D38CBFC3758A25E5A22E8A12610AFF70086B1806F6FE7z3l4E" TargetMode="External"/><Relationship Id="rId17" Type="http://schemas.openxmlformats.org/officeDocument/2006/relationships/hyperlink" Target="consultantplus://offline/ref=818C41871BE4F2EAD3BF9FA2499A27984500BA0B10A07D38CBFC3758A25E5A22FAA17E1CACF71E87B595393EA268539DD3C011BAB63F0A65z4l6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18C41871BE4F2EAD3BF9FA2499A27984500BA0B10A07D38CBFC3758A25E5A22FAA17E1CACF71E87B595393EA268539DD3C011BAB63F0A65z4l6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C41871BE4F2EAD3BF9FA2499A27984508B90219A57D38CBFC3758A25E5A22E8A12610AFF70086B1806F6FE7z3l4E"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school-06.ru/magicpage.html?page=27206" TargetMode="External"/><Relationship Id="rId23" Type="http://schemas.openxmlformats.org/officeDocument/2006/relationships/fontTable" Target="fontTable.xml"/><Relationship Id="rId10" Type="http://schemas.openxmlformats.org/officeDocument/2006/relationships/hyperlink" Target="http://adm.gov86.org" TargetMode="External"/><Relationship Id="rId19" Type="http://schemas.openxmlformats.org/officeDocument/2006/relationships/hyperlink" Target="consultantplus://offline/ref=818C41871BE4F2EAD3BF9FA2499A27984601B80A1EA57D38CBFC3758A25E5A22E8A12610AFF70086B1806F6FE7z3l4E"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chool1-pytyach.ru/tochka-rosta/"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A562F-CDC0-483C-B497-465E0185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3553</TotalTime>
  <Pages>35</Pages>
  <Words>9530</Words>
  <Characters>75260</Characters>
  <Application>Microsoft Office Word</Application>
  <DocSecurity>0</DocSecurity>
  <Lines>627</Lines>
  <Paragraphs>169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84621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Баисова Людмила Кематовна</dc:creator>
  <cp:keywords/>
  <dc:description/>
  <cp:lastModifiedBy>Любовь Бондаренко</cp:lastModifiedBy>
  <cp:revision>120</cp:revision>
  <cp:lastPrinted>2021-07-26T07:58:00Z</cp:lastPrinted>
  <dcterms:created xsi:type="dcterms:W3CDTF">2020-12-29T08:25:00Z</dcterms:created>
  <dcterms:modified xsi:type="dcterms:W3CDTF">2022-02-24T12:18:00Z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