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26" w:rsidRPr="00E17826" w:rsidRDefault="00E17826" w:rsidP="00E178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7826">
        <w:rPr>
          <w:rFonts w:ascii="Times New Roman" w:hAnsi="Times New Roman" w:cs="Times New Roman"/>
          <w:b/>
          <w:sz w:val="26"/>
          <w:szCs w:val="26"/>
          <w:u w:val="single"/>
        </w:rPr>
        <w:t>Информация перечне документов для</w:t>
      </w:r>
    </w:p>
    <w:p w:rsidR="00B17303" w:rsidRDefault="00E17826" w:rsidP="00E178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7826">
        <w:rPr>
          <w:rFonts w:ascii="Times New Roman" w:hAnsi="Times New Roman" w:cs="Times New Roman"/>
          <w:b/>
          <w:sz w:val="26"/>
          <w:szCs w:val="26"/>
          <w:u w:val="single"/>
        </w:rPr>
        <w:t>получения субсидий, необходимых для представления</w:t>
      </w:r>
    </w:p>
    <w:p w:rsidR="00E17826" w:rsidRPr="00E17826" w:rsidRDefault="00E17826" w:rsidP="00E178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7826">
        <w:rPr>
          <w:rFonts w:ascii="Times New Roman" w:hAnsi="Times New Roman" w:cs="Times New Roman"/>
          <w:b/>
          <w:sz w:val="26"/>
          <w:szCs w:val="26"/>
          <w:u w:val="single"/>
        </w:rPr>
        <w:t>в Уполномоченный орган</w:t>
      </w:r>
    </w:p>
    <w:p w:rsidR="00E17826" w:rsidRPr="00E17826" w:rsidRDefault="00E17826" w:rsidP="00E178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826" w:rsidRPr="00E17826" w:rsidRDefault="00E17826" w:rsidP="00E17826">
      <w:pPr>
        <w:jc w:val="right"/>
        <w:rPr>
          <w:rFonts w:ascii="Times New Roman" w:hAnsi="Times New Roman" w:cs="Times New Roman"/>
          <w:i/>
        </w:rPr>
      </w:pPr>
      <w:r w:rsidRPr="00E17826">
        <w:rPr>
          <w:rFonts w:ascii="Times New Roman" w:hAnsi="Times New Roman" w:cs="Times New Roman"/>
          <w:i/>
        </w:rPr>
        <w:t>Фрагмент из Порядка</w:t>
      </w:r>
    </w:p>
    <w:p w:rsidR="00E17826" w:rsidRPr="00E17826" w:rsidRDefault="00E17826" w:rsidP="00E17826">
      <w:pPr>
        <w:jc w:val="right"/>
        <w:rPr>
          <w:rFonts w:ascii="Times New Roman" w:hAnsi="Times New Roman" w:cs="Times New Roman"/>
          <w:i/>
        </w:rPr>
      </w:pPr>
      <w:r w:rsidRPr="00E17826">
        <w:rPr>
          <w:rFonts w:ascii="Times New Roman" w:hAnsi="Times New Roman" w:cs="Times New Roman"/>
          <w:i/>
        </w:rPr>
        <w:t>расчета и предоставления субсидий</w:t>
      </w:r>
    </w:p>
    <w:p w:rsidR="00E17826" w:rsidRPr="00E17826" w:rsidRDefault="00E17826" w:rsidP="00E17826">
      <w:pPr>
        <w:jc w:val="right"/>
        <w:rPr>
          <w:rFonts w:ascii="Times New Roman" w:hAnsi="Times New Roman" w:cs="Times New Roman"/>
          <w:i/>
        </w:rPr>
      </w:pPr>
      <w:r w:rsidRPr="00E17826">
        <w:rPr>
          <w:rFonts w:ascii="Times New Roman" w:hAnsi="Times New Roman" w:cs="Times New Roman"/>
          <w:i/>
        </w:rPr>
        <w:t>на поддержку и развитие животноводства</w:t>
      </w:r>
    </w:p>
    <w:p w:rsidR="00E17826" w:rsidRPr="00E17826" w:rsidRDefault="00E17826" w:rsidP="00E17826">
      <w:pPr>
        <w:jc w:val="right"/>
        <w:rPr>
          <w:rFonts w:ascii="Times New Roman" w:hAnsi="Times New Roman" w:cs="Times New Roman"/>
          <w:i/>
        </w:rPr>
      </w:pPr>
      <w:r w:rsidRPr="00E17826">
        <w:rPr>
          <w:rFonts w:ascii="Times New Roman" w:hAnsi="Times New Roman" w:cs="Times New Roman"/>
          <w:i/>
        </w:rPr>
        <w:t>(приложение к постановлению</w:t>
      </w:r>
    </w:p>
    <w:p w:rsidR="00E17826" w:rsidRPr="00E17826" w:rsidRDefault="00E17826" w:rsidP="00E17826">
      <w:pPr>
        <w:jc w:val="right"/>
        <w:rPr>
          <w:rFonts w:ascii="Times New Roman" w:hAnsi="Times New Roman" w:cs="Times New Roman"/>
          <w:i/>
        </w:rPr>
      </w:pPr>
      <w:r w:rsidRPr="00E17826">
        <w:rPr>
          <w:rFonts w:ascii="Times New Roman" w:hAnsi="Times New Roman" w:cs="Times New Roman"/>
          <w:i/>
        </w:rPr>
        <w:t>администрации города Пыть-Яха</w:t>
      </w:r>
    </w:p>
    <w:p w:rsidR="003D739F" w:rsidRDefault="00250104" w:rsidP="00E1782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 15.03.2022 № 91</w:t>
      </w:r>
      <w:r w:rsidR="00397A16">
        <w:rPr>
          <w:rFonts w:ascii="Times New Roman" w:hAnsi="Times New Roman" w:cs="Times New Roman"/>
          <w:i/>
        </w:rPr>
        <w:t>-па)</w:t>
      </w:r>
    </w:p>
    <w:p w:rsidR="00E17826" w:rsidRPr="00E17826" w:rsidRDefault="00E17826" w:rsidP="00E17826">
      <w:pPr>
        <w:jc w:val="right"/>
        <w:rPr>
          <w:rFonts w:ascii="Times New Roman" w:hAnsi="Times New Roman" w:cs="Times New Roman"/>
          <w:i/>
        </w:rPr>
      </w:pP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Для получения субсидии Получатели представляют в Уполномоченный орган </w:t>
      </w:r>
      <w:r w:rsidRPr="00B173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документы</w:t>
      </w: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На реализацию продукции животноводства собственного производства (за исключением личных подсобных хозяйств), указанных в пунктах 1.1, 1.2, 2, 3, 4 раздела «Животноводство» приложения 25 к Постановлению автономного округа № 637-п (молоко и молокопродукты; мясо крупного и мелкого рогатого скота, лошадей; мясо тяжеловесного молодняка (не менее 450 кг) крупного рогатого скота промышленного скрещивания и молочных пород; мяса тяжеловесного молодняка (не менее 450 кг) крупного рогатого скота специализированных мясных пород; мясо свиней; мясо птицы, мясо кроликов; яйцо птицы; шкурки серебристо-черных лисиц)-до 5-го рабочего дня соответствующего месяца: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субсидии по форме, установленной приложением 1 к приложению;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распоряжением администрации города Пыть-Яха;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справку-расчет фактически произведённых затрат связанные с производством и реализацией продукции животноводства, согласно приложению № 2 к настоящему Порядку;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доверенность на право подписи финансовых документов (договоров, соглашений) от имени Получателя;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документов: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подтверждающие реализацию продукции животноводства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копии документов (договоров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учете), подтверждающие затраты, связанные с производством и реализацией продукции животноводства собственного производства: 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выплату заработной платы работникам;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коммунальные услуги (водоснабжение, водоотведение, теплоснабжение, электроэнергия, а также вывоз ТКО);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проведение (обеспечение) ветеринарных профилактических, диагностических, лечебных мероприятий;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приобретение кормов для сельскохозяйственных животных (птиц); 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услугу по доставке кормов (транспортные расходы); 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приобретение средств индивидуальной или групповой идентификации сельскохозяйственных животных (птиц); 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оплату услуг убоя сельскохозяйственных животных (птицы), оказанных организациями, индивидуальными предпринимателями, имеющими на праве собственности или аренды пункты убоя сельскохозяйственных животных (птицы), соответствующие установленным законодательством Российской Федерации требованиям, а также затрат на доставку сельскохозяйственных животных (птицы) к месту убоя и месту реализации; 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горюче-смазочных материалов для сельскохозяйственной техники;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приобретение запасных частей для сельскохозяйственной техники (с предоставлением копий документов на сельскохозяйственную технику зарегистрированную в соответствии с действующим законодательством); 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тару и приобретение упаковочных материалов, сырья для переработки и реализации продукции животноводства собственного производства; 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обязательную и добровольную сертификацию (декларирование) продукции животноводства собственного производства; 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приобретение специальной одежды работникам; 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страховые платежи по страхованию продукции животноводства собственного производства; 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оформление ветеринарных сопроводительных документов на продукцию животноводства собственного производства.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На содержание маточного поголовья крупного рогатого скота специализированных мясных пород (за исключением личных подсобных хозяйств), (пункт 8 раздела «Животноводство» приложения 25 к Постановлению автономного округа </w:t>
      </w:r>
      <w:hyperlink r:id="rId4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B1730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№ 637-п</w:t>
        </w:r>
      </w:hyperlink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) - до 1 августа: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субсидии по форме, установленной приложением 1 к приложению;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специализированных мясных пород по состоянию на 1 число месяца, предшествующего месяцу регистрации заявления по формам, установленным распоряжением администрации города Пыть-Яха; 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На содержание маточного поголовья сельскохозяйственных животных (пункт 9 раздела «Животноводство» приложения 25 к Постановлению автономного округа </w:t>
      </w:r>
      <w:hyperlink r:id="rId5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B1730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№ 637-п</w:t>
        </w:r>
      </w:hyperlink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) - до 1 июня (за 1 полугодие), до 1 ноября (2 полугодие):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субсидии по форме, установленной приложением 1 к настоящему постановлению;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справку-расчет субсидии на содержание маточного поголовья сельскохозяйственных животных, справку-расчет о движении поголовья сельскохозяйственных животных по состоянию на 1 января текущего финансового года за 1 полугодие, по состоянию на 1 июля текущего финансового года за 2 полугодие по формам, установленным распоряжением администрации города Пыть-Яха; 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На содержание маточного поголовья животных (личные подсобные хозяйства) (пункт 14 раздела «Животноводство» приложения 25 к Постановлению автономного </w:t>
      </w:r>
      <w:proofErr w:type="gramStart"/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hyperlink r:id="rId6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B1730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№</w:t>
        </w:r>
        <w:proofErr w:type="gramEnd"/>
        <w:r w:rsidRPr="00B1730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637-п</w:t>
        </w:r>
      </w:hyperlink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) - до 1 ноября: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субсидии по форме, установленной приложением 1 к приложению;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удостоверяющего личность гражданина;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ветеринарно-санитарного паспорта подворья;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Требовать от Получателя представления документов, не предусмотренных Порядком, не допускается.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Документы, предусмотренные в пункте 2.4 настоящего раздела, представляются в Уполномоченный орган </w:t>
      </w:r>
      <w:r w:rsidRPr="00B173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одним из следующих способов</w:t>
      </w: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сформированными в один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2-х экземплярах. Первый экземпляр описи с отметкой о дате и должностном лице, принявшем документы, остается у Получателя или направляется почтовым отправлением, второй (копия) прилагается к представленным документам;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многофункциональный центр предоставления государственных и муниципальных услуг;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 № vest.gov86.org/), с последующим предоставлением в Уполномоченный орган в сроки подачи документов.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предоставленных документов, а также сведений в представленных документах несет Получатель.</w:t>
      </w:r>
    </w:p>
    <w:p w:rsidR="00B17303" w:rsidRPr="00B17303" w:rsidRDefault="00B17303" w:rsidP="00B173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осуществляет прием и регистрацию документов, предусмотренных п. 2.4 Порядка в течении 1 рабочего дня с даты их поступления.</w:t>
      </w:r>
    </w:p>
    <w:p w:rsidR="00E17826" w:rsidRPr="005168F5" w:rsidRDefault="00B17303" w:rsidP="005168F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регистрации документов вручается Получателю лично или направляется на адрес электронной почты в течении 1 рабочего дня с даты их регистрации.</w:t>
      </w:r>
      <w:bookmarkStart w:id="0" w:name="_GoBack"/>
      <w:bookmarkEnd w:id="0"/>
    </w:p>
    <w:sectPr w:rsidR="00E17826" w:rsidRPr="0051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3B"/>
    <w:rsid w:val="000C5438"/>
    <w:rsid w:val="00250104"/>
    <w:rsid w:val="00350F3B"/>
    <w:rsid w:val="00397A16"/>
    <w:rsid w:val="003D739F"/>
    <w:rsid w:val="004B013B"/>
    <w:rsid w:val="004D090D"/>
    <w:rsid w:val="005168F5"/>
    <w:rsid w:val="00B17303"/>
    <w:rsid w:val="00D8672D"/>
    <w:rsid w:val="00E16AD9"/>
    <w:rsid w:val="00E17826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C1259-23BD-47EB-AB5C-40E00DB7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826"/>
    <w:rPr>
      <w:color w:val="0563C1" w:themeColor="hyperlink"/>
      <w:u w:val="single"/>
    </w:rPr>
  </w:style>
  <w:style w:type="paragraph" w:customStyle="1" w:styleId="ConsPlusNormal">
    <w:name w:val="ConsPlusNormal"/>
    <w:rsid w:val="00250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72efd025-0ac8-4e45-9de1-88c8a86b8f0e.html" TargetMode="External"/><Relationship Id="rId5" Type="http://schemas.openxmlformats.org/officeDocument/2006/relationships/hyperlink" Target="http://nla-service.minjust.ru:8080/rnla-links/ws/content/act/72efd025-0ac8-4e45-9de1-88c8a86b8f0e.html" TargetMode="External"/><Relationship Id="rId4" Type="http://schemas.openxmlformats.org/officeDocument/2006/relationships/hyperlink" Target="http://nla-service.minjust.ru:8080/rnla-links/ws/content/act/72efd025-0ac8-4e45-9de1-88c8a86b8f0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Маргарита Васнева</cp:lastModifiedBy>
  <cp:revision>10</cp:revision>
  <dcterms:created xsi:type="dcterms:W3CDTF">2022-02-14T12:51:00Z</dcterms:created>
  <dcterms:modified xsi:type="dcterms:W3CDTF">2024-01-30T04:35:00Z</dcterms:modified>
</cp:coreProperties>
</file>