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20"/>
        <w:tblW w:w="1049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560"/>
        <w:gridCol w:w="8931"/>
      </w:tblGrid>
      <w:tr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491" w:type="dxa"/>
            <w:textDirection w:val="lrTb"/>
            <w:noWrap w:val="false"/>
          </w:tcPr>
          <w:p>
            <w:pPr>
              <w:jc w:val="center"/>
              <w:tabs>
                <w:tab w:val="left" w:pos="2810" w:leader="none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bookmarkStart w:id="0" w:name="_Hlk157512890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План мероприятий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март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2024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jc w:val="center"/>
              <w:tabs>
                <w:tab w:val="left" w:pos="2810" w:leader="none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Дата, время (МСК)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</w:p>
          <w:p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31" w:type="dxa"/>
            <w:vMerge w:val="restart"/>
            <w:textDirection w:val="lrTb"/>
            <w:noWrap w:val="false"/>
          </w:tcPr>
          <w:p>
            <w:pPr>
              <w:jc w:val="left"/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Информация о мероприятии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7 Марта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 xml:space="preserve">Четверг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10:00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31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Партнерский вебинар с iiko «Маркировка пива в HoReCa»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Юрий Гордеев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Руководитель проекта товарной группы «Пиво и пивные напитки»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Константин Иванов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Представитель компании iiko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  <w:hyperlink r:id="rId10" w:tooltip="https://xn--80ajghhoc2aj1c8b.xn--p1ai/lectures/vebinary/?ELEMENT_ID=432197" w:history="1">
              <w:r>
                <w:rPr>
                  <w:rStyle w:val="624"/>
                  <w:rFonts w:ascii="Times New Roman" w:hAnsi="Times New Roman" w:eastAsia="Times New Roman" w:cs="Times New Roman"/>
                  <w:color w:val="000000" w:themeColor="text1"/>
                  <w:sz w:val="28"/>
                  <w:szCs w:val="28"/>
                  <w:lang w:eastAsia="ru-RU"/>
                </w:rPr>
                <w:t xml:space="preserve">https://xn--80ajghhoc2aj1c8b.xn--p1ai/lectures/vebinary/?ELEMENT_ID=432197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12 Марта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Вторник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12:00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31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Готовые решения для малого бизнеса. Маркировка растительных масел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Таисия Сергеева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Руководитель проектов управления безакцизной пищевой продукции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Иван Дворников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Руководитель проектов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Департамента производственных решений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Александр Балыков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Генеральный директор ООО «Альфа технологии»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  <w:hyperlink r:id="rId11" w:tooltip="https://xn--80ajghhoc2aj1c8b.xn--p1ai/lectures/vebinary/?ELEMENT_ID=432250" w:history="1">
              <w:r>
                <w:rPr>
                  <w:rStyle w:val="624"/>
                  <w:rFonts w:ascii="Times New Roman" w:hAnsi="Times New Roman" w:eastAsia="Times New Roman" w:cs="Times New Roman"/>
                  <w:color w:val="000000" w:themeColor="text1"/>
                  <w:sz w:val="28"/>
                  <w:szCs w:val="28"/>
                  <w:lang w:eastAsia="ru-RU"/>
                </w:rPr>
                <w:t xml:space="preserve">https://xn--80ajghhoc2aj1c8b.xn--p1ai/lectures/vebinary/?ELEMENT_ID=432250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13 марта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Среда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11:00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31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ТГ Морепродукты: Экспорт и импорт подконтрольной продукции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Антонина Калугина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Руководитель проектов товарной группы «Морепродукты»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Евгений Саяхов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Руководитель проектов Управление безакцизных товарных групп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33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hyperlink r:id="rId12" w:tooltip="https://xn--80ajghhoc2aj1c8b.xn--p1ai/lectures/vebinary/?ELEMENT_ID=432322" w:history="1"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https://xn--80ajghhoc2aj1c8b.xn--p1ai/lectures/vebinary/?ELEMENT_ID=432322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14 Марта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Четверг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10:00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31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Партнерский вебинар ЭВОТОР «Разрешительный режим работы на кассах с 1 апреля. Как подготовиться»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Григорий Исламкин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Менеджер продукта «Маркировка» в Эвоторе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Евгений Баталин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Руководитель проектов, ЭВОТОР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Зинаида Цветкова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Ведущий менеджер, Эвотор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Алексей Пронин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Менеджер проекта группы по партнерским решениям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hyperlink r:id="rId13" w:tooltip="https://xn--80ajghhoc2aj1c8b.xn--p1ai/lectures/vebinary/?ELEMENT_ID=431995" w:history="1"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https://xn--80ajghhoc2aj1c8b.xn--p1ai/lectures/vebinary/?ELEMENT_ID=431995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14 Марта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Четверг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10:00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31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Партнерский вебинар с DocsInBox «Маркировка пива в HoReCa»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Максим Беденьгов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Руководитель проекта товарной группы «Пиво и пивные напитки»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hyperlink r:id="rId14" w:tooltip="https://xn--80ajghhoc2aj1c8b.xn--p1ai/lectures/vebinary/?ELEMENT_ID=432201" w:history="1"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https://xn--80ajghhoc2aj1c8b.xn--p1ai/lectures/vebinary/?ELEMENT_ID=432201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14 Марта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Четверг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11:00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31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Расширение перечня товаров легкой промышленности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Софья Сомова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Руководитель товарной группы проекта «Обувь/Легпром»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hyperlink r:id="rId15" w:tooltip="https://xn--80ajghhoc2aj1c8b.xn--p1ai/lectures/vebinary/?ELEMENT_ID=432217" w:history="1">
              <w:r>
                <w:rPr>
                  <w:rStyle w:val="624"/>
                  <w:rFonts w:ascii="Times New Roman" w:hAnsi="Times New Roman" w:eastAsia="Times New Roman" w:cs="Times New Roman"/>
                  <w:color w:val="000000" w:themeColor="text1"/>
                  <w:sz w:val="28"/>
                  <w:szCs w:val="28"/>
                  <w:lang w:eastAsia="ru-RU"/>
                </w:rPr>
                <w:t xml:space="preserve">https://xn--80ajghhoc2aj1c8b.xn--p1ai/lectures/vebinary/?ELEMENT_ID=432217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14 Марта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Четверг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12:00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31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Типографское нанесение как метод маркировки кормов для животных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Ирина Ларина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Руководитель проектов ТГ Корма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Варвара Михайлова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Руководитель товарной группы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  <w:hyperlink r:id="rId16" w:tooltip="https://xn--80ajghhoc2aj1c8b.xn--p1ai/lectures/vebinary/?ELEMENT_ID=432274" w:history="1">
              <w:r>
                <w:rPr>
                  <w:rStyle w:val="624"/>
                  <w:rFonts w:ascii="Times New Roman" w:hAnsi="Times New Roman" w:eastAsia="Times New Roman" w:cs="Times New Roman"/>
                  <w:color w:val="000000" w:themeColor="text1"/>
                  <w:sz w:val="28"/>
                  <w:szCs w:val="28"/>
                  <w:lang w:eastAsia="ru-RU"/>
                </w:rPr>
                <w:t xml:space="preserve">https://xn--80ajghhoc2aj1c8b.xn--p1ai/lectures/vebinary/?ELEMENT_ID=432274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19 Марта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Вторник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11:00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3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Агрегация в воде и напитках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Данила Севостьянов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Технический руководитель проектов департамента производственных решений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Игорь Бурков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Комерчекий директор К-сервис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Алексей Гурдюмов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Директор, ПКФ Инавтоматика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hyperlink r:id="rId17" w:tooltip="https://xn--80ajghhoc2aj1c8b.xn--p1ai/lectures/vebinary/?ELEMENT_ID=432258" w:history="1">
              <w:r>
                <w:rPr>
                  <w:rStyle w:val="624"/>
                  <w:rFonts w:ascii="Times New Roman" w:hAnsi="Times New Roman" w:eastAsia="Times New Roman" w:cs="Times New Roman"/>
                  <w:color w:val="000000" w:themeColor="text1"/>
                  <w:sz w:val="28"/>
                  <w:szCs w:val="28"/>
                  <w:lang w:eastAsia="ru-RU"/>
                </w:rPr>
                <w:t xml:space="preserve">https://xn--80ajghhoc2aj1c8b.xn--p1ai/lectures/vebinary/?ELEMENT_ID=432258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19 Марта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Вторник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12:00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31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Объемно-сортовой учет в обороте антисептиков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Алена Игнатова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Руководитель проектов внедрения отдела технического внедрения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Вероника Корсакова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Руководитель проекта группа проекта «Фарма»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  <w:hyperlink r:id="rId18" w:tooltip="https://xn--80ajghhoc2aj1c8b.xn--p1ai/lectures/vebinary/?ELEMENT_ID=432246" w:history="1">
              <w:r>
                <w:rPr>
                  <w:rStyle w:val="624"/>
                  <w:rFonts w:ascii="Times New Roman" w:hAnsi="Times New Roman" w:eastAsia="Times New Roman" w:cs="Times New Roman"/>
                  <w:color w:val="000000" w:themeColor="text1"/>
                  <w:sz w:val="28"/>
                  <w:szCs w:val="28"/>
                  <w:lang w:eastAsia="ru-RU"/>
                </w:rPr>
                <w:t xml:space="preserve">https://xn--80ajghhoc2aj1c8b.xn--p1ai/lectures/vebinary/?ELEMENT_ID=432246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20 Марта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Среда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10:00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31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Готовые решения для малого бизнеса. Маркировка икры осетровых и икры лососевых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Иван Дворников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Руководитель проектов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Департамента производственных решений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33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hyperlink r:id="rId19" w:tooltip="https://xn--80ajghhoc2aj1c8b.xn--p1ai/lectures/vebinary/?ELEMENT_ID=432327" w:history="1"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https://xn--80ajghhoc2aj1c8b.xn--p1ai/lectures/vebinary/?ELEMENT_ID=432327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20 Марта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Среда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11:00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31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Описание товаров легкой промышленности в Национальном каталоге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Софья Сомова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Руководитель товарной группы проекта «Обувь/Легпром»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hyperlink r:id="rId20" w:tooltip="https://xn--80ajghhoc2aj1c8b.xn--p1ai/lectures/vebinary/?ELEMENT_ID=432221" w:history="1"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https://xn--80ajghhoc2aj1c8b.xn--p1ai/lectures/vebinary/?ELEMENT_ID=432221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20 Марта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Среда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11:00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31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Готовые решения для малого бизнеса. Маркировка безалкогольных напитков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Елена Мясникова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Руководитель проекта Товарной группы Вода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Иван Дворников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Руководитель проектов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  <w:t xml:space="preserve">Департамента производственных решений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hyperlink r:id="rId21" w:tooltip="https://xn--80ajghhoc2aj1c8b.xn--p1ai/lectures/vebinary/?ELEMENT_ID=432254" w:history="1">
              <w:r>
                <w:rPr>
                  <w:rStyle w:val="624"/>
                  <w:rFonts w:ascii="Times New Roman" w:hAnsi="Times New Roman" w:eastAsia="Times New Roman" w:cs="Times New Roman"/>
                  <w:color w:val="000000" w:themeColor="text1"/>
                  <w:sz w:val="28"/>
                  <w:szCs w:val="28"/>
                  <w:lang w:eastAsia="ru-RU"/>
                </w:rPr>
                <w:t xml:space="preserve">https://xn--80ajghhoc2aj1c8b.xn--p1ai/lectures/vebinary/?ELEMENT_ID=432254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rPr>
          <w:trHeight w:val="21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21 Марта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Четверг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10:00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31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Общий вебинар по процессам запуска розницы / HoReCa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Юрий Гордеев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Руководитель проекта товарной группы «Пиво и пивные напитки»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hyperlink r:id="rId22" w:tooltip="https://xn--80ajghhoc2aj1c8b.xn--p1ai/lectures/vebinary/?ELEMENT_ID=432205" w:history="1"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https://xn--80ajghhoc2aj1c8b.xn--p1ai/lectures/vebinary/?ELEMENT_ID=432205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21 Марта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Четверг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12:00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31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Ответы на вопросы по маркировке Антисептиков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Вероника Корсакова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Руководитель проекта группа проекта «Фарма»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hyperlink r:id="rId23" w:tooltip="https://xn--80ajghhoc2aj1c8b.xn--p1ai/lectures/vebinary/?ELEMENT_ID=432229" w:history="1"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https://xn--80ajghhoc2aj1c8b.xn--p1ai/lectures/vebinary/?ELEMENT_ID=432229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22 Марта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Пятница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11:00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31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Маркировка отдельных видов товаров для детей (игр и игрушек)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Спик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ры: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Юлия Гузиева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Руководитель проектов товарной группы «Игрушки»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  <w:hyperlink r:id="rId24" w:tooltip="https://xn--80ajghhoc2aj1c8b.xn--p1ai/lectures/vebinary/?ELEMENT_ID=432225" w:history="1">
              <w:r>
                <w:rPr>
                  <w:rStyle w:val="624"/>
                  <w:rFonts w:ascii="Times New Roman" w:hAnsi="Times New Roman" w:eastAsia="Times New Roman" w:cs="Times New Roman"/>
                  <w:color w:val="000000" w:themeColor="text1"/>
                  <w:sz w:val="28"/>
                  <w:szCs w:val="28"/>
                  <w:lang w:eastAsia="ru-RU"/>
                </w:rPr>
                <w:t xml:space="preserve">https://xn--80ajghhoc2aj1c8b.xn--p1ai/lectures/vebinary/?ELEMENT_ID=432225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rPr>
          <w:trHeight w:val="215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27 Марта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Среда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10:00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31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ТГ Морепродукты: Q&amp;A: Мобильное приложение «Честный ЗНАК.Бизнес» для Товарной группы «Икра»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Антонина Калугина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Руководитель проектов товарной группы «Морепродукты»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Игорь Комаров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Аккаунт-менеджер группы внедрения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33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hyperlink r:id="rId25" w:tooltip="https://xn--80ajghhoc2aj1c8b.xn--p1ai/lectures/vebinary/?ELEMENT_ID=432332" w:history="1"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https://xn--80ajghhoc2aj1c8b.xn--p1ai/lectures/vebinary/?ELEMENT_ID=432332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rPr>
          <w:trHeight w:val="215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28 Марта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Четверг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10:00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31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Партнерский вебинар с R_keeper «Маркировка пива в HoReCa»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Алексей Родин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Руководитель проекта товарной группы «Пиво и пивные напитки»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hyperlink r:id="rId26" w:tooltip="https://xn--80ajghhoc2aj1c8b.xn--p1ai/lectures/vebinary/?ELEMENT_ID=432209" w:history="1"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https://xn--80ajghhoc2aj1c8b.xn--p1ai/lectures/vebinary/?ELEMENT_ID=432209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28 Марта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Четверг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11:00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31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Маркировка товаров легкой промышленности (остатки) по расширенному перечню товаров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Софья Сомова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Руководитель товарной группы проекта «Обувь/Легпром»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hyperlink r:id="rId27" w:tooltip="https://xn--80ajghhoc2aj1c8b.xn--p1ai/lectures/vebinary/?ELEMENT_ID=432213" w:history="1"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https://xn--80ajghhoc2aj1c8b.xn--p1ai/lectures/vebinary/?ELEMENT_ID=432213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28 Марта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Четверг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12:00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31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Ответы на вопросы по маркировке медицинских изделий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Вероника Корсакова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Руководитель проекта группа проекта «Фарма»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hyperlink r:id="rId28" w:tooltip="https://xn--80ajghhoc2aj1c8b.xn--p1ai/lectures/vebinary/?ELEMENT_ID=432233" w:history="1">
              <w:r>
                <w:rPr>
                  <w:rStyle w:val="624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https://xn--80ajghhoc2aj1c8b.xn--p1ai/lectures/vebinary/?ELEMENT_ID=432233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r>
            <w:bookmarkEnd w:id="0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</w:tbl>
    <w:p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709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80" w:hanging="360"/>
      </w:pPr>
      <w:rPr>
        <w:rFonts w:hint="default" w:ascii="Times New Roman" w:hAnsi="Times New Roman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17"/>
    <w:link w:val="616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5"/>
    <w:next w:val="61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7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5"/>
    <w:next w:val="61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7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5"/>
    <w:next w:val="61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7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5"/>
    <w:next w:val="61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7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5"/>
    <w:next w:val="61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7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5"/>
    <w:next w:val="61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7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5"/>
    <w:next w:val="61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7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5"/>
    <w:next w:val="61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7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5"/>
    <w:next w:val="61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7"/>
    <w:link w:val="34"/>
    <w:uiPriority w:val="10"/>
    <w:rPr>
      <w:sz w:val="48"/>
      <w:szCs w:val="48"/>
    </w:rPr>
  </w:style>
  <w:style w:type="paragraph" w:styleId="36">
    <w:name w:val="Subtitle"/>
    <w:basedOn w:val="615"/>
    <w:next w:val="61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7"/>
    <w:link w:val="36"/>
    <w:uiPriority w:val="11"/>
    <w:rPr>
      <w:sz w:val="24"/>
      <w:szCs w:val="24"/>
    </w:rPr>
  </w:style>
  <w:style w:type="paragraph" w:styleId="38">
    <w:name w:val="Quote"/>
    <w:basedOn w:val="615"/>
    <w:next w:val="61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5"/>
    <w:next w:val="61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7"/>
    <w:link w:val="42"/>
    <w:uiPriority w:val="99"/>
  </w:style>
  <w:style w:type="paragraph" w:styleId="44">
    <w:name w:val="Footer"/>
    <w:basedOn w:val="61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7"/>
    <w:link w:val="44"/>
    <w:uiPriority w:val="99"/>
  </w:style>
  <w:style w:type="paragraph" w:styleId="46">
    <w:name w:val="Caption"/>
    <w:basedOn w:val="615"/>
    <w:next w:val="6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7"/>
    <w:uiPriority w:val="99"/>
    <w:unhideWhenUsed/>
    <w:rPr>
      <w:vertAlign w:val="superscript"/>
    </w:rPr>
  </w:style>
  <w:style w:type="paragraph" w:styleId="178">
    <w:name w:val="endnote text"/>
    <w:basedOn w:val="61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7"/>
    <w:uiPriority w:val="99"/>
    <w:semiHidden/>
    <w:unhideWhenUsed/>
    <w:rPr>
      <w:vertAlign w:val="superscript"/>
    </w:rPr>
  </w:style>
  <w:style w:type="paragraph" w:styleId="181">
    <w:name w:val="toc 1"/>
    <w:basedOn w:val="615"/>
    <w:next w:val="61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5"/>
    <w:next w:val="61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5"/>
    <w:next w:val="61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5"/>
    <w:next w:val="61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5"/>
    <w:next w:val="61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5"/>
    <w:next w:val="61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5"/>
    <w:next w:val="61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5"/>
    <w:next w:val="61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5"/>
    <w:next w:val="61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5"/>
    <w:next w:val="615"/>
    <w:uiPriority w:val="99"/>
    <w:unhideWhenUsed/>
    <w:pPr>
      <w:spacing w:after="0" w:afterAutospacing="0"/>
    </w:pPr>
  </w:style>
  <w:style w:type="paragraph" w:styleId="615" w:default="1">
    <w:name w:val="Normal"/>
    <w:qFormat/>
    <w:pPr>
      <w:spacing w:after="0" w:line="240" w:lineRule="auto"/>
    </w:pPr>
    <w:rPr>
      <w:rFonts w:ascii="Calibri" w:hAnsi="Calibri" w:cs="Calibri"/>
    </w:rPr>
  </w:style>
  <w:style w:type="paragraph" w:styleId="616">
    <w:name w:val="Heading 1"/>
    <w:basedOn w:val="615"/>
    <w:link w:val="623"/>
    <w:uiPriority w:val="9"/>
    <w:qFormat/>
    <w:pPr>
      <w:spacing w:before="100" w:beforeAutospacing="1" w:after="100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617" w:default="1">
    <w:name w:val="Default Paragraph Font"/>
    <w:uiPriority w:val="1"/>
    <w:semiHidden/>
    <w:unhideWhenUsed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table" w:styleId="620">
    <w:name w:val="Table Grid"/>
    <w:basedOn w:val="618"/>
    <w:uiPriority w:val="39"/>
    <w:pPr>
      <w:spacing w:after="0" w:line="240" w:lineRule="auto"/>
    </w:pPr>
    <w:rPr>
      <w:sz w:val="24"/>
      <w:szCs w:val="24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21">
    <w:name w:val="Normal (Web)"/>
    <w:basedOn w:val="615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styleId="622">
    <w:name w:val="List Paragraph"/>
    <w:basedOn w:val="615"/>
    <w:uiPriority w:val="34"/>
    <w:qFormat/>
    <w:pPr>
      <w:ind w:left="720"/>
    </w:pPr>
  </w:style>
  <w:style w:type="character" w:styleId="623" w:customStyle="1">
    <w:name w:val="Заголовок 1 Знак"/>
    <w:basedOn w:val="617"/>
    <w:link w:val="616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624">
    <w:name w:val="Hyperlink"/>
    <w:basedOn w:val="617"/>
    <w:uiPriority w:val="99"/>
    <w:unhideWhenUsed/>
    <w:rPr>
      <w:color w:val="0563c1" w:themeColor="hyperlink"/>
      <w:u w:val="single"/>
    </w:rPr>
  </w:style>
  <w:style w:type="character" w:styleId="625">
    <w:name w:val="Unresolved Mention"/>
    <w:basedOn w:val="617"/>
    <w:uiPriority w:val="99"/>
    <w:semiHidden/>
    <w:unhideWhenUsed/>
    <w:rPr>
      <w:color w:val="605e5c"/>
      <w:shd w:val="clear" w:color="auto" w:fill="e1dfdd"/>
    </w:rPr>
  </w:style>
  <w:style w:type="character" w:styleId="626">
    <w:name w:val="FollowedHyperlink"/>
    <w:basedOn w:val="617"/>
    <w:uiPriority w:val="99"/>
    <w:semiHidden/>
    <w:unhideWhenUsed/>
    <w:rPr>
      <w:color w:val="954f72" w:themeColor="followedHyperlink"/>
      <w:u w:val="single"/>
    </w:rPr>
  </w:style>
  <w:style w:type="paragraph" w:styleId="627" w:customStyle="1">
    <w:name w:val="pf0"/>
    <w:basedOn w:val="615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28" w:customStyle="1">
    <w:name w:val="cf01"/>
    <w:basedOn w:val="617"/>
    <w:rPr>
      <w:rFonts w:hint="default" w:ascii="Segoe UI" w:hAnsi="Segoe UI" w:cs="Segoe UI"/>
      <w:color w:val="262626"/>
      <w:sz w:val="36"/>
      <w:szCs w:val="3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xn--80ajghhoc2aj1c8b.xn--p1ai/lectures/vebinary/?ELEMENT_ID=432197" TargetMode="External"/><Relationship Id="rId11" Type="http://schemas.openxmlformats.org/officeDocument/2006/relationships/hyperlink" Target="https://xn--80ajghhoc2aj1c8b.xn--p1ai/lectures/vebinary/?ELEMENT_ID=432250" TargetMode="External"/><Relationship Id="rId12" Type="http://schemas.openxmlformats.org/officeDocument/2006/relationships/hyperlink" Target="https://xn--80ajghhoc2aj1c8b.xn--p1ai/lectures/vebinary/?ELEMENT_ID=432322" TargetMode="External"/><Relationship Id="rId13" Type="http://schemas.openxmlformats.org/officeDocument/2006/relationships/hyperlink" Target="https://xn--80ajghhoc2aj1c8b.xn--p1ai/lectures/vebinary/?ELEMENT_ID=431995" TargetMode="External"/><Relationship Id="rId14" Type="http://schemas.openxmlformats.org/officeDocument/2006/relationships/hyperlink" Target="https://xn--80ajghhoc2aj1c8b.xn--p1ai/lectures/vebinary/?ELEMENT_ID=432201" TargetMode="External"/><Relationship Id="rId15" Type="http://schemas.openxmlformats.org/officeDocument/2006/relationships/hyperlink" Target="https://xn--80ajghhoc2aj1c8b.xn--p1ai/lectures/vebinary/?ELEMENT_ID=432217" TargetMode="External"/><Relationship Id="rId16" Type="http://schemas.openxmlformats.org/officeDocument/2006/relationships/hyperlink" Target="https://xn--80ajghhoc2aj1c8b.xn--p1ai/lectures/vebinary/?ELEMENT_ID=432274" TargetMode="External"/><Relationship Id="rId17" Type="http://schemas.openxmlformats.org/officeDocument/2006/relationships/hyperlink" Target="https://xn--80ajghhoc2aj1c8b.xn--p1ai/lectures/vebinary/?ELEMENT_ID=432258" TargetMode="External"/><Relationship Id="rId18" Type="http://schemas.openxmlformats.org/officeDocument/2006/relationships/hyperlink" Target="https://xn--80ajghhoc2aj1c8b.xn--p1ai/lectures/vebinary/?ELEMENT_ID=432246" TargetMode="External"/><Relationship Id="rId19" Type="http://schemas.openxmlformats.org/officeDocument/2006/relationships/hyperlink" Target="https://xn--80ajghhoc2aj1c8b.xn--p1ai/lectures/vebinary/?ELEMENT_ID=432327" TargetMode="External"/><Relationship Id="rId20" Type="http://schemas.openxmlformats.org/officeDocument/2006/relationships/hyperlink" Target="https://xn--80ajghhoc2aj1c8b.xn--p1ai/lectures/vebinary/?ELEMENT_ID=432221" TargetMode="External"/><Relationship Id="rId21" Type="http://schemas.openxmlformats.org/officeDocument/2006/relationships/hyperlink" Target="https://xn--80ajghhoc2aj1c8b.xn--p1ai/lectures/vebinary/?ELEMENT_ID=432254" TargetMode="External"/><Relationship Id="rId22" Type="http://schemas.openxmlformats.org/officeDocument/2006/relationships/hyperlink" Target="https://xn--80ajghhoc2aj1c8b.xn--p1ai/lectures/vebinary/?ELEMENT_ID=432205" TargetMode="External"/><Relationship Id="rId23" Type="http://schemas.openxmlformats.org/officeDocument/2006/relationships/hyperlink" Target="https://xn--80ajghhoc2aj1c8b.xn--p1ai/lectures/vebinary/?ELEMENT_ID=432229" TargetMode="External"/><Relationship Id="rId24" Type="http://schemas.openxmlformats.org/officeDocument/2006/relationships/hyperlink" Target="https://xn--80ajghhoc2aj1c8b.xn--p1ai/lectures/vebinary/?ELEMENT_ID=432225" TargetMode="External"/><Relationship Id="rId25" Type="http://schemas.openxmlformats.org/officeDocument/2006/relationships/hyperlink" Target="https://xn--80ajghhoc2aj1c8b.xn--p1ai/lectures/vebinary/?ELEMENT_ID=432332" TargetMode="External"/><Relationship Id="rId26" Type="http://schemas.openxmlformats.org/officeDocument/2006/relationships/hyperlink" Target="https://xn--80ajghhoc2aj1c8b.xn--p1ai/lectures/vebinary/?ELEMENT_ID=432209" TargetMode="External"/><Relationship Id="rId27" Type="http://schemas.openxmlformats.org/officeDocument/2006/relationships/hyperlink" Target="https://xn--80ajghhoc2aj1c8b.xn--p1ai/lectures/vebinary/?ELEMENT_ID=432213" TargetMode="External"/><Relationship Id="rId28" Type="http://schemas.openxmlformats.org/officeDocument/2006/relationships/hyperlink" Target="https://xn--80ajghhoc2aj1c8b.xn--p1ai/lectures/vebinary/?ELEMENT_ID=432233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Курдюкова Оксана</dc:creator>
  <cp:keywords/>
  <dc:description/>
  <cp:revision>25</cp:revision>
  <dcterms:created xsi:type="dcterms:W3CDTF">2024-01-30T08:52:00Z</dcterms:created>
  <dcterms:modified xsi:type="dcterms:W3CDTF">2024-03-01T07:11:55Z</dcterms:modified>
</cp:coreProperties>
</file>