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ДУМА ГОРОДА ПЫТЬ-ЯХА</w:t>
      </w:r>
    </w:p>
    <w:p>
      <w:pPr>
        <w:pStyle w:val="2"/>
        <w:jc w:val="center"/>
      </w:pPr>
      <w:r>
        <w:rPr>
          <w:sz w:val="20"/>
        </w:rPr>
        <w:t xml:space="preserve">СЕДЬМОГО СОЗЫВА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4 сентября 2023 г. N 191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ДОПОЛНИТЕЛЬНОЙ МЕРЕ СОЦИАЛЬНОЙ ПОДДЕРЖКИ ГРАЖДАН,</w:t>
      </w:r>
    </w:p>
    <w:p>
      <w:pPr>
        <w:pStyle w:val="2"/>
        <w:jc w:val="center"/>
      </w:pPr>
      <w:r>
        <w:rPr>
          <w:sz w:val="20"/>
        </w:rPr>
        <w:t xml:space="preserve">ЗАКЛЮЧИВШИХ КОНТРАКТ О ПРОХОЖДЕНИИ ВОЕННОЙ СЛУЖБЫ,</w:t>
      </w:r>
    </w:p>
    <w:p>
      <w:pPr>
        <w:pStyle w:val="2"/>
        <w:jc w:val="center"/>
      </w:pPr>
      <w:r>
        <w:rPr>
          <w:sz w:val="20"/>
        </w:rPr>
        <w:t xml:space="preserve">НАПРАВЛЕННЫХ ДЛЯ ВЫПОЛНЕНИЯ ЗАДАЧ В ХОДЕ СПЕЦИАЛЬНОЙ ВОЕННОЙ</w:t>
      </w:r>
    </w:p>
    <w:p>
      <w:pPr>
        <w:pStyle w:val="2"/>
        <w:jc w:val="center"/>
      </w:pPr>
      <w:r>
        <w:rPr>
          <w:sz w:val="20"/>
        </w:rPr>
        <w:t xml:space="preserve">ОПЕРАЦИИ НА ТЕРРИТОРИЯХ УКРАИНЫ, ДОНЕЦКОЙ НАРОДНОЙ</w:t>
      </w:r>
    </w:p>
    <w:p>
      <w:pPr>
        <w:pStyle w:val="2"/>
        <w:jc w:val="center"/>
      </w:pPr>
      <w:r>
        <w:rPr>
          <w:sz w:val="20"/>
        </w:rPr>
        <w:t xml:space="preserve">РЕСПУБЛИКИ, ЛУГАНСКОЙ НАРОДНОЙ РЕСПУБЛИКИ, ЗАПОРОЖСКОЙ,</w:t>
      </w:r>
    </w:p>
    <w:p>
      <w:pPr>
        <w:pStyle w:val="2"/>
        <w:jc w:val="center"/>
      </w:pPr>
      <w:r>
        <w:rPr>
          <w:sz w:val="20"/>
        </w:rPr>
        <w:t xml:space="preserve">ХЕРСОНСКОЙ ОБЛАСТЕЙ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" w:tooltip="Решение Думы города Пыть-Яха от 10.11.2023 N 209 &quot;О внесении изменения в решение Думы города Пыть-Яха от 04.09.2023 N 191 &quot;О дополнительной мере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Думы города Пыть-Яха от 10.11.2023 N 209)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6.10.2003 N 131-ФЗ (ред. от 25.12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частью 5 статьи 20</w:t>
        </w:r>
      </w:hyperlink>
      <w:r>
        <w:rPr>
          <w:sz w:val="20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w:history="0" r:id="rId8" w:tooltip="Федеральный закон от 27.05.1998 N 76-ФЗ (ред. от 25.12.2023) &quot;О статусе военнослужащих&quot; (с изм. и доп., вступ. в силу с 30.12.2023) {КонсультантПлюс}">
        <w:r>
          <w:rPr>
            <w:sz w:val="20"/>
            <w:color w:val="0000ff"/>
          </w:rPr>
          <w:t xml:space="preserve">пунктом 5 статьи 1</w:t>
        </w:r>
      </w:hyperlink>
      <w:r>
        <w:rPr>
          <w:sz w:val="20"/>
        </w:rPr>
        <w:t xml:space="preserve"> Федерального закона от 27.05.1998 N 76-ФЗ "О статусе военнослужащих", </w:t>
      </w:r>
      <w:hyperlink w:history="0" r:id="rId9" w:tooltip="&quot;Устав города Пыть-Яха&quot; (принят решением Думы города Пыть-Яха от 25.06.2005 N 516) (ред. от 03.07.2023) (Зарегистрировано в Управлении по вопросам местного самоуправления Администрации Губернатора Ханты-Мансийского автономного округа - Югры 26.08.2005 N 205) {КонсультантПлюс}">
        <w:r>
          <w:rPr>
            <w:sz w:val="20"/>
            <w:color w:val="0000ff"/>
          </w:rPr>
          <w:t xml:space="preserve">пунктом 2 статьи 6.1</w:t>
        </w:r>
      </w:hyperlink>
      <w:r>
        <w:rPr>
          <w:sz w:val="20"/>
        </w:rPr>
        <w:t xml:space="preserve"> Устава города Пыть-Яха, Дума города решила:</w:t>
      </w:r>
    </w:p>
    <w:bookmarkStart w:id="17" w:name="P17"/>
    <w:bookmarkEnd w:id="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за счет средств местного бюджета дополнительную меру социальной поддержки гражданам, заключившим контракт о прохождении военной службы, направленным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областей, в виде единовременной денежной выплаты в размере 100 000 (сто тысяч) рублей.</w:t>
      </w:r>
    </w:p>
    <w:bookmarkStart w:id="18" w:name="P18"/>
    <w:bookmarkEnd w:id="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выплата, предусмотренная </w:t>
      </w:r>
      <w:hyperlink w:history="0" w:anchor="P17" w:tooltip="1. Установить за счет средств местного бюджета дополнительную меру социальной поддержки гражданам, заключившим контракт о прохождении военной службы, направленным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, в виде единовременной денежной выплаты в размере 100 000 (сто тысяч) рублей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решения, осуществляется гражданам Российской Федерации, направленным Военным комиссариатом городов Нефтеюганск и Пыть-Ях, Нефтеюганского района Ханты-Мансийского автономного округа - Югры для заключения контракта о прохождении военной службы в Вооруженных Силах Российской Федерации через Военный комиссариат Ханты-Мансийского автономного округа - Югры, пункт отбора на военную службу по контракту 3 разряда, г. Ханты-Мансийск, числящимся за муниципальным образованием город Пыть-Ях, в порядке, установленном муниципальным нормативным правовым актом администрации города Пыть-Яха.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0" w:tooltip="Решение Думы города Пыть-Яха от 10.11.2023 N 209 &quot;О внесении изменения в решение Думы города Пыть-Яха от 04.09.2023 N 191 &quot;О дополнительной мере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города Пыть-Яха от 10.11.2023 N 209)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Администрации города Пыть-Яха разработать порядок предоставления дополнительной меры социальной поддержки, предусмотренной </w:t>
      </w:r>
      <w:hyperlink w:history="0" w:anchor="P17" w:tooltip="1. Установить за счет средств местного бюджета дополнительную меру социальной поддержки гражданам, заключившим контракт о прохождении военной службы, направленным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, в виде единовременной денежной выплаты в размере 100 000 (сто тысяч) рублей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решения, и обеспечить ее финансирование.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решение вступает в силу после его официального опубликования в печатном средстве массовой информации "Официальный вестник" и распространяется на граждан, указанных в </w:t>
      </w:r>
      <w:hyperlink w:history="0" w:anchor="P17" w:tooltip="1. Установить за счет средств местного бюджета дополнительную меру социальной поддержки гражданам, заключившим контракт о прохождении военной службы, направленным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, в виде единовременной денежной выплаты в размере 100 000 (сто тысяч) рублей.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w:anchor="P18" w:tooltip="2. Установить, что выплата, предусмотренная пунктом 1 настоящего решения, осуществляется гражданам Российской Федерации, направленным Военным комиссариатом городов Нефтеюганск и Пыть-Ях, Нефтеюганского района Ханты-Мансийского автономного округа - Югры для заключения контракта о прохождении военной службы в Вооруженных Силах Российской Федерации через Военный комиссариат Ханты-Мансийского автономного округа - Югры, пункт отбора на военную службу по контракту 3 разряда, г. Ханты-Мансийск, числящимся за му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решения, заключивших контракт о прохождении военной службы с 01.03.2023.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Думы</w:t>
      </w:r>
    </w:p>
    <w:p>
      <w:pPr>
        <w:pStyle w:val="0"/>
        <w:jc w:val="right"/>
      </w:pPr>
      <w:r>
        <w:rPr>
          <w:sz w:val="20"/>
        </w:rPr>
        <w:t xml:space="preserve">города Пыть-Яха</w:t>
      </w:r>
    </w:p>
    <w:p>
      <w:pPr>
        <w:pStyle w:val="0"/>
        <w:jc w:val="right"/>
      </w:pPr>
      <w:r>
        <w:rPr>
          <w:sz w:val="20"/>
        </w:rPr>
        <w:t xml:space="preserve">Д.П.УРЕКИ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города Пыть-Яха</w:t>
      </w:r>
    </w:p>
    <w:p>
      <w:pPr>
        <w:pStyle w:val="0"/>
        <w:jc w:val="right"/>
      </w:pPr>
      <w:r>
        <w:rPr>
          <w:sz w:val="20"/>
        </w:rPr>
        <w:t xml:space="preserve">А.Н.МОРОЗОВ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города Пыть-Яха от 04.09.2023 N 191</w:t>
            <w:br/>
            <w:t>(ред. от 10.11.2023)</w:t>
            <w:br/>
            <w:t>"О дополнительной мере социальной поддержки гражда...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Решение Думы города Пыть-Яха от 04.09.2023 N 191 (ред. от 10.11.2023) "О дополнительной мере социальной поддержки гражда...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LAW926&amp;n=291033&amp;dst=100005" TargetMode = "External"/>
	<Relationship Id="rId7" Type="http://schemas.openxmlformats.org/officeDocument/2006/relationships/hyperlink" Target="https://login.consultant.ru/link/?req=doc&amp;base=LAW&amp;n=465799&amp;dst=101053" TargetMode = "External"/>
	<Relationship Id="rId8" Type="http://schemas.openxmlformats.org/officeDocument/2006/relationships/hyperlink" Target="https://login.consultant.ru/link/?req=doc&amp;base=LAW&amp;n=464906&amp;dst=546" TargetMode = "External"/>
	<Relationship Id="rId9" Type="http://schemas.openxmlformats.org/officeDocument/2006/relationships/hyperlink" Target="https://login.consultant.ru/link/?req=doc&amp;base=RLAW926&amp;n=287498&amp;dst=100102" TargetMode = "External"/>
	<Relationship Id="rId10" Type="http://schemas.openxmlformats.org/officeDocument/2006/relationships/hyperlink" Target="https://login.consultant.ru/link/?req=doc&amp;base=RLAW926&amp;n=291033&amp;dst=1000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 Пыть-Яха от 04.09.2023 N 191
(ред. от 10.11.2023)
"О дополнительной мере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областей"</dc:title>
  <dcterms:created xsi:type="dcterms:W3CDTF">2024-02-06T10:54:27Z</dcterms:created>
</cp:coreProperties>
</file>